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9A7" w:rsidRDefault="004D3FD4" w:rsidP="00A879FD">
      <w:pPr>
        <w:jc w:val="center"/>
        <w:rPr>
          <w:lang w:val="fr-CA"/>
        </w:rPr>
      </w:pPr>
      <w:r>
        <w:rPr>
          <w:lang w:val="fr-CA"/>
        </w:rPr>
        <w:t>ENVIRONNMENT JURIDIQUE</w:t>
      </w:r>
    </w:p>
    <w:p w:rsidR="00504C2A" w:rsidRDefault="00504C2A" w:rsidP="00A879FD">
      <w:pPr>
        <w:jc w:val="center"/>
        <w:rPr>
          <w:lang w:val="fr-CA"/>
        </w:rPr>
      </w:pPr>
    </w:p>
    <w:p w:rsidR="00504C2A" w:rsidRDefault="00504C2A" w:rsidP="00A879FD">
      <w:pPr>
        <w:jc w:val="center"/>
        <w:rPr>
          <w:lang w:val="fr-CA"/>
        </w:rPr>
      </w:pPr>
    </w:p>
    <w:p w:rsidR="00504C2A" w:rsidRDefault="00504C2A" w:rsidP="00504C2A">
      <w:pPr>
        <w:rPr>
          <w:lang w:val="fr-CA"/>
        </w:rPr>
      </w:pPr>
      <w:r>
        <w:rPr>
          <w:lang w:val="fr-CA"/>
        </w:rPr>
        <w:t>Question 1</w:t>
      </w:r>
    </w:p>
    <w:p w:rsidR="004D3FD4" w:rsidRDefault="004D3FD4" w:rsidP="00504C2A">
      <w:pPr>
        <w:rPr>
          <w:lang w:val="fr-CA"/>
        </w:rPr>
      </w:pPr>
    </w:p>
    <w:p w:rsidR="004D3FD4" w:rsidRPr="002647B2" w:rsidRDefault="004D3FD4" w:rsidP="004D3FD4">
      <w:pPr>
        <w:spacing w:after="120"/>
        <w:jc w:val="both"/>
        <w:rPr>
          <w:rFonts w:cs="Arial"/>
        </w:rPr>
      </w:pPr>
      <w:r w:rsidRPr="002647B2">
        <w:rPr>
          <w:rFonts w:cs="Arial"/>
        </w:rPr>
        <w:t xml:space="preserve">Madame Andréa, âgée 35 ans, est décédée subitement laissant dans le deuil sa femme Céline ainsi que leur fils adoptif Gabriel, qui est âgé de 11 ans. Les deux femmes étaient mariées civilement et n’ont pas fait de choix quant à leur régime matrimonial. Madame Andréa n’avait pas encore entamé les démarches pour mettre sur pied son testament, ne croyant pas que la mort la suivait de si près. </w:t>
      </w:r>
    </w:p>
    <w:tbl>
      <w:tblPr>
        <w:tblStyle w:val="Grilledutableau"/>
        <w:tblW w:w="0" w:type="auto"/>
        <w:tblLook w:val="04A0" w:firstRow="1" w:lastRow="0" w:firstColumn="1" w:lastColumn="0" w:noHBand="0" w:noVBand="1"/>
      </w:tblPr>
      <w:tblGrid>
        <w:gridCol w:w="2890"/>
        <w:gridCol w:w="2873"/>
        <w:gridCol w:w="2872"/>
      </w:tblGrid>
      <w:tr w:rsidR="004D3FD4" w:rsidRPr="002647B2" w:rsidTr="00801345">
        <w:tc>
          <w:tcPr>
            <w:tcW w:w="2926" w:type="dxa"/>
            <w:tcBorders>
              <w:top w:val="nil"/>
              <w:left w:val="nil"/>
              <w:bottom w:val="single" w:sz="4" w:space="0" w:color="auto"/>
              <w:right w:val="single" w:sz="4" w:space="0" w:color="auto"/>
            </w:tcBorders>
            <w:shd w:val="clear" w:color="auto" w:fill="auto"/>
          </w:tcPr>
          <w:p w:rsidR="004D3FD4" w:rsidRPr="002647B2" w:rsidRDefault="004D3FD4" w:rsidP="00801345">
            <w:pPr>
              <w:spacing w:line="360" w:lineRule="auto"/>
              <w:jc w:val="center"/>
              <w:rPr>
                <w:rFonts w:ascii="Century Gothic" w:hAnsi="Century Gothic" w:cs="Arial"/>
                <w:b/>
                <w:bCs/>
                <w:sz w:val="24"/>
                <w:szCs w:val="24"/>
              </w:rPr>
            </w:pPr>
          </w:p>
        </w:tc>
        <w:tc>
          <w:tcPr>
            <w:tcW w:w="2927" w:type="dxa"/>
            <w:tcBorders>
              <w:left w:val="single" w:sz="4" w:space="0" w:color="auto"/>
            </w:tcBorders>
            <w:shd w:val="clear" w:color="auto" w:fill="D9D9D9" w:themeFill="background1" w:themeFillShade="D9"/>
          </w:tcPr>
          <w:p w:rsidR="004D3FD4" w:rsidRPr="002647B2" w:rsidRDefault="004D3FD4" w:rsidP="00801345">
            <w:pPr>
              <w:spacing w:line="360" w:lineRule="auto"/>
              <w:jc w:val="center"/>
              <w:rPr>
                <w:rFonts w:ascii="Century Gothic" w:hAnsi="Century Gothic" w:cs="Arial"/>
                <w:b/>
                <w:bCs/>
                <w:sz w:val="24"/>
                <w:szCs w:val="24"/>
              </w:rPr>
            </w:pPr>
            <w:r w:rsidRPr="002647B2">
              <w:rPr>
                <w:rFonts w:ascii="Century Gothic" w:hAnsi="Century Gothic" w:cs="Arial"/>
                <w:b/>
                <w:bCs/>
                <w:sz w:val="24"/>
                <w:szCs w:val="24"/>
              </w:rPr>
              <w:t>Andréa</w:t>
            </w:r>
          </w:p>
        </w:tc>
        <w:tc>
          <w:tcPr>
            <w:tcW w:w="2927" w:type="dxa"/>
            <w:shd w:val="clear" w:color="auto" w:fill="D9D9D9" w:themeFill="background1" w:themeFillShade="D9"/>
          </w:tcPr>
          <w:p w:rsidR="004D3FD4" w:rsidRPr="002647B2" w:rsidRDefault="004D3FD4" w:rsidP="00801345">
            <w:pPr>
              <w:spacing w:line="360" w:lineRule="auto"/>
              <w:jc w:val="center"/>
              <w:rPr>
                <w:rFonts w:ascii="Century Gothic" w:hAnsi="Century Gothic" w:cs="Arial"/>
                <w:b/>
                <w:bCs/>
                <w:sz w:val="24"/>
                <w:szCs w:val="24"/>
              </w:rPr>
            </w:pPr>
            <w:r w:rsidRPr="002647B2">
              <w:rPr>
                <w:rFonts w:ascii="Century Gothic" w:hAnsi="Century Gothic" w:cs="Arial"/>
                <w:b/>
                <w:bCs/>
                <w:sz w:val="24"/>
                <w:szCs w:val="24"/>
              </w:rPr>
              <w:t>Céline</w:t>
            </w:r>
          </w:p>
        </w:tc>
      </w:tr>
      <w:tr w:rsidR="004D3FD4" w:rsidRPr="002647B2" w:rsidTr="00801345">
        <w:tc>
          <w:tcPr>
            <w:tcW w:w="2926" w:type="dxa"/>
            <w:tcBorders>
              <w:top w:val="single" w:sz="4" w:space="0" w:color="auto"/>
            </w:tcBorders>
          </w:tcPr>
          <w:p w:rsidR="004D3FD4" w:rsidRPr="002647B2" w:rsidRDefault="004D3FD4" w:rsidP="00801345">
            <w:pPr>
              <w:spacing w:line="360" w:lineRule="auto"/>
              <w:jc w:val="both"/>
              <w:rPr>
                <w:rFonts w:ascii="Century Gothic" w:hAnsi="Century Gothic" w:cs="Arial"/>
                <w:sz w:val="24"/>
                <w:szCs w:val="24"/>
              </w:rPr>
            </w:pPr>
            <w:r w:rsidRPr="002647B2">
              <w:rPr>
                <w:rFonts w:ascii="Century Gothic" w:hAnsi="Century Gothic" w:cs="Arial"/>
                <w:sz w:val="24"/>
                <w:szCs w:val="24"/>
              </w:rPr>
              <w:t>REÉR</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20</w:t>
            </w:r>
            <w:r w:rsidRPr="002647B2">
              <w:rPr>
                <w:rFonts w:ascii="Arial" w:hAnsi="Arial" w:cs="Arial"/>
                <w:sz w:val="24"/>
                <w:szCs w:val="24"/>
              </w:rPr>
              <w:t> </w:t>
            </w:r>
            <w:r w:rsidRPr="002647B2">
              <w:rPr>
                <w:rFonts w:ascii="Century Gothic" w:hAnsi="Century Gothic" w:cs="Arial"/>
                <w:sz w:val="24"/>
                <w:szCs w:val="24"/>
              </w:rPr>
              <w:t>000</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200</w:t>
            </w:r>
            <w:r w:rsidRPr="002647B2">
              <w:rPr>
                <w:rFonts w:ascii="Arial" w:hAnsi="Arial" w:cs="Arial"/>
                <w:sz w:val="24"/>
                <w:szCs w:val="24"/>
              </w:rPr>
              <w:t> </w:t>
            </w:r>
            <w:r w:rsidRPr="002647B2">
              <w:rPr>
                <w:rFonts w:ascii="Century Gothic" w:hAnsi="Century Gothic" w:cs="Arial"/>
                <w:sz w:val="24"/>
                <w:szCs w:val="24"/>
              </w:rPr>
              <w:t>000</w:t>
            </w:r>
          </w:p>
        </w:tc>
      </w:tr>
      <w:tr w:rsidR="004D3FD4" w:rsidRPr="002647B2" w:rsidTr="00801345">
        <w:tc>
          <w:tcPr>
            <w:tcW w:w="2926" w:type="dxa"/>
          </w:tcPr>
          <w:p w:rsidR="004D3FD4" w:rsidRPr="002647B2" w:rsidRDefault="004D3FD4" w:rsidP="00801345">
            <w:pPr>
              <w:spacing w:line="360" w:lineRule="auto"/>
              <w:jc w:val="both"/>
              <w:rPr>
                <w:rFonts w:ascii="Century Gothic" w:hAnsi="Century Gothic" w:cs="Arial"/>
                <w:sz w:val="24"/>
                <w:szCs w:val="24"/>
              </w:rPr>
            </w:pPr>
            <w:r w:rsidRPr="002647B2">
              <w:rPr>
                <w:rFonts w:ascii="Century Gothic" w:hAnsi="Century Gothic" w:cs="Arial"/>
                <w:sz w:val="24"/>
                <w:szCs w:val="24"/>
              </w:rPr>
              <w:t>CELI</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50</w:t>
            </w:r>
            <w:r w:rsidRPr="002647B2">
              <w:rPr>
                <w:rFonts w:ascii="Arial" w:hAnsi="Arial" w:cs="Arial"/>
                <w:sz w:val="24"/>
                <w:szCs w:val="24"/>
              </w:rPr>
              <w:t> </w:t>
            </w:r>
            <w:r w:rsidRPr="002647B2">
              <w:rPr>
                <w:rFonts w:ascii="Century Gothic" w:hAnsi="Century Gothic" w:cs="Arial"/>
                <w:sz w:val="24"/>
                <w:szCs w:val="24"/>
              </w:rPr>
              <w:t>000</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10</w:t>
            </w:r>
            <w:r w:rsidRPr="002647B2">
              <w:rPr>
                <w:rFonts w:ascii="Arial" w:hAnsi="Arial" w:cs="Arial"/>
                <w:sz w:val="24"/>
                <w:szCs w:val="24"/>
              </w:rPr>
              <w:t> </w:t>
            </w:r>
            <w:r w:rsidRPr="002647B2">
              <w:rPr>
                <w:rFonts w:ascii="Century Gothic" w:hAnsi="Century Gothic" w:cs="Arial"/>
                <w:sz w:val="24"/>
                <w:szCs w:val="24"/>
              </w:rPr>
              <w:t>000</w:t>
            </w:r>
          </w:p>
        </w:tc>
      </w:tr>
      <w:tr w:rsidR="004D3FD4" w:rsidRPr="002647B2" w:rsidTr="00801345">
        <w:tc>
          <w:tcPr>
            <w:tcW w:w="2926" w:type="dxa"/>
          </w:tcPr>
          <w:p w:rsidR="004D3FD4" w:rsidRPr="002647B2" w:rsidRDefault="004D3FD4" w:rsidP="00801345">
            <w:pPr>
              <w:spacing w:line="360" w:lineRule="auto"/>
              <w:jc w:val="both"/>
              <w:rPr>
                <w:rFonts w:ascii="Century Gothic" w:hAnsi="Century Gothic" w:cs="Arial"/>
                <w:sz w:val="24"/>
                <w:szCs w:val="24"/>
              </w:rPr>
            </w:pPr>
            <w:r w:rsidRPr="002647B2">
              <w:rPr>
                <w:rFonts w:ascii="Century Gothic" w:hAnsi="Century Gothic" w:cs="Arial"/>
                <w:sz w:val="24"/>
                <w:szCs w:val="24"/>
              </w:rPr>
              <w:t>RPA</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150</w:t>
            </w:r>
            <w:r w:rsidRPr="002647B2">
              <w:rPr>
                <w:rFonts w:ascii="Arial" w:hAnsi="Arial" w:cs="Arial"/>
                <w:sz w:val="24"/>
                <w:szCs w:val="24"/>
              </w:rPr>
              <w:t> </w:t>
            </w:r>
            <w:r w:rsidRPr="002647B2">
              <w:rPr>
                <w:rFonts w:ascii="Century Gothic" w:hAnsi="Century Gothic" w:cs="Arial"/>
                <w:sz w:val="24"/>
                <w:szCs w:val="24"/>
              </w:rPr>
              <w:t>000</w:t>
            </w:r>
          </w:p>
        </w:tc>
        <w:tc>
          <w:tcPr>
            <w:tcW w:w="2927" w:type="dxa"/>
          </w:tcPr>
          <w:p w:rsidR="004D3FD4" w:rsidRPr="002647B2" w:rsidRDefault="004D3FD4" w:rsidP="00801345">
            <w:pPr>
              <w:spacing w:line="360" w:lineRule="auto"/>
              <w:jc w:val="center"/>
              <w:rPr>
                <w:rFonts w:ascii="Century Gothic" w:hAnsi="Century Gothic" w:cs="Arial"/>
                <w:sz w:val="24"/>
                <w:szCs w:val="24"/>
              </w:rPr>
            </w:pPr>
          </w:p>
        </w:tc>
      </w:tr>
      <w:tr w:rsidR="004D3FD4" w:rsidRPr="002647B2" w:rsidTr="00801345">
        <w:tc>
          <w:tcPr>
            <w:tcW w:w="2926" w:type="dxa"/>
          </w:tcPr>
          <w:p w:rsidR="004D3FD4" w:rsidRPr="002647B2" w:rsidRDefault="004D3FD4" w:rsidP="00801345">
            <w:pPr>
              <w:spacing w:line="360" w:lineRule="auto"/>
              <w:jc w:val="both"/>
              <w:rPr>
                <w:rFonts w:ascii="Century Gothic" w:hAnsi="Century Gothic" w:cs="Arial"/>
                <w:sz w:val="24"/>
                <w:szCs w:val="24"/>
              </w:rPr>
            </w:pPr>
            <w:r w:rsidRPr="002647B2">
              <w:rPr>
                <w:rFonts w:ascii="Century Gothic" w:hAnsi="Century Gothic" w:cs="Arial"/>
                <w:sz w:val="24"/>
                <w:szCs w:val="24"/>
              </w:rPr>
              <w:t>Maison</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150</w:t>
            </w:r>
            <w:r w:rsidRPr="002647B2">
              <w:rPr>
                <w:rFonts w:ascii="Arial" w:hAnsi="Arial" w:cs="Arial"/>
                <w:sz w:val="24"/>
                <w:szCs w:val="24"/>
              </w:rPr>
              <w:t> </w:t>
            </w:r>
            <w:r w:rsidRPr="002647B2">
              <w:rPr>
                <w:rFonts w:ascii="Century Gothic" w:hAnsi="Century Gothic" w:cs="Arial"/>
                <w:sz w:val="24"/>
                <w:szCs w:val="24"/>
              </w:rPr>
              <w:t>000</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150</w:t>
            </w:r>
            <w:r w:rsidRPr="002647B2">
              <w:rPr>
                <w:rFonts w:ascii="Arial" w:hAnsi="Arial" w:cs="Arial"/>
                <w:sz w:val="24"/>
                <w:szCs w:val="24"/>
              </w:rPr>
              <w:t> </w:t>
            </w:r>
            <w:r w:rsidRPr="002647B2">
              <w:rPr>
                <w:rFonts w:ascii="Century Gothic" w:hAnsi="Century Gothic" w:cs="Arial"/>
                <w:sz w:val="24"/>
                <w:szCs w:val="24"/>
              </w:rPr>
              <w:t>000</w:t>
            </w:r>
          </w:p>
        </w:tc>
      </w:tr>
      <w:tr w:rsidR="004D3FD4" w:rsidRPr="002647B2" w:rsidTr="00801345">
        <w:tc>
          <w:tcPr>
            <w:tcW w:w="2926" w:type="dxa"/>
          </w:tcPr>
          <w:p w:rsidR="004D3FD4" w:rsidRPr="002647B2" w:rsidRDefault="004D3FD4" w:rsidP="00801345">
            <w:pPr>
              <w:spacing w:line="360" w:lineRule="auto"/>
              <w:jc w:val="both"/>
              <w:rPr>
                <w:rFonts w:ascii="Century Gothic" w:hAnsi="Century Gothic" w:cs="Arial"/>
                <w:sz w:val="24"/>
                <w:szCs w:val="24"/>
              </w:rPr>
            </w:pPr>
            <w:r w:rsidRPr="002647B2">
              <w:rPr>
                <w:rFonts w:ascii="Century Gothic" w:hAnsi="Century Gothic" w:cs="Arial"/>
                <w:sz w:val="24"/>
                <w:szCs w:val="24"/>
              </w:rPr>
              <w:t>Hypothèque</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80</w:t>
            </w:r>
            <w:r w:rsidRPr="002647B2">
              <w:rPr>
                <w:rFonts w:ascii="Arial" w:hAnsi="Arial" w:cs="Arial"/>
                <w:sz w:val="24"/>
                <w:szCs w:val="24"/>
              </w:rPr>
              <w:t> </w:t>
            </w:r>
            <w:r w:rsidRPr="002647B2">
              <w:rPr>
                <w:rFonts w:ascii="Century Gothic" w:hAnsi="Century Gothic" w:cs="Arial"/>
                <w:sz w:val="24"/>
                <w:szCs w:val="24"/>
              </w:rPr>
              <w:t>000</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80</w:t>
            </w:r>
            <w:r w:rsidRPr="002647B2">
              <w:rPr>
                <w:rFonts w:ascii="Arial" w:hAnsi="Arial" w:cs="Arial"/>
                <w:sz w:val="24"/>
                <w:szCs w:val="24"/>
              </w:rPr>
              <w:t> </w:t>
            </w:r>
            <w:r w:rsidRPr="002647B2">
              <w:rPr>
                <w:rFonts w:ascii="Century Gothic" w:hAnsi="Century Gothic" w:cs="Arial"/>
                <w:sz w:val="24"/>
                <w:szCs w:val="24"/>
              </w:rPr>
              <w:t>000</w:t>
            </w:r>
          </w:p>
        </w:tc>
      </w:tr>
      <w:tr w:rsidR="004D3FD4" w:rsidRPr="002647B2" w:rsidTr="00801345">
        <w:tc>
          <w:tcPr>
            <w:tcW w:w="2926" w:type="dxa"/>
          </w:tcPr>
          <w:p w:rsidR="004D3FD4" w:rsidRPr="002647B2" w:rsidRDefault="004D3FD4" w:rsidP="00801345">
            <w:pPr>
              <w:spacing w:line="360" w:lineRule="auto"/>
              <w:jc w:val="both"/>
              <w:rPr>
                <w:rFonts w:ascii="Century Gothic" w:hAnsi="Century Gothic" w:cs="Arial"/>
                <w:sz w:val="24"/>
                <w:szCs w:val="24"/>
              </w:rPr>
            </w:pPr>
            <w:r w:rsidRPr="002647B2">
              <w:rPr>
                <w:rFonts w:ascii="Century Gothic" w:hAnsi="Century Gothic" w:cs="Arial"/>
                <w:sz w:val="24"/>
                <w:szCs w:val="24"/>
              </w:rPr>
              <w:t>Chalet</w:t>
            </w:r>
          </w:p>
        </w:tc>
        <w:tc>
          <w:tcPr>
            <w:tcW w:w="2927" w:type="dxa"/>
          </w:tcPr>
          <w:p w:rsidR="004D3FD4" w:rsidRPr="002647B2" w:rsidRDefault="004D3FD4" w:rsidP="00801345">
            <w:pPr>
              <w:spacing w:line="360" w:lineRule="auto"/>
              <w:jc w:val="center"/>
              <w:rPr>
                <w:rFonts w:ascii="Century Gothic" w:hAnsi="Century Gothic" w:cs="Arial"/>
                <w:sz w:val="24"/>
                <w:szCs w:val="24"/>
              </w:rPr>
            </w:pP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125</w:t>
            </w:r>
            <w:r w:rsidRPr="002647B2">
              <w:rPr>
                <w:rFonts w:ascii="Arial" w:hAnsi="Arial" w:cs="Arial"/>
                <w:sz w:val="24"/>
                <w:szCs w:val="24"/>
              </w:rPr>
              <w:t> </w:t>
            </w:r>
            <w:r w:rsidRPr="002647B2">
              <w:rPr>
                <w:rFonts w:ascii="Century Gothic" w:hAnsi="Century Gothic" w:cs="Arial"/>
                <w:sz w:val="24"/>
                <w:szCs w:val="24"/>
              </w:rPr>
              <w:t>000</w:t>
            </w:r>
          </w:p>
        </w:tc>
      </w:tr>
      <w:tr w:rsidR="004D3FD4" w:rsidRPr="002647B2" w:rsidTr="00801345">
        <w:tc>
          <w:tcPr>
            <w:tcW w:w="2926" w:type="dxa"/>
          </w:tcPr>
          <w:p w:rsidR="004D3FD4" w:rsidRPr="002647B2" w:rsidRDefault="004D3FD4" w:rsidP="00801345">
            <w:pPr>
              <w:spacing w:line="360" w:lineRule="auto"/>
              <w:jc w:val="both"/>
              <w:rPr>
                <w:rFonts w:ascii="Century Gothic" w:hAnsi="Century Gothic" w:cs="Arial"/>
                <w:sz w:val="24"/>
                <w:szCs w:val="24"/>
              </w:rPr>
            </w:pPr>
            <w:r w:rsidRPr="002647B2">
              <w:rPr>
                <w:rFonts w:ascii="Century Gothic" w:hAnsi="Century Gothic" w:cs="Arial"/>
                <w:sz w:val="24"/>
                <w:szCs w:val="24"/>
              </w:rPr>
              <w:t>Voiture</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25</w:t>
            </w:r>
            <w:r w:rsidRPr="002647B2">
              <w:rPr>
                <w:rFonts w:ascii="Arial" w:hAnsi="Arial" w:cs="Arial"/>
                <w:sz w:val="24"/>
                <w:szCs w:val="24"/>
              </w:rPr>
              <w:t> </w:t>
            </w:r>
            <w:r w:rsidRPr="002647B2">
              <w:rPr>
                <w:rFonts w:ascii="Century Gothic" w:hAnsi="Century Gothic" w:cs="Arial"/>
                <w:sz w:val="24"/>
                <w:szCs w:val="24"/>
              </w:rPr>
              <w:t>000</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10</w:t>
            </w:r>
            <w:r w:rsidRPr="002647B2">
              <w:rPr>
                <w:rFonts w:ascii="Arial" w:hAnsi="Arial" w:cs="Arial"/>
                <w:sz w:val="24"/>
                <w:szCs w:val="24"/>
              </w:rPr>
              <w:t> </w:t>
            </w:r>
            <w:r w:rsidRPr="002647B2">
              <w:rPr>
                <w:rFonts w:ascii="Century Gothic" w:hAnsi="Century Gothic" w:cs="Arial"/>
                <w:sz w:val="24"/>
                <w:szCs w:val="24"/>
              </w:rPr>
              <w:t>000</w:t>
            </w:r>
          </w:p>
        </w:tc>
      </w:tr>
      <w:tr w:rsidR="004D3FD4" w:rsidRPr="002647B2" w:rsidTr="00801345">
        <w:tc>
          <w:tcPr>
            <w:tcW w:w="2926" w:type="dxa"/>
          </w:tcPr>
          <w:p w:rsidR="004D3FD4" w:rsidRPr="002647B2" w:rsidRDefault="004D3FD4" w:rsidP="00801345">
            <w:pPr>
              <w:spacing w:line="360" w:lineRule="auto"/>
              <w:jc w:val="both"/>
              <w:rPr>
                <w:rFonts w:ascii="Century Gothic" w:hAnsi="Century Gothic" w:cs="Arial"/>
                <w:sz w:val="24"/>
                <w:szCs w:val="24"/>
              </w:rPr>
            </w:pPr>
            <w:r w:rsidRPr="002647B2">
              <w:rPr>
                <w:rFonts w:ascii="Century Gothic" w:hAnsi="Century Gothic" w:cs="Arial"/>
                <w:sz w:val="24"/>
                <w:szCs w:val="24"/>
              </w:rPr>
              <w:t>Vêtements</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1000</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1000</w:t>
            </w:r>
          </w:p>
        </w:tc>
      </w:tr>
      <w:tr w:rsidR="004D3FD4" w:rsidRPr="002647B2" w:rsidTr="00801345">
        <w:tc>
          <w:tcPr>
            <w:tcW w:w="2926" w:type="dxa"/>
          </w:tcPr>
          <w:p w:rsidR="004D3FD4" w:rsidRPr="002647B2" w:rsidRDefault="004D3FD4" w:rsidP="00801345">
            <w:pPr>
              <w:spacing w:line="360" w:lineRule="auto"/>
              <w:jc w:val="both"/>
              <w:rPr>
                <w:rFonts w:ascii="Century Gothic" w:hAnsi="Century Gothic" w:cs="Arial"/>
                <w:sz w:val="24"/>
                <w:szCs w:val="24"/>
              </w:rPr>
            </w:pPr>
            <w:r w:rsidRPr="002647B2">
              <w:rPr>
                <w:rFonts w:ascii="Century Gothic" w:hAnsi="Century Gothic" w:cs="Arial"/>
                <w:sz w:val="24"/>
                <w:szCs w:val="24"/>
              </w:rPr>
              <w:t>Meubles</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30</w:t>
            </w:r>
            <w:r w:rsidRPr="002647B2">
              <w:rPr>
                <w:rFonts w:ascii="Arial" w:hAnsi="Arial" w:cs="Arial"/>
                <w:sz w:val="24"/>
                <w:szCs w:val="24"/>
              </w:rPr>
              <w:t> </w:t>
            </w:r>
            <w:r w:rsidRPr="002647B2">
              <w:rPr>
                <w:rFonts w:ascii="Century Gothic" w:hAnsi="Century Gothic" w:cs="Arial"/>
                <w:sz w:val="24"/>
                <w:szCs w:val="24"/>
              </w:rPr>
              <w:t>000</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10</w:t>
            </w:r>
            <w:r w:rsidRPr="002647B2">
              <w:rPr>
                <w:rFonts w:ascii="Arial" w:hAnsi="Arial" w:cs="Arial"/>
                <w:sz w:val="24"/>
                <w:szCs w:val="24"/>
              </w:rPr>
              <w:t> </w:t>
            </w:r>
            <w:r w:rsidRPr="002647B2">
              <w:rPr>
                <w:rFonts w:ascii="Century Gothic" w:hAnsi="Century Gothic" w:cs="Arial"/>
                <w:sz w:val="24"/>
                <w:szCs w:val="24"/>
              </w:rPr>
              <w:t>000</w:t>
            </w:r>
          </w:p>
        </w:tc>
      </w:tr>
      <w:tr w:rsidR="004D3FD4" w:rsidRPr="002647B2" w:rsidTr="00801345">
        <w:tc>
          <w:tcPr>
            <w:tcW w:w="2926" w:type="dxa"/>
          </w:tcPr>
          <w:p w:rsidR="004D3FD4" w:rsidRPr="002647B2" w:rsidRDefault="004D3FD4" w:rsidP="00801345">
            <w:pPr>
              <w:spacing w:line="360" w:lineRule="auto"/>
              <w:jc w:val="both"/>
              <w:rPr>
                <w:rFonts w:ascii="Century Gothic" w:hAnsi="Century Gothic" w:cs="Arial"/>
                <w:sz w:val="24"/>
                <w:szCs w:val="24"/>
              </w:rPr>
            </w:pPr>
            <w:r w:rsidRPr="002647B2">
              <w:rPr>
                <w:rFonts w:ascii="Century Gothic" w:hAnsi="Century Gothic" w:cs="Arial"/>
                <w:sz w:val="24"/>
                <w:szCs w:val="24"/>
              </w:rPr>
              <w:t>Marge de crédit</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20</w:t>
            </w:r>
            <w:r w:rsidRPr="002647B2">
              <w:rPr>
                <w:rFonts w:ascii="Arial" w:hAnsi="Arial" w:cs="Arial"/>
                <w:sz w:val="24"/>
                <w:szCs w:val="24"/>
              </w:rPr>
              <w:t> </w:t>
            </w:r>
            <w:r w:rsidRPr="002647B2">
              <w:rPr>
                <w:rFonts w:ascii="Century Gothic" w:hAnsi="Century Gothic" w:cs="Arial"/>
                <w:sz w:val="24"/>
                <w:szCs w:val="24"/>
              </w:rPr>
              <w:t>000</w:t>
            </w:r>
          </w:p>
        </w:tc>
        <w:tc>
          <w:tcPr>
            <w:tcW w:w="2927" w:type="dxa"/>
          </w:tcPr>
          <w:p w:rsidR="004D3FD4" w:rsidRPr="002647B2" w:rsidRDefault="004D3FD4" w:rsidP="00801345">
            <w:pPr>
              <w:spacing w:line="360" w:lineRule="auto"/>
              <w:jc w:val="center"/>
              <w:rPr>
                <w:rFonts w:ascii="Century Gothic" w:hAnsi="Century Gothic" w:cs="Arial"/>
                <w:sz w:val="24"/>
                <w:szCs w:val="24"/>
              </w:rPr>
            </w:pPr>
            <w:r w:rsidRPr="002647B2">
              <w:rPr>
                <w:rFonts w:ascii="Century Gothic" w:hAnsi="Century Gothic" w:cs="Arial"/>
                <w:sz w:val="24"/>
                <w:szCs w:val="24"/>
              </w:rPr>
              <w:t>6</w:t>
            </w:r>
            <w:r w:rsidRPr="002647B2">
              <w:rPr>
                <w:rFonts w:ascii="Arial" w:hAnsi="Arial" w:cs="Arial"/>
                <w:sz w:val="24"/>
                <w:szCs w:val="24"/>
              </w:rPr>
              <w:t> </w:t>
            </w:r>
            <w:r w:rsidRPr="002647B2">
              <w:rPr>
                <w:rFonts w:ascii="Century Gothic" w:hAnsi="Century Gothic" w:cs="Arial"/>
                <w:sz w:val="24"/>
                <w:szCs w:val="24"/>
              </w:rPr>
              <w:t>000</w:t>
            </w:r>
          </w:p>
        </w:tc>
      </w:tr>
    </w:tbl>
    <w:p w:rsidR="004D3FD4" w:rsidRPr="002647B2" w:rsidRDefault="004D3FD4" w:rsidP="004D3FD4">
      <w:pPr>
        <w:spacing w:line="360" w:lineRule="auto"/>
        <w:jc w:val="both"/>
        <w:rPr>
          <w:rFonts w:cs="Arial"/>
          <w:i/>
        </w:rPr>
      </w:pPr>
      <w:r w:rsidRPr="002647B2">
        <w:rPr>
          <w:rFonts w:cs="Arial"/>
        </w:rPr>
        <w:t>*</w:t>
      </w:r>
      <w:r w:rsidRPr="002647B2">
        <w:rPr>
          <w:rFonts w:cs="Arial"/>
          <w:i/>
        </w:rPr>
        <w:t>Le chalet de Céline est un legs reçu de sa mère il y a 15 ans en plus d’un capital de 20</w:t>
      </w:r>
      <w:r w:rsidRPr="002647B2">
        <w:rPr>
          <w:rFonts w:ascii="Arial" w:hAnsi="Arial" w:cs="Arial"/>
          <w:i/>
        </w:rPr>
        <w:t> </w:t>
      </w:r>
      <w:r w:rsidRPr="002647B2">
        <w:rPr>
          <w:rFonts w:cs="Arial"/>
          <w:i/>
        </w:rPr>
        <w:t>000 $ qu’elle a placé dans son REÉR. Céline a un rendement de 5 % sur ses placements.</w:t>
      </w:r>
    </w:p>
    <w:p w:rsidR="004D3FD4" w:rsidRPr="002647B2" w:rsidRDefault="001E5F65" w:rsidP="004D3FD4">
      <w:pPr>
        <w:jc w:val="both"/>
        <w:rPr>
          <w:rFonts w:cs="Arial"/>
          <w:i/>
          <w:iCs/>
        </w:rPr>
      </w:pPr>
      <w:r>
        <w:rPr>
          <w:rFonts w:cs="Arial"/>
        </w:rPr>
        <w:t>T</w:t>
      </w:r>
      <w:r w:rsidR="004D3FD4" w:rsidRPr="002647B2">
        <w:rPr>
          <w:rFonts w:cs="Arial"/>
        </w:rPr>
        <w:t xml:space="preserve">rouvez le pourcentage de la valeur totale reçue par chacun des héritiers en lien avec le décès de Mme Andréa. </w:t>
      </w:r>
      <w:r w:rsidR="0095717A" w:rsidRPr="002647B2">
        <w:rPr>
          <w:rFonts w:cs="Arial"/>
        </w:rPr>
        <w:t>T</w:t>
      </w:r>
      <w:r w:rsidR="00392081" w:rsidRPr="002647B2">
        <w:rPr>
          <w:rFonts w:cs="Arial"/>
        </w:rPr>
        <w:t xml:space="preserve">enez pour acquis </w:t>
      </w:r>
      <w:r w:rsidR="0095717A" w:rsidRPr="002647B2">
        <w:rPr>
          <w:rFonts w:cs="Arial"/>
        </w:rPr>
        <w:t>que</w:t>
      </w:r>
      <w:r w:rsidR="00392081" w:rsidRPr="002647B2">
        <w:rPr>
          <w:rFonts w:cs="Arial"/>
        </w:rPr>
        <w:t xml:space="preserve"> la remise des biens pourra s’effectuer sans </w:t>
      </w:r>
      <w:r w:rsidR="0095717A" w:rsidRPr="002647B2">
        <w:rPr>
          <w:rFonts w:cs="Arial"/>
        </w:rPr>
        <w:t>déclencher d’impôt</w:t>
      </w:r>
      <w:r>
        <w:rPr>
          <w:rFonts w:cs="Arial"/>
        </w:rPr>
        <w:t xml:space="preserve"> et</w:t>
      </w:r>
      <w:r w:rsidR="0095717A" w:rsidRPr="002647B2">
        <w:rPr>
          <w:rFonts w:cs="Arial"/>
        </w:rPr>
        <w:t xml:space="preserve"> que tous les biens ont été acquis pendant le mariage.</w:t>
      </w:r>
    </w:p>
    <w:p w:rsidR="004D3FD4" w:rsidRDefault="004D3FD4" w:rsidP="004D3FD4">
      <w:pPr>
        <w:jc w:val="both"/>
        <w:rPr>
          <w:rFonts w:cs="Arial"/>
        </w:rPr>
      </w:pPr>
    </w:p>
    <w:p w:rsidR="001E5F65" w:rsidRDefault="001E5F65" w:rsidP="004D3FD4">
      <w:pPr>
        <w:jc w:val="both"/>
        <w:rPr>
          <w:rFonts w:cs="Arial"/>
        </w:rPr>
      </w:pPr>
    </w:p>
    <w:p w:rsidR="001E5F65" w:rsidRDefault="001E5F65" w:rsidP="004D3FD4">
      <w:pPr>
        <w:jc w:val="both"/>
        <w:rPr>
          <w:rFonts w:cs="Arial"/>
        </w:rPr>
      </w:pPr>
    </w:p>
    <w:p w:rsidR="001E5F65" w:rsidRPr="002647B2" w:rsidRDefault="001E5F65" w:rsidP="004D3FD4">
      <w:pPr>
        <w:jc w:val="both"/>
        <w:rPr>
          <w:rFonts w:cs="Arial"/>
        </w:rPr>
      </w:pPr>
    </w:p>
    <w:p w:rsidR="002647B2" w:rsidRDefault="002647B2" w:rsidP="004D3FD4">
      <w:pPr>
        <w:spacing w:line="360" w:lineRule="auto"/>
        <w:jc w:val="both"/>
        <w:rPr>
          <w:rFonts w:cs="Arial"/>
          <w:b/>
        </w:rPr>
      </w:pPr>
    </w:p>
    <w:p w:rsidR="002647B2" w:rsidRDefault="002647B2" w:rsidP="004D3FD4">
      <w:pPr>
        <w:spacing w:line="360" w:lineRule="auto"/>
        <w:jc w:val="both"/>
        <w:rPr>
          <w:rFonts w:cs="Arial"/>
          <w:b/>
        </w:rPr>
      </w:pPr>
    </w:p>
    <w:p w:rsidR="004D3FD4" w:rsidRPr="002647B2" w:rsidRDefault="004D3FD4" w:rsidP="004D3FD4">
      <w:pPr>
        <w:spacing w:line="360" w:lineRule="auto"/>
        <w:jc w:val="both"/>
        <w:rPr>
          <w:rFonts w:cs="Arial"/>
          <w:b/>
        </w:rPr>
      </w:pPr>
      <w:r w:rsidRPr="002647B2">
        <w:rPr>
          <w:rFonts w:cs="Arial"/>
          <w:b/>
        </w:rPr>
        <w:lastRenderedPageBreak/>
        <w:t>Choix de réponse :</w:t>
      </w:r>
    </w:p>
    <w:p w:rsidR="004D3FD4" w:rsidRPr="002647B2" w:rsidRDefault="004D3FD4" w:rsidP="004D3FD4">
      <w:pPr>
        <w:pStyle w:val="Paragraphedeliste"/>
        <w:numPr>
          <w:ilvl w:val="0"/>
          <w:numId w:val="1"/>
        </w:numPr>
        <w:spacing w:after="240" w:line="360" w:lineRule="auto"/>
        <w:ind w:left="402" w:hanging="357"/>
        <w:jc w:val="both"/>
        <w:rPr>
          <w:rFonts w:ascii="Century Gothic" w:hAnsi="Century Gothic" w:cs="Arial"/>
          <w:sz w:val="24"/>
          <w:szCs w:val="24"/>
        </w:rPr>
      </w:pPr>
      <w:r w:rsidRPr="002647B2">
        <w:rPr>
          <w:rFonts w:ascii="Century Gothic" w:hAnsi="Century Gothic" w:cs="Arial"/>
          <w:sz w:val="24"/>
          <w:szCs w:val="24"/>
        </w:rPr>
        <w:t>56 % à Céline et 44 % à Gabriel</w:t>
      </w:r>
    </w:p>
    <w:p w:rsidR="004D3FD4" w:rsidRPr="002647B2" w:rsidRDefault="004D3FD4" w:rsidP="004D3FD4">
      <w:pPr>
        <w:pStyle w:val="Paragraphedeliste"/>
        <w:numPr>
          <w:ilvl w:val="0"/>
          <w:numId w:val="1"/>
        </w:numPr>
        <w:spacing w:after="240" w:line="360" w:lineRule="auto"/>
        <w:ind w:left="402" w:hanging="357"/>
        <w:jc w:val="both"/>
        <w:rPr>
          <w:rFonts w:ascii="Century Gothic" w:hAnsi="Century Gothic" w:cs="Arial"/>
          <w:sz w:val="24"/>
          <w:szCs w:val="24"/>
        </w:rPr>
      </w:pPr>
      <w:r w:rsidRPr="002647B2">
        <w:rPr>
          <w:rFonts w:ascii="Century Gothic" w:hAnsi="Century Gothic" w:cs="Arial"/>
          <w:sz w:val="24"/>
          <w:szCs w:val="24"/>
        </w:rPr>
        <w:t>24 % à Céline et 76 % à Gabriel</w:t>
      </w:r>
    </w:p>
    <w:p w:rsidR="004D3FD4" w:rsidRPr="002647B2" w:rsidRDefault="004D3FD4" w:rsidP="004D3FD4">
      <w:pPr>
        <w:pStyle w:val="Paragraphedeliste"/>
        <w:numPr>
          <w:ilvl w:val="0"/>
          <w:numId w:val="1"/>
        </w:numPr>
        <w:spacing w:after="240" w:line="360" w:lineRule="auto"/>
        <w:ind w:left="402" w:hanging="357"/>
        <w:jc w:val="both"/>
        <w:rPr>
          <w:rFonts w:ascii="Century Gothic" w:hAnsi="Century Gothic" w:cs="Arial"/>
          <w:sz w:val="24"/>
          <w:szCs w:val="24"/>
        </w:rPr>
      </w:pPr>
      <w:r w:rsidRPr="002647B2">
        <w:rPr>
          <w:rFonts w:ascii="Century Gothic" w:hAnsi="Century Gothic" w:cs="Arial"/>
          <w:sz w:val="24"/>
          <w:szCs w:val="24"/>
        </w:rPr>
        <w:t>41 % à Céline et 59 % à Gabriel</w:t>
      </w:r>
    </w:p>
    <w:p w:rsidR="004D3FD4" w:rsidRPr="002647B2" w:rsidRDefault="004D3FD4" w:rsidP="004D3FD4">
      <w:pPr>
        <w:pStyle w:val="Paragraphedeliste"/>
        <w:numPr>
          <w:ilvl w:val="0"/>
          <w:numId w:val="1"/>
        </w:numPr>
        <w:spacing w:after="240" w:line="360" w:lineRule="auto"/>
        <w:ind w:left="402" w:hanging="357"/>
        <w:jc w:val="both"/>
        <w:rPr>
          <w:rFonts w:ascii="Century Gothic" w:hAnsi="Century Gothic" w:cs="Arial"/>
          <w:sz w:val="24"/>
          <w:szCs w:val="24"/>
        </w:rPr>
      </w:pPr>
      <w:r w:rsidRPr="002647B2">
        <w:rPr>
          <w:rFonts w:ascii="Century Gothic" w:hAnsi="Century Gothic" w:cs="Arial"/>
          <w:sz w:val="24"/>
          <w:szCs w:val="24"/>
        </w:rPr>
        <w:t>38 % à Céline et 62 % à Gabriel</w:t>
      </w:r>
    </w:p>
    <w:p w:rsidR="004D3FD4" w:rsidRPr="002647B2" w:rsidRDefault="004D3FD4" w:rsidP="004D3FD4">
      <w:pPr>
        <w:pStyle w:val="Paragraphedeliste"/>
        <w:numPr>
          <w:ilvl w:val="0"/>
          <w:numId w:val="1"/>
        </w:numPr>
        <w:spacing w:after="240" w:line="360" w:lineRule="auto"/>
        <w:ind w:left="402" w:hanging="357"/>
        <w:jc w:val="both"/>
        <w:rPr>
          <w:rFonts w:ascii="Century Gothic" w:hAnsi="Century Gothic" w:cs="Arial"/>
          <w:sz w:val="24"/>
          <w:szCs w:val="24"/>
        </w:rPr>
      </w:pPr>
      <w:r w:rsidRPr="002647B2">
        <w:rPr>
          <w:rFonts w:ascii="Century Gothic" w:hAnsi="Century Gothic" w:cs="Arial"/>
          <w:sz w:val="24"/>
          <w:szCs w:val="24"/>
        </w:rPr>
        <w:t>39 % à Céline et 61 % à Gabriel</w:t>
      </w:r>
    </w:p>
    <w:p w:rsidR="0095717A" w:rsidRDefault="0095717A">
      <w:pPr>
        <w:rPr>
          <w:rFonts w:ascii="Arial" w:hAnsi="Arial" w:cs="Arial"/>
        </w:rPr>
      </w:pPr>
      <w:r>
        <w:rPr>
          <w:rFonts w:ascii="Arial" w:hAnsi="Arial" w:cs="Arial"/>
        </w:rPr>
        <w:br w:type="page"/>
      </w:r>
    </w:p>
    <w:p w:rsidR="00C959EE" w:rsidRPr="008E4007" w:rsidRDefault="005502FD" w:rsidP="003C4E25">
      <w:pPr>
        <w:ind w:left="45"/>
        <w:jc w:val="both"/>
        <w:rPr>
          <w:rFonts w:ascii="Arial" w:hAnsi="Arial" w:cs="Arial"/>
          <w:color w:val="FF0000"/>
          <w:lang w:val="fr-CA"/>
        </w:rPr>
      </w:pPr>
      <w:r>
        <w:rPr>
          <w:rFonts w:ascii="Arial" w:hAnsi="Arial" w:cs="Arial"/>
          <w:lang w:val="fr-CA"/>
        </w:rPr>
        <w:lastRenderedPageBreak/>
        <w:t xml:space="preserve">QUESTION </w:t>
      </w:r>
      <w:r w:rsidR="00B42C9F">
        <w:rPr>
          <w:rFonts w:ascii="Arial" w:hAnsi="Arial" w:cs="Arial"/>
          <w:lang w:val="fr-CA"/>
        </w:rPr>
        <w:t>2</w:t>
      </w:r>
    </w:p>
    <w:p w:rsidR="005502FD" w:rsidRPr="000E37F2" w:rsidRDefault="005502FD" w:rsidP="003C4E25">
      <w:pPr>
        <w:ind w:left="45"/>
        <w:jc w:val="both"/>
        <w:rPr>
          <w:rFonts w:cs="Arial"/>
          <w:lang w:val="fr-CA"/>
        </w:rPr>
      </w:pPr>
    </w:p>
    <w:p w:rsidR="005502FD" w:rsidRPr="000E37F2" w:rsidRDefault="005502FD" w:rsidP="005502FD">
      <w:pPr>
        <w:spacing w:line="360" w:lineRule="auto"/>
        <w:jc w:val="both"/>
        <w:rPr>
          <w:rFonts w:eastAsia="Times New Roman" w:cs="Arial"/>
          <w:color w:val="000000"/>
          <w:lang w:eastAsia="fr-CA"/>
        </w:rPr>
      </w:pPr>
      <w:r w:rsidRPr="000E37F2">
        <w:rPr>
          <w:rFonts w:eastAsia="Times New Roman" w:cs="Arial"/>
          <w:color w:val="000000"/>
          <w:lang w:eastAsia="fr-CA"/>
        </w:rPr>
        <w:t xml:space="preserve">Sarah </w:t>
      </w:r>
      <w:proofErr w:type="spellStart"/>
      <w:r w:rsidRPr="000E37F2">
        <w:rPr>
          <w:rFonts w:eastAsia="Times New Roman" w:cs="Arial"/>
          <w:color w:val="000000"/>
          <w:lang w:eastAsia="fr-CA"/>
        </w:rPr>
        <w:t>Lortie</w:t>
      </w:r>
      <w:proofErr w:type="spellEnd"/>
      <w:r w:rsidRPr="000E37F2">
        <w:rPr>
          <w:rFonts w:eastAsia="Times New Roman" w:cs="Arial"/>
          <w:color w:val="000000"/>
          <w:lang w:eastAsia="fr-CA"/>
        </w:rPr>
        <w:t xml:space="preserve"> et Sébastien Hubert sont en processus de divorce, après 15 ans de mariage. </w:t>
      </w:r>
      <w:r w:rsidR="008E4007" w:rsidRPr="000E37F2">
        <w:rPr>
          <w:rFonts w:eastAsia="Times New Roman" w:cs="Arial"/>
          <w:color w:val="000000"/>
          <w:lang w:eastAsia="fr-CA"/>
        </w:rPr>
        <w:t xml:space="preserve">Le couple était marié en vertu du régime de séparation de biens. </w:t>
      </w:r>
      <w:r w:rsidRPr="000E37F2">
        <w:rPr>
          <w:rFonts w:eastAsia="Times New Roman" w:cs="Arial"/>
          <w:color w:val="000000"/>
          <w:lang w:eastAsia="fr-CA"/>
        </w:rPr>
        <w:t>Ils ont trois enfants. La maison</w:t>
      </w:r>
      <w:r w:rsidR="00345229" w:rsidRPr="000E37F2">
        <w:rPr>
          <w:rFonts w:eastAsia="Times New Roman" w:cs="Arial"/>
          <w:color w:val="000000"/>
          <w:lang w:eastAsia="fr-CA"/>
        </w:rPr>
        <w:t>, acquise par les deux conjoints,</w:t>
      </w:r>
      <w:r w:rsidRPr="000E37F2">
        <w:rPr>
          <w:rFonts w:eastAsia="Times New Roman" w:cs="Arial"/>
          <w:color w:val="000000"/>
          <w:lang w:eastAsia="fr-CA"/>
        </w:rPr>
        <w:t xml:space="preserve"> a coûté 260</w:t>
      </w:r>
      <w:r w:rsidR="008E4007" w:rsidRPr="000E37F2">
        <w:rPr>
          <w:rFonts w:eastAsia="Times New Roman" w:cs="Arial"/>
          <w:color w:val="000000"/>
          <w:lang w:eastAsia="fr-CA"/>
        </w:rPr>
        <w:t> </w:t>
      </w:r>
      <w:r w:rsidRPr="000E37F2">
        <w:rPr>
          <w:rFonts w:eastAsia="Times New Roman" w:cs="Arial"/>
          <w:color w:val="000000"/>
          <w:lang w:eastAsia="fr-CA"/>
        </w:rPr>
        <w:t>000</w:t>
      </w:r>
      <w:r w:rsidR="008E4007" w:rsidRPr="000E37F2">
        <w:rPr>
          <w:rFonts w:eastAsia="Times New Roman" w:cs="Arial"/>
          <w:color w:val="000000"/>
          <w:lang w:eastAsia="fr-CA"/>
        </w:rPr>
        <w:t xml:space="preserve"> </w:t>
      </w:r>
      <w:r w:rsidRPr="000E37F2">
        <w:rPr>
          <w:rFonts w:eastAsia="Times New Roman" w:cs="Arial"/>
          <w:color w:val="000000"/>
          <w:lang w:eastAsia="fr-CA"/>
        </w:rPr>
        <w:t xml:space="preserve">$ et </w:t>
      </w:r>
      <w:r w:rsidR="008E4007" w:rsidRPr="000E37F2">
        <w:rPr>
          <w:rFonts w:eastAsia="Times New Roman" w:cs="Arial"/>
          <w:color w:val="000000"/>
          <w:lang w:eastAsia="fr-CA"/>
        </w:rPr>
        <w:t>le solde de leur</w:t>
      </w:r>
      <w:r w:rsidRPr="000E37F2">
        <w:rPr>
          <w:rFonts w:eastAsia="Times New Roman" w:cs="Arial"/>
          <w:color w:val="000000"/>
          <w:lang w:eastAsia="fr-CA"/>
        </w:rPr>
        <w:t xml:space="preserve"> hypothèque</w:t>
      </w:r>
      <w:r w:rsidR="008E4007" w:rsidRPr="000E37F2">
        <w:rPr>
          <w:rFonts w:eastAsia="Times New Roman" w:cs="Arial"/>
          <w:color w:val="000000"/>
          <w:lang w:eastAsia="fr-CA"/>
        </w:rPr>
        <w:t xml:space="preserve"> est</w:t>
      </w:r>
      <w:r w:rsidRPr="000E37F2">
        <w:rPr>
          <w:rFonts w:eastAsia="Times New Roman" w:cs="Arial"/>
          <w:color w:val="000000"/>
          <w:lang w:eastAsia="fr-CA"/>
        </w:rPr>
        <w:t xml:space="preserve"> de 75 000$. Sébastien </w:t>
      </w:r>
      <w:r w:rsidR="00345229" w:rsidRPr="000E37F2">
        <w:rPr>
          <w:rFonts w:eastAsia="Times New Roman" w:cs="Arial"/>
          <w:color w:val="000000"/>
          <w:lang w:eastAsia="fr-CA"/>
        </w:rPr>
        <w:t>possède</w:t>
      </w:r>
      <w:r w:rsidRPr="000E37F2">
        <w:rPr>
          <w:rFonts w:eastAsia="Times New Roman" w:cs="Arial"/>
          <w:color w:val="000000"/>
          <w:lang w:eastAsia="fr-CA"/>
        </w:rPr>
        <w:t xml:space="preserve"> comme épargne pour la retraite un CELI de 30</w:t>
      </w:r>
      <w:r w:rsidR="00345229" w:rsidRPr="000E37F2">
        <w:rPr>
          <w:rFonts w:eastAsia="Times New Roman" w:cs="Arial"/>
          <w:color w:val="000000"/>
          <w:lang w:eastAsia="fr-CA"/>
        </w:rPr>
        <w:t> </w:t>
      </w:r>
      <w:r w:rsidRPr="000E37F2">
        <w:rPr>
          <w:rFonts w:eastAsia="Times New Roman" w:cs="Arial"/>
          <w:color w:val="000000"/>
          <w:lang w:eastAsia="fr-CA"/>
        </w:rPr>
        <w:t>000</w:t>
      </w:r>
      <w:r w:rsidR="00345229" w:rsidRPr="000E37F2">
        <w:rPr>
          <w:rFonts w:eastAsia="Times New Roman" w:cs="Arial"/>
          <w:color w:val="000000"/>
          <w:lang w:eastAsia="fr-CA"/>
        </w:rPr>
        <w:t xml:space="preserve"> </w:t>
      </w:r>
      <w:r w:rsidRPr="000E37F2">
        <w:rPr>
          <w:rFonts w:eastAsia="Times New Roman" w:cs="Arial"/>
          <w:color w:val="000000"/>
          <w:lang w:eastAsia="fr-CA"/>
        </w:rPr>
        <w:t>$, un REER de 100</w:t>
      </w:r>
      <w:r w:rsidR="00345229" w:rsidRPr="000E37F2">
        <w:rPr>
          <w:rFonts w:eastAsia="Times New Roman" w:cs="Arial"/>
          <w:color w:val="000000"/>
          <w:lang w:eastAsia="fr-CA"/>
        </w:rPr>
        <w:t> </w:t>
      </w:r>
      <w:r w:rsidRPr="000E37F2">
        <w:rPr>
          <w:rFonts w:eastAsia="Times New Roman" w:cs="Arial"/>
          <w:color w:val="000000"/>
          <w:lang w:eastAsia="fr-CA"/>
        </w:rPr>
        <w:t>000</w:t>
      </w:r>
      <w:r w:rsidR="00345229" w:rsidRPr="000E37F2">
        <w:rPr>
          <w:rFonts w:eastAsia="Times New Roman" w:cs="Arial"/>
          <w:color w:val="000000"/>
          <w:lang w:eastAsia="fr-CA"/>
        </w:rPr>
        <w:t xml:space="preserve"> </w:t>
      </w:r>
      <w:r w:rsidRPr="000E37F2">
        <w:rPr>
          <w:rFonts w:eastAsia="Times New Roman" w:cs="Arial"/>
          <w:color w:val="000000"/>
          <w:lang w:eastAsia="fr-CA"/>
        </w:rPr>
        <w:t xml:space="preserve">$ et un RPA </w:t>
      </w:r>
      <w:r w:rsidR="00345229" w:rsidRPr="000E37F2">
        <w:rPr>
          <w:rFonts w:eastAsia="Times New Roman" w:cs="Arial"/>
          <w:color w:val="000000"/>
          <w:lang w:eastAsia="fr-CA"/>
        </w:rPr>
        <w:t>égal à</w:t>
      </w:r>
      <w:r w:rsidRPr="000E37F2">
        <w:rPr>
          <w:rFonts w:eastAsia="Times New Roman" w:cs="Arial"/>
          <w:color w:val="000000"/>
          <w:lang w:eastAsia="fr-CA"/>
        </w:rPr>
        <w:t xml:space="preserve"> 50</w:t>
      </w:r>
      <w:r w:rsidR="00345229" w:rsidRPr="000E37F2">
        <w:rPr>
          <w:rFonts w:eastAsia="Times New Roman" w:cs="Arial"/>
          <w:color w:val="000000"/>
          <w:lang w:eastAsia="fr-CA"/>
        </w:rPr>
        <w:t> </w:t>
      </w:r>
      <w:r w:rsidRPr="000E37F2">
        <w:rPr>
          <w:rFonts w:eastAsia="Times New Roman" w:cs="Arial"/>
          <w:color w:val="000000"/>
          <w:lang w:eastAsia="fr-CA"/>
        </w:rPr>
        <w:t>000</w:t>
      </w:r>
      <w:r w:rsidR="00345229" w:rsidRPr="000E37F2">
        <w:rPr>
          <w:rFonts w:eastAsia="Times New Roman" w:cs="Arial"/>
          <w:color w:val="000000"/>
          <w:lang w:eastAsia="fr-CA"/>
        </w:rPr>
        <w:t xml:space="preserve"> </w:t>
      </w:r>
      <w:r w:rsidRPr="000E37F2">
        <w:rPr>
          <w:rFonts w:eastAsia="Times New Roman" w:cs="Arial"/>
          <w:color w:val="000000"/>
          <w:lang w:eastAsia="fr-CA"/>
        </w:rPr>
        <w:t>$. Sarah</w:t>
      </w:r>
      <w:r w:rsidR="00345229" w:rsidRPr="000E37F2">
        <w:rPr>
          <w:rFonts w:eastAsia="Times New Roman" w:cs="Arial"/>
          <w:color w:val="000000"/>
          <w:lang w:eastAsia="fr-CA"/>
        </w:rPr>
        <w:t xml:space="preserve"> possède</w:t>
      </w:r>
      <w:r w:rsidRPr="000E37F2">
        <w:rPr>
          <w:rFonts w:eastAsia="Times New Roman" w:cs="Arial"/>
          <w:color w:val="000000"/>
          <w:lang w:eastAsia="fr-CA"/>
        </w:rPr>
        <w:t xml:space="preserve"> 45</w:t>
      </w:r>
      <w:r w:rsidR="00345229" w:rsidRPr="000E37F2">
        <w:rPr>
          <w:rFonts w:eastAsia="Times New Roman" w:cs="Arial"/>
          <w:color w:val="000000"/>
          <w:lang w:eastAsia="fr-CA"/>
        </w:rPr>
        <w:t> </w:t>
      </w:r>
      <w:r w:rsidRPr="000E37F2">
        <w:rPr>
          <w:rFonts w:eastAsia="Times New Roman" w:cs="Arial"/>
          <w:color w:val="000000"/>
          <w:lang w:eastAsia="fr-CA"/>
        </w:rPr>
        <w:t>000</w:t>
      </w:r>
      <w:r w:rsidR="00345229" w:rsidRPr="000E37F2">
        <w:rPr>
          <w:rFonts w:eastAsia="Times New Roman" w:cs="Arial"/>
          <w:color w:val="000000"/>
          <w:lang w:eastAsia="fr-CA"/>
        </w:rPr>
        <w:t xml:space="preserve"> </w:t>
      </w:r>
      <w:r w:rsidRPr="000E37F2">
        <w:rPr>
          <w:rFonts w:eastAsia="Times New Roman" w:cs="Arial"/>
          <w:color w:val="000000"/>
          <w:lang w:eastAsia="fr-CA"/>
        </w:rPr>
        <w:t>$ de CELI et 300</w:t>
      </w:r>
      <w:r w:rsidR="00345229" w:rsidRPr="000E37F2">
        <w:rPr>
          <w:rFonts w:eastAsia="Times New Roman" w:cs="Arial"/>
          <w:color w:val="000000"/>
          <w:lang w:eastAsia="fr-CA"/>
        </w:rPr>
        <w:t> </w:t>
      </w:r>
      <w:r w:rsidRPr="000E37F2">
        <w:rPr>
          <w:rFonts w:eastAsia="Times New Roman" w:cs="Arial"/>
          <w:color w:val="000000"/>
          <w:lang w:eastAsia="fr-CA"/>
        </w:rPr>
        <w:t>000</w:t>
      </w:r>
      <w:r w:rsidR="00345229" w:rsidRPr="000E37F2">
        <w:rPr>
          <w:rFonts w:eastAsia="Times New Roman" w:cs="Arial"/>
          <w:color w:val="000000"/>
          <w:lang w:eastAsia="fr-CA"/>
        </w:rPr>
        <w:t xml:space="preserve"> </w:t>
      </w:r>
      <w:r w:rsidRPr="000E37F2">
        <w:rPr>
          <w:rFonts w:eastAsia="Times New Roman" w:cs="Arial"/>
          <w:color w:val="000000"/>
          <w:lang w:eastAsia="fr-CA"/>
        </w:rPr>
        <w:t>$ de REER. Dans son REER, il y a un montant de 100</w:t>
      </w:r>
      <w:r w:rsidR="00345229" w:rsidRPr="000E37F2">
        <w:rPr>
          <w:rFonts w:eastAsia="Times New Roman" w:cs="Arial"/>
          <w:color w:val="000000"/>
          <w:lang w:eastAsia="fr-CA"/>
        </w:rPr>
        <w:t> </w:t>
      </w:r>
      <w:r w:rsidRPr="000E37F2">
        <w:rPr>
          <w:rFonts w:eastAsia="Times New Roman" w:cs="Arial"/>
          <w:color w:val="000000"/>
          <w:lang w:eastAsia="fr-CA"/>
        </w:rPr>
        <w:t>000</w:t>
      </w:r>
      <w:r w:rsidR="00345229" w:rsidRPr="000E37F2">
        <w:rPr>
          <w:rFonts w:eastAsia="Times New Roman" w:cs="Arial"/>
          <w:color w:val="000000"/>
          <w:lang w:eastAsia="fr-CA"/>
        </w:rPr>
        <w:t xml:space="preserve"> </w:t>
      </w:r>
      <w:r w:rsidRPr="000E37F2">
        <w:rPr>
          <w:rFonts w:eastAsia="Times New Roman" w:cs="Arial"/>
          <w:color w:val="000000"/>
          <w:lang w:eastAsia="fr-CA"/>
        </w:rPr>
        <w:t>$ provenant d’un héritage reçu il y a 15 ans</w:t>
      </w:r>
      <w:r w:rsidR="00345229" w:rsidRPr="000E37F2">
        <w:rPr>
          <w:rFonts w:eastAsia="Times New Roman" w:cs="Arial"/>
          <w:color w:val="000000"/>
          <w:lang w:eastAsia="fr-CA"/>
        </w:rPr>
        <w:t>, le rendement est de</w:t>
      </w:r>
      <w:r w:rsidRPr="000E37F2">
        <w:rPr>
          <w:rFonts w:eastAsia="Times New Roman" w:cs="Arial"/>
          <w:color w:val="000000"/>
          <w:lang w:eastAsia="fr-CA"/>
        </w:rPr>
        <w:t xml:space="preserve"> 4</w:t>
      </w:r>
      <w:r w:rsidR="00345229" w:rsidRPr="000E37F2">
        <w:rPr>
          <w:rFonts w:eastAsia="Times New Roman" w:cs="Arial"/>
          <w:color w:val="000000"/>
          <w:lang w:eastAsia="fr-CA"/>
        </w:rPr>
        <w:t xml:space="preserve"> </w:t>
      </w:r>
      <w:r w:rsidRPr="000E37F2">
        <w:rPr>
          <w:rFonts w:eastAsia="Times New Roman" w:cs="Arial"/>
          <w:color w:val="000000"/>
          <w:lang w:eastAsia="fr-CA"/>
        </w:rPr>
        <w:t>%. Le couple a dû entièrement remeubler la maison suite à une fuite d’eau. Ils ont acquis pour 40</w:t>
      </w:r>
      <w:r w:rsidR="00345229" w:rsidRPr="000E37F2">
        <w:rPr>
          <w:rFonts w:eastAsia="Times New Roman" w:cs="Arial"/>
          <w:color w:val="000000"/>
          <w:lang w:eastAsia="fr-CA"/>
        </w:rPr>
        <w:t> </w:t>
      </w:r>
      <w:r w:rsidRPr="000E37F2">
        <w:rPr>
          <w:rFonts w:eastAsia="Times New Roman" w:cs="Arial"/>
          <w:color w:val="000000"/>
          <w:lang w:eastAsia="fr-CA"/>
        </w:rPr>
        <w:t>000</w:t>
      </w:r>
      <w:r w:rsidR="00345229" w:rsidRPr="000E37F2">
        <w:rPr>
          <w:rFonts w:eastAsia="Times New Roman" w:cs="Arial"/>
          <w:color w:val="000000"/>
          <w:lang w:eastAsia="fr-CA"/>
        </w:rPr>
        <w:t xml:space="preserve"> </w:t>
      </w:r>
      <w:r w:rsidRPr="000E37F2">
        <w:rPr>
          <w:rFonts w:eastAsia="Times New Roman" w:cs="Arial"/>
          <w:color w:val="000000"/>
          <w:lang w:eastAsia="fr-CA"/>
        </w:rPr>
        <w:t xml:space="preserve">$ de meubles, Sarah a </w:t>
      </w:r>
      <w:r w:rsidR="00345229" w:rsidRPr="000E37F2">
        <w:rPr>
          <w:rFonts w:eastAsia="Times New Roman" w:cs="Arial"/>
          <w:color w:val="000000"/>
          <w:lang w:eastAsia="fr-CA"/>
        </w:rPr>
        <w:t>assumé 75 % du coût</w:t>
      </w:r>
      <w:r w:rsidRPr="000E37F2">
        <w:rPr>
          <w:rFonts w:eastAsia="Times New Roman" w:cs="Arial"/>
          <w:color w:val="000000"/>
          <w:lang w:eastAsia="fr-CA"/>
        </w:rPr>
        <w:t xml:space="preserve"> et Sébastien </w:t>
      </w:r>
      <w:r w:rsidR="00345229" w:rsidRPr="000E37F2">
        <w:rPr>
          <w:rFonts w:eastAsia="Times New Roman" w:cs="Arial"/>
          <w:color w:val="000000"/>
          <w:lang w:eastAsia="fr-CA"/>
        </w:rPr>
        <w:t>25 %</w:t>
      </w:r>
      <w:r w:rsidRPr="000E37F2">
        <w:rPr>
          <w:rFonts w:eastAsia="Times New Roman" w:cs="Arial"/>
          <w:color w:val="000000"/>
          <w:lang w:eastAsia="fr-CA"/>
        </w:rPr>
        <w:t>. Sarah a une voiture Micra qui lui coûté 15</w:t>
      </w:r>
      <w:r w:rsidR="00345229" w:rsidRPr="000E37F2">
        <w:rPr>
          <w:rFonts w:eastAsia="Times New Roman" w:cs="Arial"/>
          <w:color w:val="000000"/>
          <w:lang w:eastAsia="fr-CA"/>
        </w:rPr>
        <w:t> </w:t>
      </w:r>
      <w:r w:rsidRPr="000E37F2">
        <w:rPr>
          <w:rFonts w:eastAsia="Times New Roman" w:cs="Arial"/>
          <w:color w:val="000000"/>
          <w:lang w:eastAsia="fr-CA"/>
        </w:rPr>
        <w:t>000</w:t>
      </w:r>
      <w:r w:rsidR="00345229" w:rsidRPr="000E37F2">
        <w:rPr>
          <w:rFonts w:eastAsia="Times New Roman" w:cs="Arial"/>
          <w:color w:val="000000"/>
          <w:lang w:eastAsia="fr-CA"/>
        </w:rPr>
        <w:t xml:space="preserve"> </w:t>
      </w:r>
      <w:r w:rsidRPr="000E37F2">
        <w:rPr>
          <w:rFonts w:eastAsia="Times New Roman" w:cs="Arial"/>
          <w:color w:val="000000"/>
          <w:lang w:eastAsia="fr-CA"/>
        </w:rPr>
        <w:t>$ et Sébastien une Mazda qui a coûté 38</w:t>
      </w:r>
      <w:r w:rsidR="00345229" w:rsidRPr="000E37F2">
        <w:rPr>
          <w:rFonts w:eastAsia="Times New Roman" w:cs="Arial"/>
          <w:color w:val="000000"/>
          <w:lang w:eastAsia="fr-CA"/>
        </w:rPr>
        <w:t> </w:t>
      </w:r>
      <w:r w:rsidRPr="000E37F2">
        <w:rPr>
          <w:rFonts w:eastAsia="Times New Roman" w:cs="Arial"/>
          <w:color w:val="000000"/>
          <w:lang w:eastAsia="fr-CA"/>
        </w:rPr>
        <w:t>000</w:t>
      </w:r>
      <w:r w:rsidR="00345229" w:rsidRPr="000E37F2">
        <w:rPr>
          <w:rFonts w:eastAsia="Times New Roman" w:cs="Arial"/>
          <w:color w:val="000000"/>
          <w:lang w:eastAsia="fr-CA"/>
        </w:rPr>
        <w:t xml:space="preserve"> </w:t>
      </w:r>
      <w:r w:rsidRPr="000E37F2">
        <w:rPr>
          <w:rFonts w:eastAsia="Times New Roman" w:cs="Arial"/>
          <w:color w:val="000000"/>
          <w:lang w:eastAsia="fr-CA"/>
        </w:rPr>
        <w:t>$. Le couple a un chalet, il est au nom de Sébastien, il a coûté 60</w:t>
      </w:r>
      <w:r w:rsidR="00345229" w:rsidRPr="000E37F2">
        <w:rPr>
          <w:rFonts w:eastAsia="Times New Roman" w:cs="Arial"/>
          <w:color w:val="000000"/>
          <w:lang w:eastAsia="fr-CA"/>
        </w:rPr>
        <w:t> </w:t>
      </w:r>
      <w:r w:rsidRPr="000E37F2">
        <w:rPr>
          <w:rFonts w:eastAsia="Times New Roman" w:cs="Arial"/>
          <w:color w:val="000000"/>
          <w:lang w:eastAsia="fr-CA"/>
        </w:rPr>
        <w:t>000</w:t>
      </w:r>
      <w:r w:rsidR="00345229" w:rsidRPr="000E37F2">
        <w:rPr>
          <w:rFonts w:eastAsia="Times New Roman" w:cs="Arial"/>
          <w:color w:val="000000"/>
          <w:lang w:eastAsia="fr-CA"/>
        </w:rPr>
        <w:t xml:space="preserve"> </w:t>
      </w:r>
      <w:r w:rsidRPr="000E37F2">
        <w:rPr>
          <w:rFonts w:eastAsia="Times New Roman" w:cs="Arial"/>
          <w:color w:val="000000"/>
          <w:lang w:eastAsia="fr-CA"/>
        </w:rPr>
        <w:t>$</w:t>
      </w:r>
      <w:r w:rsidR="00345229" w:rsidRPr="000E37F2">
        <w:rPr>
          <w:rFonts w:eastAsia="Times New Roman" w:cs="Arial"/>
          <w:color w:val="000000"/>
          <w:lang w:eastAsia="fr-CA"/>
        </w:rPr>
        <w:t>, le solde hypothécaire est</w:t>
      </w:r>
      <w:r w:rsidRPr="000E37F2">
        <w:rPr>
          <w:rFonts w:eastAsia="Times New Roman" w:cs="Arial"/>
          <w:color w:val="000000"/>
          <w:lang w:eastAsia="fr-CA"/>
        </w:rPr>
        <w:t xml:space="preserve"> de 40</w:t>
      </w:r>
      <w:r w:rsidR="00345229" w:rsidRPr="000E37F2">
        <w:rPr>
          <w:rFonts w:eastAsia="Times New Roman" w:cs="Arial"/>
          <w:color w:val="000000"/>
          <w:lang w:eastAsia="fr-CA"/>
        </w:rPr>
        <w:t> </w:t>
      </w:r>
      <w:r w:rsidRPr="000E37F2">
        <w:rPr>
          <w:rFonts w:eastAsia="Times New Roman" w:cs="Arial"/>
          <w:color w:val="000000"/>
          <w:lang w:eastAsia="fr-CA"/>
        </w:rPr>
        <w:t>000</w:t>
      </w:r>
      <w:r w:rsidR="00345229" w:rsidRPr="000E37F2">
        <w:rPr>
          <w:rFonts w:eastAsia="Times New Roman" w:cs="Arial"/>
          <w:color w:val="000000"/>
          <w:lang w:eastAsia="fr-CA"/>
        </w:rPr>
        <w:t xml:space="preserve"> </w:t>
      </w:r>
      <w:r w:rsidRPr="000E37F2">
        <w:rPr>
          <w:rFonts w:eastAsia="Times New Roman" w:cs="Arial"/>
          <w:color w:val="000000"/>
          <w:lang w:eastAsia="fr-CA"/>
        </w:rPr>
        <w:t>$. Sarah est actionnaire-dirigeante d’une société par actions qu’elle a fondée il y a 3 ans, d’une valeur de 150 000$. </w:t>
      </w:r>
    </w:p>
    <w:p w:rsidR="005502FD" w:rsidRPr="000E37F2" w:rsidRDefault="005502FD" w:rsidP="005502FD">
      <w:pPr>
        <w:spacing w:line="360" w:lineRule="auto"/>
        <w:jc w:val="both"/>
        <w:rPr>
          <w:rFonts w:eastAsia="Times New Roman" w:cs="Arial"/>
          <w:color w:val="000000"/>
          <w:lang w:eastAsia="fr-CA"/>
        </w:rPr>
      </w:pPr>
    </w:p>
    <w:p w:rsidR="005502FD" w:rsidRPr="000E37F2" w:rsidRDefault="005502FD" w:rsidP="005502FD">
      <w:pPr>
        <w:spacing w:line="360" w:lineRule="auto"/>
        <w:jc w:val="both"/>
        <w:rPr>
          <w:rFonts w:eastAsia="Times New Roman" w:cs="Arial"/>
          <w:color w:val="000000"/>
          <w:lang w:eastAsia="fr-CA"/>
        </w:rPr>
      </w:pPr>
      <w:r w:rsidRPr="000E37F2">
        <w:rPr>
          <w:rFonts w:eastAsia="Times New Roman" w:cs="Arial"/>
          <w:color w:val="000000"/>
          <w:lang w:eastAsia="fr-CA"/>
        </w:rPr>
        <w:t xml:space="preserve">Sarah et Sébastien vous demande de calculer leur part du patrimoine familial après </w:t>
      </w:r>
      <w:r w:rsidR="000E37F2">
        <w:rPr>
          <w:rFonts w:eastAsia="Times New Roman" w:cs="Arial"/>
          <w:color w:val="000000"/>
          <w:lang w:eastAsia="fr-CA"/>
        </w:rPr>
        <w:t>l</w:t>
      </w:r>
      <w:r w:rsidRPr="000E37F2">
        <w:rPr>
          <w:rFonts w:eastAsia="Times New Roman" w:cs="Arial"/>
          <w:color w:val="000000"/>
          <w:lang w:eastAsia="fr-CA"/>
        </w:rPr>
        <w:t xml:space="preserve">e divorce et </w:t>
      </w:r>
      <w:r w:rsidR="000E37F2">
        <w:rPr>
          <w:rFonts w:eastAsia="Times New Roman" w:cs="Arial"/>
          <w:color w:val="000000"/>
          <w:lang w:eastAsia="fr-CA"/>
        </w:rPr>
        <w:t xml:space="preserve">de déterminer </w:t>
      </w:r>
      <w:r w:rsidRPr="000E37F2">
        <w:rPr>
          <w:rFonts w:eastAsia="Times New Roman" w:cs="Arial"/>
          <w:color w:val="000000"/>
          <w:lang w:eastAsia="fr-CA"/>
        </w:rPr>
        <w:t xml:space="preserve">le paiement que l’un </w:t>
      </w:r>
      <w:r w:rsidR="000E37F2" w:rsidRPr="000E37F2">
        <w:rPr>
          <w:rFonts w:eastAsia="Times New Roman" w:cs="Arial"/>
          <w:color w:val="000000"/>
          <w:lang w:eastAsia="fr-CA"/>
        </w:rPr>
        <w:t>des conjoints</w:t>
      </w:r>
      <w:r w:rsidRPr="000E37F2">
        <w:rPr>
          <w:rFonts w:eastAsia="Times New Roman" w:cs="Arial"/>
          <w:color w:val="000000"/>
          <w:lang w:eastAsia="fr-CA"/>
        </w:rPr>
        <w:t xml:space="preserve"> devra faire à l’autre (</w:t>
      </w:r>
      <w:r w:rsidR="000E37F2" w:rsidRPr="000E37F2">
        <w:rPr>
          <w:rFonts w:eastAsia="Times New Roman" w:cs="Arial"/>
          <w:color w:val="000000"/>
          <w:lang w:eastAsia="fr-CA"/>
        </w:rPr>
        <w:t>a</w:t>
      </w:r>
      <w:r w:rsidRPr="000E37F2">
        <w:rPr>
          <w:rFonts w:eastAsia="Times New Roman" w:cs="Arial"/>
          <w:color w:val="000000"/>
          <w:lang w:eastAsia="fr-CA"/>
        </w:rPr>
        <w:t>rrondi au dollar près)</w:t>
      </w:r>
      <w:r w:rsidR="000E37F2" w:rsidRPr="000E37F2">
        <w:rPr>
          <w:rFonts w:eastAsia="Times New Roman" w:cs="Arial"/>
          <w:color w:val="000000"/>
          <w:lang w:eastAsia="fr-CA"/>
        </w:rPr>
        <w:t>.</w:t>
      </w:r>
      <w:r w:rsidRPr="000E37F2">
        <w:rPr>
          <w:rFonts w:eastAsia="Times New Roman" w:cs="Arial"/>
          <w:color w:val="000000"/>
          <w:lang w:eastAsia="fr-CA"/>
        </w:rPr>
        <w:t> </w:t>
      </w:r>
    </w:p>
    <w:p w:rsidR="005502FD" w:rsidRPr="000E37F2" w:rsidRDefault="005502FD" w:rsidP="005502FD">
      <w:pPr>
        <w:spacing w:line="360" w:lineRule="auto"/>
        <w:jc w:val="both"/>
        <w:rPr>
          <w:rFonts w:eastAsia="Times New Roman" w:cs="Arial"/>
          <w:color w:val="000000"/>
          <w:lang w:eastAsia="fr-CA"/>
        </w:rPr>
      </w:pPr>
    </w:p>
    <w:p w:rsidR="005502FD" w:rsidRPr="000E37F2" w:rsidRDefault="005502FD" w:rsidP="005502FD">
      <w:pPr>
        <w:spacing w:before="240" w:after="240" w:line="360" w:lineRule="auto"/>
        <w:jc w:val="both"/>
        <w:rPr>
          <w:rFonts w:eastAsia="Times New Roman" w:cs="Arial"/>
          <w:color w:val="000000"/>
          <w:lang w:eastAsia="fr-CA"/>
        </w:rPr>
      </w:pPr>
      <w:r w:rsidRPr="000E37F2">
        <w:rPr>
          <w:rFonts w:eastAsia="Times New Roman" w:cs="Arial"/>
          <w:color w:val="000000"/>
          <w:lang w:eastAsia="fr-CA"/>
        </w:rPr>
        <w:t>Choix de réponse possible</w:t>
      </w:r>
      <w:r w:rsidR="008E4007" w:rsidRPr="000E37F2">
        <w:rPr>
          <w:rFonts w:eastAsia="Times New Roman" w:cs="Arial"/>
          <w:color w:val="000000"/>
          <w:lang w:eastAsia="fr-CA"/>
        </w:rPr>
        <w:t xml:space="preserve"> </w:t>
      </w:r>
      <w:r w:rsidRPr="000E37F2">
        <w:rPr>
          <w:rFonts w:eastAsia="Times New Roman" w:cs="Arial"/>
          <w:color w:val="000000"/>
          <w:lang w:eastAsia="fr-CA"/>
        </w:rPr>
        <w:t>:</w:t>
      </w:r>
    </w:p>
    <w:p w:rsidR="005502FD" w:rsidRPr="000E37F2" w:rsidRDefault="005502FD" w:rsidP="005502FD">
      <w:pPr>
        <w:numPr>
          <w:ilvl w:val="0"/>
          <w:numId w:val="6"/>
        </w:numPr>
        <w:spacing w:line="360" w:lineRule="auto"/>
        <w:jc w:val="both"/>
        <w:textAlignment w:val="baseline"/>
        <w:rPr>
          <w:rFonts w:eastAsia="Times New Roman" w:cs="Arial"/>
          <w:color w:val="000000"/>
          <w:lang w:eastAsia="fr-CA"/>
        </w:rPr>
      </w:pPr>
      <w:r w:rsidRPr="000E37F2">
        <w:rPr>
          <w:rFonts w:eastAsia="Times New Roman" w:cs="Arial"/>
          <w:color w:val="000000"/>
          <w:lang w:eastAsia="fr-CA"/>
        </w:rPr>
        <w:t>La part de patrimoine de Sarah est de 632</w:t>
      </w:r>
      <w:r w:rsidR="000E37F2" w:rsidRPr="000E37F2">
        <w:rPr>
          <w:rFonts w:eastAsia="Times New Roman" w:cs="Arial"/>
          <w:color w:val="000000"/>
          <w:lang w:eastAsia="fr-CA"/>
        </w:rPr>
        <w:t> </w:t>
      </w:r>
      <w:r w:rsidRPr="000E37F2">
        <w:rPr>
          <w:rFonts w:eastAsia="Times New Roman" w:cs="Arial"/>
          <w:color w:val="000000"/>
          <w:lang w:eastAsia="fr-CA"/>
        </w:rPr>
        <w:t>500</w:t>
      </w:r>
      <w:r w:rsidR="000E37F2" w:rsidRPr="000E37F2">
        <w:rPr>
          <w:rFonts w:eastAsia="Times New Roman" w:cs="Arial"/>
          <w:color w:val="000000"/>
          <w:lang w:eastAsia="fr-CA"/>
        </w:rPr>
        <w:t xml:space="preserve"> </w:t>
      </w:r>
      <w:r w:rsidRPr="000E37F2">
        <w:rPr>
          <w:rFonts w:eastAsia="Times New Roman" w:cs="Arial"/>
          <w:color w:val="000000"/>
          <w:lang w:eastAsia="fr-CA"/>
        </w:rPr>
        <w:t>$ et celle de Sébastien est de 340</w:t>
      </w:r>
      <w:r w:rsidR="000E37F2" w:rsidRPr="000E37F2">
        <w:rPr>
          <w:rFonts w:eastAsia="Times New Roman" w:cs="Arial"/>
          <w:color w:val="000000"/>
          <w:lang w:eastAsia="fr-CA"/>
        </w:rPr>
        <w:t> </w:t>
      </w:r>
      <w:r w:rsidRPr="000E37F2">
        <w:rPr>
          <w:rFonts w:eastAsia="Times New Roman" w:cs="Arial"/>
          <w:color w:val="000000"/>
          <w:lang w:eastAsia="fr-CA"/>
        </w:rPr>
        <w:t>500</w:t>
      </w:r>
      <w:r w:rsidR="000E37F2" w:rsidRPr="000E37F2">
        <w:rPr>
          <w:rFonts w:eastAsia="Times New Roman" w:cs="Arial"/>
          <w:color w:val="000000"/>
          <w:lang w:eastAsia="fr-CA"/>
        </w:rPr>
        <w:t xml:space="preserve"> </w:t>
      </w:r>
      <w:r w:rsidRPr="000E37F2">
        <w:rPr>
          <w:rFonts w:eastAsia="Times New Roman" w:cs="Arial"/>
          <w:color w:val="000000"/>
          <w:lang w:eastAsia="fr-CA"/>
        </w:rPr>
        <w:t>$ donc Sarah doit payer 146</w:t>
      </w:r>
      <w:r w:rsidR="000E37F2" w:rsidRPr="000E37F2">
        <w:rPr>
          <w:rFonts w:eastAsia="Times New Roman" w:cs="Arial"/>
          <w:color w:val="000000"/>
          <w:lang w:eastAsia="fr-CA"/>
        </w:rPr>
        <w:t> </w:t>
      </w:r>
      <w:r w:rsidRPr="000E37F2">
        <w:rPr>
          <w:rFonts w:eastAsia="Times New Roman" w:cs="Arial"/>
          <w:color w:val="000000"/>
          <w:lang w:eastAsia="fr-CA"/>
        </w:rPr>
        <w:t>000</w:t>
      </w:r>
      <w:r w:rsidR="000E37F2" w:rsidRPr="000E37F2">
        <w:rPr>
          <w:rFonts w:eastAsia="Times New Roman" w:cs="Arial"/>
          <w:color w:val="000000"/>
          <w:lang w:eastAsia="fr-CA"/>
        </w:rPr>
        <w:t xml:space="preserve"> </w:t>
      </w:r>
      <w:r w:rsidRPr="000E37F2">
        <w:rPr>
          <w:rFonts w:eastAsia="Times New Roman" w:cs="Arial"/>
          <w:color w:val="000000"/>
          <w:lang w:eastAsia="fr-CA"/>
        </w:rPr>
        <w:t>$ à Sébastien.</w:t>
      </w:r>
    </w:p>
    <w:p w:rsidR="005502FD" w:rsidRPr="000E37F2" w:rsidRDefault="005502FD" w:rsidP="005502FD">
      <w:pPr>
        <w:numPr>
          <w:ilvl w:val="0"/>
          <w:numId w:val="6"/>
        </w:numPr>
        <w:spacing w:line="360" w:lineRule="auto"/>
        <w:jc w:val="both"/>
        <w:textAlignment w:val="baseline"/>
        <w:rPr>
          <w:rFonts w:eastAsia="Times New Roman" w:cs="Arial"/>
          <w:color w:val="000000"/>
          <w:lang w:eastAsia="fr-CA"/>
        </w:rPr>
      </w:pPr>
      <w:r w:rsidRPr="000E37F2">
        <w:rPr>
          <w:rFonts w:eastAsia="Times New Roman" w:cs="Arial"/>
          <w:color w:val="000000"/>
          <w:lang w:eastAsia="fr-CA"/>
        </w:rPr>
        <w:t>La part de patrimoine de Sarah est de 437</w:t>
      </w:r>
      <w:r w:rsidR="000E37F2" w:rsidRPr="000E37F2">
        <w:rPr>
          <w:rFonts w:eastAsia="Times New Roman" w:cs="Arial"/>
          <w:color w:val="000000"/>
          <w:lang w:eastAsia="fr-CA"/>
        </w:rPr>
        <w:t> </w:t>
      </w:r>
      <w:r w:rsidRPr="000E37F2">
        <w:rPr>
          <w:rFonts w:eastAsia="Times New Roman" w:cs="Arial"/>
          <w:color w:val="000000"/>
          <w:lang w:eastAsia="fr-CA"/>
        </w:rPr>
        <w:t>500</w:t>
      </w:r>
      <w:r w:rsidR="000E37F2" w:rsidRPr="000E37F2">
        <w:rPr>
          <w:rFonts w:eastAsia="Times New Roman" w:cs="Arial"/>
          <w:color w:val="000000"/>
          <w:lang w:eastAsia="fr-CA"/>
        </w:rPr>
        <w:t xml:space="preserve"> </w:t>
      </w:r>
      <w:r w:rsidRPr="000E37F2">
        <w:rPr>
          <w:rFonts w:eastAsia="Times New Roman" w:cs="Arial"/>
          <w:color w:val="000000"/>
          <w:lang w:eastAsia="fr-CA"/>
        </w:rPr>
        <w:t>$ et celle de Sébastien est de 310</w:t>
      </w:r>
      <w:r w:rsidR="000E37F2" w:rsidRPr="000E37F2">
        <w:rPr>
          <w:rFonts w:eastAsia="Times New Roman" w:cs="Arial"/>
          <w:color w:val="000000"/>
          <w:lang w:eastAsia="fr-CA"/>
        </w:rPr>
        <w:t> </w:t>
      </w:r>
      <w:r w:rsidRPr="000E37F2">
        <w:rPr>
          <w:rFonts w:eastAsia="Times New Roman" w:cs="Arial"/>
          <w:color w:val="000000"/>
          <w:lang w:eastAsia="fr-CA"/>
        </w:rPr>
        <w:t>500</w:t>
      </w:r>
      <w:r w:rsidR="000E37F2" w:rsidRPr="000E37F2">
        <w:rPr>
          <w:rFonts w:eastAsia="Times New Roman" w:cs="Arial"/>
          <w:color w:val="000000"/>
          <w:lang w:eastAsia="fr-CA"/>
        </w:rPr>
        <w:t xml:space="preserve"> </w:t>
      </w:r>
      <w:r w:rsidRPr="000E37F2">
        <w:rPr>
          <w:rFonts w:eastAsia="Times New Roman" w:cs="Arial"/>
          <w:color w:val="000000"/>
          <w:lang w:eastAsia="fr-CA"/>
        </w:rPr>
        <w:t>$ donc Sarah doit payer 63</w:t>
      </w:r>
      <w:r w:rsidR="000E37F2" w:rsidRPr="000E37F2">
        <w:rPr>
          <w:rFonts w:eastAsia="Times New Roman" w:cs="Arial"/>
          <w:color w:val="000000"/>
          <w:lang w:eastAsia="fr-CA"/>
        </w:rPr>
        <w:t> </w:t>
      </w:r>
      <w:r w:rsidRPr="000E37F2">
        <w:rPr>
          <w:rFonts w:eastAsia="Times New Roman" w:cs="Arial"/>
          <w:color w:val="000000"/>
          <w:lang w:eastAsia="fr-CA"/>
        </w:rPr>
        <w:t>500</w:t>
      </w:r>
      <w:r w:rsidR="000E37F2" w:rsidRPr="000E37F2">
        <w:rPr>
          <w:rFonts w:eastAsia="Times New Roman" w:cs="Arial"/>
          <w:color w:val="000000"/>
          <w:lang w:eastAsia="fr-CA"/>
        </w:rPr>
        <w:t xml:space="preserve"> </w:t>
      </w:r>
      <w:r w:rsidRPr="000E37F2">
        <w:rPr>
          <w:rFonts w:eastAsia="Times New Roman" w:cs="Arial"/>
          <w:color w:val="000000"/>
          <w:lang w:eastAsia="fr-CA"/>
        </w:rPr>
        <w:t>$ à Sébastien.</w:t>
      </w:r>
    </w:p>
    <w:p w:rsidR="005502FD" w:rsidRPr="000E37F2" w:rsidRDefault="005502FD" w:rsidP="005502FD">
      <w:pPr>
        <w:numPr>
          <w:ilvl w:val="0"/>
          <w:numId w:val="6"/>
        </w:numPr>
        <w:spacing w:line="360" w:lineRule="auto"/>
        <w:jc w:val="both"/>
        <w:textAlignment w:val="baseline"/>
        <w:rPr>
          <w:rFonts w:eastAsia="Times New Roman" w:cs="Arial"/>
          <w:color w:val="000000"/>
          <w:lang w:eastAsia="fr-CA"/>
        </w:rPr>
      </w:pPr>
      <w:r w:rsidRPr="000E37F2">
        <w:rPr>
          <w:rFonts w:eastAsia="Times New Roman" w:cs="Arial"/>
          <w:color w:val="000000"/>
          <w:lang w:eastAsia="fr-CA"/>
        </w:rPr>
        <w:t>La part de patrimoine de Sarah est de 257</w:t>
      </w:r>
      <w:r w:rsidR="000E37F2" w:rsidRPr="000E37F2">
        <w:rPr>
          <w:rFonts w:eastAsia="Times New Roman" w:cs="Arial"/>
          <w:color w:val="000000"/>
          <w:lang w:eastAsia="fr-CA"/>
        </w:rPr>
        <w:t> </w:t>
      </w:r>
      <w:r w:rsidRPr="000E37F2">
        <w:rPr>
          <w:rFonts w:eastAsia="Times New Roman" w:cs="Arial"/>
          <w:color w:val="000000"/>
          <w:lang w:eastAsia="fr-CA"/>
        </w:rPr>
        <w:t>406</w:t>
      </w:r>
      <w:r w:rsidR="000E37F2" w:rsidRPr="000E37F2">
        <w:rPr>
          <w:rFonts w:eastAsia="Times New Roman" w:cs="Arial"/>
          <w:color w:val="000000"/>
          <w:lang w:eastAsia="fr-CA"/>
        </w:rPr>
        <w:t xml:space="preserve"> </w:t>
      </w:r>
      <w:r w:rsidRPr="000E37F2">
        <w:rPr>
          <w:rFonts w:eastAsia="Times New Roman" w:cs="Arial"/>
          <w:color w:val="000000"/>
          <w:lang w:eastAsia="fr-CA"/>
        </w:rPr>
        <w:t>$ et celle de Sébastien est de 310</w:t>
      </w:r>
      <w:r w:rsidR="000E37F2" w:rsidRPr="000E37F2">
        <w:rPr>
          <w:rFonts w:eastAsia="Times New Roman" w:cs="Arial"/>
          <w:color w:val="000000"/>
          <w:lang w:eastAsia="fr-CA"/>
        </w:rPr>
        <w:t> </w:t>
      </w:r>
      <w:r w:rsidRPr="000E37F2">
        <w:rPr>
          <w:rFonts w:eastAsia="Times New Roman" w:cs="Arial"/>
          <w:color w:val="000000"/>
          <w:lang w:eastAsia="fr-CA"/>
        </w:rPr>
        <w:t>500</w:t>
      </w:r>
      <w:r w:rsidR="000E37F2" w:rsidRPr="000E37F2">
        <w:rPr>
          <w:rFonts w:eastAsia="Times New Roman" w:cs="Arial"/>
          <w:color w:val="000000"/>
          <w:lang w:eastAsia="fr-CA"/>
        </w:rPr>
        <w:t xml:space="preserve"> </w:t>
      </w:r>
      <w:r w:rsidRPr="000E37F2">
        <w:rPr>
          <w:rFonts w:eastAsia="Times New Roman" w:cs="Arial"/>
          <w:color w:val="000000"/>
          <w:lang w:eastAsia="fr-CA"/>
        </w:rPr>
        <w:t>$ donc Sébastien doit payer 26</w:t>
      </w:r>
      <w:r w:rsidR="000E37F2" w:rsidRPr="000E37F2">
        <w:rPr>
          <w:rFonts w:eastAsia="Times New Roman" w:cs="Arial"/>
          <w:color w:val="000000"/>
          <w:lang w:eastAsia="fr-CA"/>
        </w:rPr>
        <w:t> </w:t>
      </w:r>
      <w:r w:rsidRPr="000E37F2">
        <w:rPr>
          <w:rFonts w:eastAsia="Times New Roman" w:cs="Arial"/>
          <w:color w:val="000000"/>
          <w:lang w:eastAsia="fr-CA"/>
        </w:rPr>
        <w:t>547</w:t>
      </w:r>
      <w:r w:rsidR="000E37F2" w:rsidRPr="000E37F2">
        <w:rPr>
          <w:rFonts w:eastAsia="Times New Roman" w:cs="Arial"/>
          <w:color w:val="000000"/>
          <w:lang w:eastAsia="fr-CA"/>
        </w:rPr>
        <w:t xml:space="preserve"> </w:t>
      </w:r>
      <w:r w:rsidRPr="000E37F2">
        <w:rPr>
          <w:rFonts w:eastAsia="Times New Roman" w:cs="Arial"/>
          <w:color w:val="000000"/>
          <w:lang w:eastAsia="fr-CA"/>
        </w:rPr>
        <w:t>$ à Sarah</w:t>
      </w:r>
    </w:p>
    <w:p w:rsidR="00F104BD" w:rsidRPr="000E37F2" w:rsidRDefault="00F104BD" w:rsidP="00F104BD">
      <w:pPr>
        <w:numPr>
          <w:ilvl w:val="0"/>
          <w:numId w:val="6"/>
        </w:numPr>
        <w:spacing w:line="360" w:lineRule="auto"/>
        <w:jc w:val="both"/>
        <w:textAlignment w:val="baseline"/>
        <w:rPr>
          <w:rFonts w:eastAsia="Times New Roman" w:cs="Arial"/>
          <w:color w:val="000000"/>
          <w:lang w:eastAsia="fr-CA"/>
        </w:rPr>
      </w:pPr>
      <w:r w:rsidRPr="000E37F2">
        <w:rPr>
          <w:rFonts w:eastAsia="Times New Roman" w:cs="Arial"/>
          <w:color w:val="000000"/>
          <w:lang w:eastAsia="fr-CA"/>
        </w:rPr>
        <w:lastRenderedPageBreak/>
        <w:t>La part de patrimoine de Sarah est de 302</w:t>
      </w:r>
      <w:r w:rsidR="000E37F2" w:rsidRPr="000E37F2">
        <w:rPr>
          <w:rFonts w:eastAsia="Times New Roman" w:cs="Arial"/>
          <w:color w:val="000000"/>
          <w:lang w:eastAsia="fr-CA"/>
        </w:rPr>
        <w:t> </w:t>
      </w:r>
      <w:r w:rsidRPr="000E37F2">
        <w:rPr>
          <w:rFonts w:eastAsia="Times New Roman" w:cs="Arial"/>
          <w:color w:val="000000"/>
          <w:lang w:eastAsia="fr-CA"/>
        </w:rPr>
        <w:t>406</w:t>
      </w:r>
      <w:r w:rsidR="000E37F2" w:rsidRPr="000E37F2">
        <w:rPr>
          <w:rFonts w:eastAsia="Times New Roman" w:cs="Arial"/>
          <w:color w:val="000000"/>
          <w:lang w:eastAsia="fr-CA"/>
        </w:rPr>
        <w:t xml:space="preserve"> </w:t>
      </w:r>
      <w:r w:rsidRPr="000E37F2">
        <w:rPr>
          <w:rFonts w:eastAsia="Times New Roman" w:cs="Arial"/>
          <w:color w:val="000000"/>
          <w:lang w:eastAsia="fr-CA"/>
        </w:rPr>
        <w:t>$ et celle de Sébastien est de 340</w:t>
      </w:r>
      <w:r w:rsidR="000E37F2" w:rsidRPr="000E37F2">
        <w:rPr>
          <w:rFonts w:eastAsia="Times New Roman" w:cs="Arial"/>
          <w:color w:val="000000"/>
          <w:lang w:eastAsia="fr-CA"/>
        </w:rPr>
        <w:t> </w:t>
      </w:r>
      <w:r w:rsidRPr="000E37F2">
        <w:rPr>
          <w:rFonts w:eastAsia="Times New Roman" w:cs="Arial"/>
          <w:color w:val="000000"/>
          <w:lang w:eastAsia="fr-CA"/>
        </w:rPr>
        <w:t>500</w:t>
      </w:r>
      <w:r w:rsidR="000E37F2" w:rsidRPr="000E37F2">
        <w:rPr>
          <w:rFonts w:eastAsia="Times New Roman" w:cs="Arial"/>
          <w:color w:val="000000"/>
          <w:lang w:eastAsia="fr-CA"/>
        </w:rPr>
        <w:t xml:space="preserve"> </w:t>
      </w:r>
      <w:r w:rsidRPr="000E37F2">
        <w:rPr>
          <w:rFonts w:eastAsia="Times New Roman" w:cs="Arial"/>
          <w:color w:val="000000"/>
          <w:lang w:eastAsia="fr-CA"/>
        </w:rPr>
        <w:t>$ donc Sébastien doit payer 19</w:t>
      </w:r>
      <w:r w:rsidR="000E37F2" w:rsidRPr="000E37F2">
        <w:rPr>
          <w:rFonts w:eastAsia="Times New Roman" w:cs="Arial"/>
          <w:color w:val="000000"/>
          <w:lang w:eastAsia="fr-CA"/>
        </w:rPr>
        <w:t> </w:t>
      </w:r>
      <w:r w:rsidRPr="000E37F2">
        <w:rPr>
          <w:rFonts w:eastAsia="Times New Roman" w:cs="Arial"/>
          <w:color w:val="000000"/>
          <w:lang w:eastAsia="fr-CA"/>
        </w:rPr>
        <w:t>047</w:t>
      </w:r>
      <w:r w:rsidR="000E37F2" w:rsidRPr="000E37F2">
        <w:rPr>
          <w:rFonts w:eastAsia="Times New Roman" w:cs="Arial"/>
          <w:color w:val="000000"/>
          <w:lang w:eastAsia="fr-CA"/>
        </w:rPr>
        <w:t xml:space="preserve"> </w:t>
      </w:r>
      <w:r w:rsidRPr="000E37F2">
        <w:rPr>
          <w:rFonts w:eastAsia="Times New Roman" w:cs="Arial"/>
          <w:color w:val="000000"/>
          <w:lang w:eastAsia="fr-CA"/>
        </w:rPr>
        <w:t>$ à Sarah</w:t>
      </w:r>
    </w:p>
    <w:p w:rsidR="00F104BD" w:rsidRPr="000E37F2" w:rsidRDefault="00F104BD" w:rsidP="00F104BD">
      <w:pPr>
        <w:numPr>
          <w:ilvl w:val="0"/>
          <w:numId w:val="6"/>
        </w:numPr>
        <w:spacing w:line="360" w:lineRule="auto"/>
        <w:jc w:val="both"/>
        <w:textAlignment w:val="baseline"/>
        <w:rPr>
          <w:rFonts w:eastAsia="Times New Roman" w:cs="Arial"/>
          <w:color w:val="000000"/>
          <w:lang w:eastAsia="fr-CA"/>
        </w:rPr>
      </w:pPr>
      <w:r w:rsidRPr="000E37F2">
        <w:rPr>
          <w:rFonts w:eastAsia="Times New Roman" w:cs="Arial"/>
          <w:color w:val="000000"/>
          <w:lang w:eastAsia="fr-CA"/>
        </w:rPr>
        <w:t>La part de patrimoine de Sarah est de 482</w:t>
      </w:r>
      <w:r w:rsidR="000E37F2" w:rsidRPr="000E37F2">
        <w:rPr>
          <w:rFonts w:eastAsia="Times New Roman" w:cs="Arial"/>
          <w:color w:val="000000"/>
          <w:lang w:eastAsia="fr-CA"/>
        </w:rPr>
        <w:t> </w:t>
      </w:r>
      <w:r w:rsidRPr="000E37F2">
        <w:rPr>
          <w:rFonts w:eastAsia="Times New Roman" w:cs="Arial"/>
          <w:color w:val="000000"/>
          <w:lang w:eastAsia="fr-CA"/>
        </w:rPr>
        <w:t>500</w:t>
      </w:r>
      <w:r w:rsidR="000E37F2" w:rsidRPr="000E37F2">
        <w:rPr>
          <w:rFonts w:eastAsia="Times New Roman" w:cs="Arial"/>
          <w:color w:val="000000"/>
          <w:lang w:eastAsia="fr-CA"/>
        </w:rPr>
        <w:t xml:space="preserve"> </w:t>
      </w:r>
      <w:r w:rsidRPr="000E37F2">
        <w:rPr>
          <w:rFonts w:eastAsia="Times New Roman" w:cs="Arial"/>
          <w:color w:val="000000"/>
          <w:lang w:eastAsia="fr-CA"/>
        </w:rPr>
        <w:t>$ et celle de Sébastien est de 340</w:t>
      </w:r>
      <w:r w:rsidR="000E37F2" w:rsidRPr="000E37F2">
        <w:rPr>
          <w:rFonts w:eastAsia="Times New Roman" w:cs="Arial"/>
          <w:color w:val="000000"/>
          <w:lang w:eastAsia="fr-CA"/>
        </w:rPr>
        <w:t> </w:t>
      </w:r>
      <w:r w:rsidRPr="000E37F2">
        <w:rPr>
          <w:rFonts w:eastAsia="Times New Roman" w:cs="Arial"/>
          <w:color w:val="000000"/>
          <w:lang w:eastAsia="fr-CA"/>
        </w:rPr>
        <w:t>500$ donc Sarah doit payer 71</w:t>
      </w:r>
      <w:r w:rsidR="000E37F2" w:rsidRPr="000E37F2">
        <w:rPr>
          <w:rFonts w:eastAsia="Times New Roman" w:cs="Arial"/>
          <w:color w:val="000000"/>
          <w:lang w:eastAsia="fr-CA"/>
        </w:rPr>
        <w:t> </w:t>
      </w:r>
      <w:r w:rsidRPr="000E37F2">
        <w:rPr>
          <w:rFonts w:eastAsia="Times New Roman" w:cs="Arial"/>
          <w:color w:val="000000"/>
          <w:lang w:eastAsia="fr-CA"/>
        </w:rPr>
        <w:t>000</w:t>
      </w:r>
      <w:r w:rsidR="000E37F2" w:rsidRPr="000E37F2">
        <w:rPr>
          <w:rFonts w:eastAsia="Times New Roman" w:cs="Arial"/>
          <w:color w:val="000000"/>
          <w:lang w:eastAsia="fr-CA"/>
        </w:rPr>
        <w:t xml:space="preserve"> </w:t>
      </w:r>
      <w:r w:rsidRPr="000E37F2">
        <w:rPr>
          <w:rFonts w:eastAsia="Times New Roman" w:cs="Arial"/>
          <w:color w:val="000000"/>
          <w:lang w:eastAsia="fr-CA"/>
        </w:rPr>
        <w:t>$ à Sébastien.</w:t>
      </w:r>
    </w:p>
    <w:p w:rsidR="00A42212" w:rsidRPr="00B42C9F" w:rsidRDefault="00A42212">
      <w:pPr>
        <w:rPr>
          <w:rFonts w:ascii="Arial" w:eastAsia="Times New Roman" w:hAnsi="Arial" w:cs="Arial"/>
          <w:lang w:eastAsia="fr-CA"/>
        </w:rPr>
      </w:pPr>
      <w:r>
        <w:rPr>
          <w:rFonts w:ascii="Arial" w:eastAsia="Times New Roman" w:hAnsi="Arial" w:cs="Arial"/>
          <w:lang w:val="fr-CA" w:eastAsia="fr-CA"/>
        </w:rPr>
        <w:br w:type="page"/>
      </w:r>
    </w:p>
    <w:p w:rsidR="00B42C9F" w:rsidRDefault="00065533" w:rsidP="00065533">
      <w:pPr>
        <w:spacing w:after="240" w:line="360" w:lineRule="auto"/>
        <w:jc w:val="both"/>
        <w:rPr>
          <w:rFonts w:ascii="Arial" w:eastAsia="Times New Roman" w:hAnsi="Arial" w:cs="Arial"/>
          <w:lang w:val="fr-CA" w:eastAsia="fr-CA"/>
        </w:rPr>
      </w:pPr>
      <w:r>
        <w:rPr>
          <w:rFonts w:ascii="Arial" w:eastAsia="Times New Roman" w:hAnsi="Arial" w:cs="Arial"/>
          <w:lang w:val="fr-CA" w:eastAsia="fr-CA"/>
        </w:rPr>
        <w:lastRenderedPageBreak/>
        <w:t xml:space="preserve">QUESTION </w:t>
      </w:r>
      <w:r w:rsidR="00B42C9F">
        <w:rPr>
          <w:rFonts w:ascii="Arial" w:eastAsia="Times New Roman" w:hAnsi="Arial" w:cs="Arial"/>
          <w:lang w:val="fr-CA" w:eastAsia="fr-CA"/>
        </w:rPr>
        <w:t>3</w:t>
      </w:r>
    </w:p>
    <w:p w:rsidR="00065533" w:rsidRPr="002D478C" w:rsidRDefault="000416FF" w:rsidP="00065533">
      <w:pPr>
        <w:spacing w:after="240" w:line="360" w:lineRule="auto"/>
        <w:jc w:val="both"/>
        <w:rPr>
          <w:rFonts w:eastAsia="Times New Roman" w:cs="Arial"/>
          <w:lang w:val="fr-CA" w:eastAsia="fr-CA"/>
        </w:rPr>
      </w:pPr>
      <w:r w:rsidRPr="002D478C">
        <w:rPr>
          <w:rFonts w:eastAsia="Times New Roman" w:cs="Arial"/>
          <w:lang w:val="fr-CA" w:eastAsia="fr-CA"/>
        </w:rPr>
        <w:t>Lequel de ces énoncés est véridique ?</w:t>
      </w:r>
    </w:p>
    <w:p w:rsidR="000416FF" w:rsidRPr="002D478C" w:rsidRDefault="000416FF" w:rsidP="000416FF">
      <w:pPr>
        <w:pStyle w:val="Paragraphedeliste"/>
        <w:numPr>
          <w:ilvl w:val="0"/>
          <w:numId w:val="11"/>
        </w:numPr>
        <w:spacing w:after="240" w:line="360" w:lineRule="auto"/>
        <w:jc w:val="both"/>
        <w:rPr>
          <w:rFonts w:ascii="Century Gothic" w:eastAsia="Times New Roman" w:hAnsi="Century Gothic" w:cs="Arial"/>
          <w:lang w:eastAsia="fr-CA"/>
        </w:rPr>
      </w:pPr>
      <w:r w:rsidRPr="002D478C">
        <w:rPr>
          <w:rFonts w:ascii="Century Gothic" w:eastAsia="Times New Roman" w:hAnsi="Century Gothic" w:cs="Arial"/>
          <w:lang w:eastAsia="fr-CA"/>
        </w:rPr>
        <w:t>Même dans une situation où les deux conjoints seraient en accord pour le faire, il est impossible de se soustraire à l’application du patrimoine familial.</w:t>
      </w:r>
    </w:p>
    <w:p w:rsidR="000416FF" w:rsidRPr="002D478C" w:rsidRDefault="000416FF" w:rsidP="000416FF">
      <w:pPr>
        <w:pStyle w:val="Paragraphedeliste"/>
        <w:spacing w:after="240" w:line="360" w:lineRule="auto"/>
        <w:ind w:left="360"/>
        <w:jc w:val="both"/>
        <w:rPr>
          <w:rFonts w:ascii="Century Gothic" w:eastAsia="Times New Roman" w:hAnsi="Century Gothic" w:cs="Arial"/>
          <w:lang w:eastAsia="fr-CA"/>
        </w:rPr>
      </w:pPr>
    </w:p>
    <w:p w:rsidR="000416FF" w:rsidRPr="002D478C" w:rsidRDefault="000416FF" w:rsidP="000416FF">
      <w:pPr>
        <w:pStyle w:val="Paragraphedeliste"/>
        <w:numPr>
          <w:ilvl w:val="0"/>
          <w:numId w:val="11"/>
        </w:numPr>
        <w:spacing w:after="240" w:line="360" w:lineRule="auto"/>
        <w:jc w:val="both"/>
        <w:rPr>
          <w:rFonts w:ascii="Century Gothic" w:eastAsia="Times New Roman" w:hAnsi="Century Gothic" w:cs="Arial"/>
          <w:lang w:eastAsia="fr-CA"/>
        </w:rPr>
      </w:pPr>
      <w:r w:rsidRPr="002D478C">
        <w:rPr>
          <w:rFonts w:ascii="Century Gothic" w:eastAsia="Times New Roman" w:hAnsi="Century Gothic" w:cs="Arial"/>
          <w:lang w:eastAsia="fr-CA"/>
        </w:rPr>
        <w:t>Pour les conjoints de fait, il est impossible de réclamer tout</w:t>
      </w:r>
      <w:r w:rsidR="00692FC1" w:rsidRPr="002D478C">
        <w:rPr>
          <w:rFonts w:ascii="Century Gothic" w:eastAsia="Times New Roman" w:hAnsi="Century Gothic" w:cs="Arial"/>
          <w:lang w:eastAsia="fr-CA"/>
        </w:rPr>
        <w:t>e</w:t>
      </w:r>
      <w:r w:rsidRPr="002D478C">
        <w:rPr>
          <w:rFonts w:ascii="Century Gothic" w:eastAsia="Times New Roman" w:hAnsi="Century Gothic" w:cs="Arial"/>
          <w:lang w:eastAsia="fr-CA"/>
        </w:rPr>
        <w:t xml:space="preserve"> forme de pension alimentaire.</w:t>
      </w:r>
    </w:p>
    <w:p w:rsidR="000416FF" w:rsidRPr="002D478C" w:rsidRDefault="000416FF" w:rsidP="000416FF">
      <w:pPr>
        <w:pStyle w:val="Paragraphedeliste"/>
        <w:rPr>
          <w:rFonts w:ascii="Century Gothic" w:eastAsia="Times New Roman" w:hAnsi="Century Gothic" w:cs="Arial"/>
          <w:lang w:eastAsia="fr-CA"/>
        </w:rPr>
      </w:pPr>
    </w:p>
    <w:p w:rsidR="000416FF" w:rsidRPr="002D478C" w:rsidRDefault="000416FF" w:rsidP="000416FF">
      <w:pPr>
        <w:pStyle w:val="Paragraphedeliste"/>
        <w:numPr>
          <w:ilvl w:val="0"/>
          <w:numId w:val="11"/>
        </w:numPr>
        <w:spacing w:after="240" w:line="360" w:lineRule="auto"/>
        <w:jc w:val="both"/>
        <w:rPr>
          <w:rFonts w:ascii="Century Gothic" w:eastAsia="Times New Roman" w:hAnsi="Century Gothic" w:cs="Arial"/>
          <w:lang w:eastAsia="fr-CA"/>
        </w:rPr>
      </w:pPr>
      <w:r w:rsidRPr="002D478C">
        <w:rPr>
          <w:rFonts w:ascii="Century Gothic" w:eastAsia="Times New Roman" w:hAnsi="Century Gothic" w:cs="Arial"/>
          <w:lang w:eastAsia="fr-CA"/>
        </w:rPr>
        <w:t>S’il n’y a pas d’enfant, les conjoints qui ne sont pas mariés, qui sont sans testament, pourront hériter 50 % de la valeur successorale du conjoint décédé.</w:t>
      </w:r>
    </w:p>
    <w:p w:rsidR="000416FF" w:rsidRPr="002D478C" w:rsidRDefault="000416FF" w:rsidP="000416FF">
      <w:pPr>
        <w:pStyle w:val="Paragraphedeliste"/>
        <w:rPr>
          <w:rFonts w:ascii="Century Gothic" w:eastAsia="Times New Roman" w:hAnsi="Century Gothic" w:cs="Arial"/>
          <w:lang w:eastAsia="fr-CA"/>
        </w:rPr>
      </w:pPr>
    </w:p>
    <w:p w:rsidR="000416FF" w:rsidRPr="002D478C" w:rsidRDefault="000416FF" w:rsidP="000416FF">
      <w:pPr>
        <w:pStyle w:val="Paragraphedeliste"/>
        <w:numPr>
          <w:ilvl w:val="0"/>
          <w:numId w:val="11"/>
        </w:numPr>
        <w:spacing w:after="240" w:line="360" w:lineRule="auto"/>
        <w:jc w:val="both"/>
        <w:rPr>
          <w:rFonts w:ascii="Century Gothic" w:eastAsia="Times New Roman" w:hAnsi="Century Gothic" w:cs="Arial"/>
          <w:lang w:eastAsia="fr-CA"/>
        </w:rPr>
      </w:pPr>
      <w:r w:rsidRPr="002D478C">
        <w:rPr>
          <w:rFonts w:ascii="Century Gothic" w:eastAsia="Times New Roman" w:hAnsi="Century Gothic" w:cs="Arial"/>
          <w:lang w:eastAsia="fr-CA"/>
        </w:rPr>
        <w:t>La résidence princip</w:t>
      </w:r>
      <w:r w:rsidR="00FD7465" w:rsidRPr="002D478C">
        <w:rPr>
          <w:rFonts w:ascii="Century Gothic" w:eastAsia="Times New Roman" w:hAnsi="Century Gothic" w:cs="Arial"/>
          <w:lang w:eastAsia="fr-CA"/>
        </w:rPr>
        <w:t>ale qui était la propriété d’un conjoint avant le mariage ne sera jamais inclus</w:t>
      </w:r>
      <w:r w:rsidR="00692FC1" w:rsidRPr="002D478C">
        <w:rPr>
          <w:rFonts w:ascii="Century Gothic" w:eastAsia="Times New Roman" w:hAnsi="Century Gothic" w:cs="Arial"/>
          <w:lang w:eastAsia="fr-CA"/>
        </w:rPr>
        <w:t>e</w:t>
      </w:r>
      <w:r w:rsidR="00FD7465" w:rsidRPr="002D478C">
        <w:rPr>
          <w:rFonts w:ascii="Century Gothic" w:eastAsia="Times New Roman" w:hAnsi="Century Gothic" w:cs="Arial"/>
          <w:lang w:eastAsia="fr-CA"/>
        </w:rPr>
        <w:t xml:space="preserve">, ni en partie, ni en totalité, dans le calcul </w:t>
      </w:r>
      <w:r w:rsidR="00692FC1" w:rsidRPr="002D478C">
        <w:rPr>
          <w:rFonts w:ascii="Century Gothic" w:eastAsia="Times New Roman" w:hAnsi="Century Gothic" w:cs="Arial"/>
          <w:lang w:eastAsia="fr-CA"/>
        </w:rPr>
        <w:t>d</w:t>
      </w:r>
      <w:r w:rsidR="00FD7465" w:rsidRPr="002D478C">
        <w:rPr>
          <w:rFonts w:ascii="Century Gothic" w:eastAsia="Times New Roman" w:hAnsi="Century Gothic" w:cs="Arial"/>
          <w:lang w:eastAsia="fr-CA"/>
        </w:rPr>
        <w:t>u patrimoine familial.</w:t>
      </w:r>
    </w:p>
    <w:p w:rsidR="00FD7465" w:rsidRPr="002D478C" w:rsidRDefault="00FD7465" w:rsidP="00FD7465">
      <w:pPr>
        <w:pStyle w:val="Paragraphedeliste"/>
        <w:rPr>
          <w:rFonts w:ascii="Century Gothic" w:eastAsia="Times New Roman" w:hAnsi="Century Gothic" w:cs="Arial"/>
          <w:lang w:eastAsia="fr-CA"/>
        </w:rPr>
      </w:pPr>
    </w:p>
    <w:p w:rsidR="00FD7465" w:rsidRPr="002D478C" w:rsidRDefault="00FD7465" w:rsidP="000416FF">
      <w:pPr>
        <w:pStyle w:val="Paragraphedeliste"/>
        <w:numPr>
          <w:ilvl w:val="0"/>
          <w:numId w:val="11"/>
        </w:numPr>
        <w:spacing w:after="240" w:line="360" w:lineRule="auto"/>
        <w:jc w:val="both"/>
        <w:rPr>
          <w:rFonts w:ascii="Century Gothic" w:eastAsia="Times New Roman" w:hAnsi="Century Gothic" w:cs="Arial"/>
          <w:lang w:eastAsia="fr-CA"/>
        </w:rPr>
      </w:pPr>
      <w:r w:rsidRPr="002D478C">
        <w:rPr>
          <w:rFonts w:ascii="Century Gothic" w:eastAsia="Times New Roman" w:hAnsi="Century Gothic" w:cs="Arial"/>
          <w:lang w:eastAsia="fr-CA"/>
        </w:rPr>
        <w:t>En vertu du régime matrimonial de la séparation des biens, les conjoints qui se divorcent doivent se séparer tous les biens acquis durant le mariage dans une proportion de 50/50, et ce peu importe à qui appartient le bien.</w:t>
      </w:r>
    </w:p>
    <w:p w:rsidR="00FD7465" w:rsidRPr="002D478C" w:rsidRDefault="00FD7465" w:rsidP="00FD7465">
      <w:pPr>
        <w:pStyle w:val="Paragraphedeliste"/>
        <w:rPr>
          <w:rFonts w:ascii="Century Gothic" w:eastAsia="Times New Roman" w:hAnsi="Century Gothic" w:cs="Arial"/>
          <w:lang w:eastAsia="fr-CA"/>
        </w:rPr>
      </w:pPr>
    </w:p>
    <w:p w:rsidR="00FD7465" w:rsidRPr="002D478C" w:rsidRDefault="00FD7465" w:rsidP="00FD7465">
      <w:pPr>
        <w:pStyle w:val="Paragraphedeliste"/>
        <w:numPr>
          <w:ilvl w:val="0"/>
          <w:numId w:val="12"/>
        </w:numPr>
        <w:spacing w:after="240" w:line="360" w:lineRule="auto"/>
        <w:jc w:val="both"/>
        <w:rPr>
          <w:rFonts w:ascii="Century Gothic" w:eastAsia="Times New Roman" w:hAnsi="Century Gothic" w:cs="Arial"/>
          <w:lang w:eastAsia="fr-CA"/>
        </w:rPr>
      </w:pPr>
      <w:r w:rsidRPr="002D478C">
        <w:rPr>
          <w:rFonts w:ascii="Century Gothic" w:eastAsia="Times New Roman" w:hAnsi="Century Gothic" w:cs="Arial"/>
          <w:lang w:eastAsia="fr-CA"/>
        </w:rPr>
        <w:t>1 et 5</w:t>
      </w:r>
    </w:p>
    <w:p w:rsidR="00FD7465" w:rsidRPr="002D478C" w:rsidRDefault="00FD7465" w:rsidP="00FD7465">
      <w:pPr>
        <w:pStyle w:val="Paragraphedeliste"/>
        <w:numPr>
          <w:ilvl w:val="0"/>
          <w:numId w:val="12"/>
        </w:numPr>
        <w:spacing w:after="240" w:line="360" w:lineRule="auto"/>
        <w:jc w:val="both"/>
        <w:rPr>
          <w:rFonts w:ascii="Century Gothic" w:eastAsia="Times New Roman" w:hAnsi="Century Gothic" w:cs="Arial"/>
          <w:lang w:eastAsia="fr-CA"/>
        </w:rPr>
      </w:pPr>
      <w:r w:rsidRPr="002D478C">
        <w:rPr>
          <w:rFonts w:ascii="Century Gothic" w:eastAsia="Times New Roman" w:hAnsi="Century Gothic" w:cs="Arial"/>
          <w:lang w:eastAsia="fr-CA"/>
        </w:rPr>
        <w:t>1 et 4</w:t>
      </w:r>
    </w:p>
    <w:p w:rsidR="00FD7465" w:rsidRPr="002D478C" w:rsidRDefault="00FD7465" w:rsidP="00FD7465">
      <w:pPr>
        <w:pStyle w:val="Paragraphedeliste"/>
        <w:numPr>
          <w:ilvl w:val="0"/>
          <w:numId w:val="12"/>
        </w:numPr>
        <w:spacing w:after="240" w:line="360" w:lineRule="auto"/>
        <w:jc w:val="both"/>
        <w:rPr>
          <w:rFonts w:ascii="Century Gothic" w:eastAsia="Times New Roman" w:hAnsi="Century Gothic" w:cs="Arial"/>
          <w:lang w:eastAsia="fr-CA"/>
        </w:rPr>
      </w:pPr>
      <w:r w:rsidRPr="002D478C">
        <w:rPr>
          <w:rFonts w:ascii="Century Gothic" w:eastAsia="Times New Roman" w:hAnsi="Century Gothic" w:cs="Arial"/>
          <w:lang w:eastAsia="fr-CA"/>
        </w:rPr>
        <w:t>3</w:t>
      </w:r>
    </w:p>
    <w:p w:rsidR="00FD7465" w:rsidRPr="002D478C" w:rsidRDefault="00FD7465" w:rsidP="00FD7465">
      <w:pPr>
        <w:pStyle w:val="Paragraphedeliste"/>
        <w:numPr>
          <w:ilvl w:val="0"/>
          <w:numId w:val="12"/>
        </w:numPr>
        <w:spacing w:after="240" w:line="360" w:lineRule="auto"/>
        <w:jc w:val="both"/>
        <w:rPr>
          <w:rFonts w:ascii="Century Gothic" w:eastAsia="Times New Roman" w:hAnsi="Century Gothic" w:cs="Arial"/>
          <w:lang w:eastAsia="fr-CA"/>
        </w:rPr>
      </w:pPr>
      <w:r w:rsidRPr="002D478C">
        <w:rPr>
          <w:rFonts w:ascii="Century Gothic" w:eastAsia="Times New Roman" w:hAnsi="Century Gothic" w:cs="Arial"/>
          <w:lang w:eastAsia="fr-CA"/>
        </w:rPr>
        <w:t>2</w:t>
      </w:r>
    </w:p>
    <w:p w:rsidR="00FD7465" w:rsidRPr="002D478C" w:rsidRDefault="00FD7465" w:rsidP="00FD7465">
      <w:pPr>
        <w:pStyle w:val="Paragraphedeliste"/>
        <w:numPr>
          <w:ilvl w:val="0"/>
          <w:numId w:val="12"/>
        </w:numPr>
        <w:spacing w:after="240" w:line="360" w:lineRule="auto"/>
        <w:jc w:val="both"/>
        <w:rPr>
          <w:rFonts w:ascii="Century Gothic" w:eastAsia="Times New Roman" w:hAnsi="Century Gothic" w:cs="Arial"/>
          <w:lang w:eastAsia="fr-CA"/>
        </w:rPr>
      </w:pPr>
      <w:r w:rsidRPr="002D478C">
        <w:rPr>
          <w:rFonts w:ascii="Century Gothic" w:eastAsia="Times New Roman" w:hAnsi="Century Gothic" w:cs="Arial"/>
          <w:lang w:eastAsia="fr-CA"/>
        </w:rPr>
        <w:t>1</w:t>
      </w:r>
    </w:p>
    <w:p w:rsidR="00FD7465" w:rsidRPr="002D478C" w:rsidRDefault="00FD7465" w:rsidP="00FD7465">
      <w:pPr>
        <w:pStyle w:val="Paragraphedeliste"/>
        <w:numPr>
          <w:ilvl w:val="0"/>
          <w:numId w:val="12"/>
        </w:numPr>
        <w:spacing w:after="240" w:line="360" w:lineRule="auto"/>
        <w:jc w:val="both"/>
        <w:rPr>
          <w:rFonts w:ascii="Century Gothic" w:eastAsia="Times New Roman" w:hAnsi="Century Gothic" w:cs="Arial"/>
          <w:lang w:eastAsia="fr-CA"/>
        </w:rPr>
      </w:pPr>
      <w:r w:rsidRPr="002D478C">
        <w:rPr>
          <w:rFonts w:ascii="Century Gothic" w:eastAsia="Times New Roman" w:hAnsi="Century Gothic" w:cs="Arial"/>
          <w:lang w:eastAsia="fr-CA"/>
        </w:rPr>
        <w:t>4</w:t>
      </w:r>
    </w:p>
    <w:p w:rsidR="00FD7465" w:rsidRPr="002D478C" w:rsidRDefault="00FD7465" w:rsidP="00FD7465">
      <w:pPr>
        <w:pStyle w:val="Paragraphedeliste"/>
        <w:numPr>
          <w:ilvl w:val="0"/>
          <w:numId w:val="12"/>
        </w:numPr>
        <w:spacing w:after="240" w:line="360" w:lineRule="auto"/>
        <w:jc w:val="both"/>
        <w:rPr>
          <w:rFonts w:ascii="Century Gothic" w:eastAsia="Times New Roman" w:hAnsi="Century Gothic" w:cs="Arial"/>
          <w:lang w:eastAsia="fr-CA"/>
        </w:rPr>
      </w:pPr>
      <w:r w:rsidRPr="002D478C">
        <w:rPr>
          <w:rFonts w:ascii="Century Gothic" w:eastAsia="Times New Roman" w:hAnsi="Century Gothic" w:cs="Arial"/>
          <w:lang w:eastAsia="fr-CA"/>
        </w:rPr>
        <w:t>5</w:t>
      </w:r>
    </w:p>
    <w:p w:rsidR="004D3FD4" w:rsidRDefault="004D3FD4" w:rsidP="004D3FD4">
      <w:pPr>
        <w:jc w:val="both"/>
        <w:rPr>
          <w:lang w:val="fr-CA"/>
        </w:rPr>
      </w:pPr>
      <w:bookmarkStart w:id="0" w:name="_GoBack"/>
      <w:bookmarkEnd w:id="0"/>
    </w:p>
    <w:p w:rsidR="00504C2A" w:rsidRDefault="00504C2A" w:rsidP="00A879FD">
      <w:pPr>
        <w:jc w:val="center"/>
        <w:rPr>
          <w:lang w:val="fr-CA"/>
        </w:rPr>
      </w:pPr>
    </w:p>
    <w:p w:rsidR="00DE4D63" w:rsidRDefault="00DE4D63" w:rsidP="00A879FD">
      <w:pPr>
        <w:jc w:val="center"/>
        <w:rPr>
          <w:lang w:val="fr-CA"/>
        </w:rPr>
      </w:pPr>
    </w:p>
    <w:p w:rsidR="00A879FD" w:rsidRPr="00A879FD" w:rsidRDefault="00A879FD" w:rsidP="00A879FD">
      <w:pPr>
        <w:jc w:val="center"/>
        <w:rPr>
          <w:lang w:val="fr-CA"/>
        </w:rPr>
      </w:pPr>
    </w:p>
    <w:sectPr w:rsidR="00A879FD" w:rsidRPr="00A879FD" w:rsidSect="00F54AA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Bright">
    <w:panose1 w:val="0204060205050502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91DAE"/>
    <w:multiLevelType w:val="hybridMultilevel"/>
    <w:tmpl w:val="28E2C48A"/>
    <w:lvl w:ilvl="0" w:tplc="B11E726C">
      <w:start w:val="1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EB02545"/>
    <w:multiLevelType w:val="hybridMultilevel"/>
    <w:tmpl w:val="3AE49476"/>
    <w:lvl w:ilvl="0" w:tplc="F014D202">
      <w:start w:val="1"/>
      <w:numFmt w:val="upperLetter"/>
      <w:lvlText w:val="%1)"/>
      <w:lvlJc w:val="left"/>
      <w:pPr>
        <w:ind w:left="720" w:hanging="360"/>
      </w:pPr>
      <w:rPr>
        <w:rFonts w:hint="default"/>
        <w:b w:val="0"/>
        <w:bCs w:val="0"/>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0377799"/>
    <w:multiLevelType w:val="hybridMultilevel"/>
    <w:tmpl w:val="AA7CC750"/>
    <w:lvl w:ilvl="0" w:tplc="276EE9D0">
      <w:numFmt w:val="bullet"/>
      <w:lvlText w:val="-"/>
      <w:lvlJc w:val="left"/>
      <w:pPr>
        <w:ind w:left="644" w:hanging="360"/>
      </w:pPr>
      <w:rPr>
        <w:rFonts w:ascii="Century Gothic" w:eastAsia="Times New Roman" w:hAnsi="Century Gothic" w:cs="Times New Roman"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cs="Wingdings" w:hint="default"/>
      </w:rPr>
    </w:lvl>
    <w:lvl w:ilvl="3" w:tplc="0C0C0001" w:tentative="1">
      <w:start w:val="1"/>
      <w:numFmt w:val="bullet"/>
      <w:lvlText w:val=""/>
      <w:lvlJc w:val="left"/>
      <w:pPr>
        <w:ind w:left="2804" w:hanging="360"/>
      </w:pPr>
      <w:rPr>
        <w:rFonts w:ascii="Symbol" w:hAnsi="Symbol" w:cs="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cs="Wingdings" w:hint="default"/>
      </w:rPr>
    </w:lvl>
    <w:lvl w:ilvl="6" w:tplc="0C0C0001" w:tentative="1">
      <w:start w:val="1"/>
      <w:numFmt w:val="bullet"/>
      <w:lvlText w:val=""/>
      <w:lvlJc w:val="left"/>
      <w:pPr>
        <w:ind w:left="4964" w:hanging="360"/>
      </w:pPr>
      <w:rPr>
        <w:rFonts w:ascii="Symbol" w:hAnsi="Symbol" w:cs="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cs="Wingdings" w:hint="default"/>
      </w:rPr>
    </w:lvl>
  </w:abstractNum>
  <w:abstractNum w:abstractNumId="3" w15:restartNumberingAfterBreak="0">
    <w:nsid w:val="30992275"/>
    <w:multiLevelType w:val="hybridMultilevel"/>
    <w:tmpl w:val="14BE3A6C"/>
    <w:lvl w:ilvl="0" w:tplc="79B6D5CE">
      <w:start w:val="1"/>
      <w:numFmt w:val="upperLetter"/>
      <w:lvlText w:val="%1)"/>
      <w:lvlJc w:val="left"/>
      <w:pPr>
        <w:ind w:left="785" w:hanging="360"/>
      </w:pPr>
      <w:rPr>
        <w:rFonts w:hint="default"/>
      </w:rPr>
    </w:lvl>
    <w:lvl w:ilvl="1" w:tplc="0C0C0019" w:tentative="1">
      <w:start w:val="1"/>
      <w:numFmt w:val="lowerLetter"/>
      <w:lvlText w:val="%2."/>
      <w:lvlJc w:val="left"/>
      <w:pPr>
        <w:ind w:left="1505" w:hanging="360"/>
      </w:pPr>
    </w:lvl>
    <w:lvl w:ilvl="2" w:tplc="0C0C001B" w:tentative="1">
      <w:start w:val="1"/>
      <w:numFmt w:val="lowerRoman"/>
      <w:lvlText w:val="%3."/>
      <w:lvlJc w:val="right"/>
      <w:pPr>
        <w:ind w:left="2225" w:hanging="180"/>
      </w:pPr>
    </w:lvl>
    <w:lvl w:ilvl="3" w:tplc="0C0C000F" w:tentative="1">
      <w:start w:val="1"/>
      <w:numFmt w:val="decimal"/>
      <w:lvlText w:val="%4."/>
      <w:lvlJc w:val="left"/>
      <w:pPr>
        <w:ind w:left="2945" w:hanging="360"/>
      </w:pPr>
    </w:lvl>
    <w:lvl w:ilvl="4" w:tplc="0C0C0019" w:tentative="1">
      <w:start w:val="1"/>
      <w:numFmt w:val="lowerLetter"/>
      <w:lvlText w:val="%5."/>
      <w:lvlJc w:val="left"/>
      <w:pPr>
        <w:ind w:left="3665" w:hanging="360"/>
      </w:pPr>
    </w:lvl>
    <w:lvl w:ilvl="5" w:tplc="0C0C001B" w:tentative="1">
      <w:start w:val="1"/>
      <w:numFmt w:val="lowerRoman"/>
      <w:lvlText w:val="%6."/>
      <w:lvlJc w:val="right"/>
      <w:pPr>
        <w:ind w:left="4385" w:hanging="180"/>
      </w:pPr>
    </w:lvl>
    <w:lvl w:ilvl="6" w:tplc="0C0C000F" w:tentative="1">
      <w:start w:val="1"/>
      <w:numFmt w:val="decimal"/>
      <w:lvlText w:val="%7."/>
      <w:lvlJc w:val="left"/>
      <w:pPr>
        <w:ind w:left="5105" w:hanging="360"/>
      </w:pPr>
    </w:lvl>
    <w:lvl w:ilvl="7" w:tplc="0C0C0019" w:tentative="1">
      <w:start w:val="1"/>
      <w:numFmt w:val="lowerLetter"/>
      <w:lvlText w:val="%8."/>
      <w:lvlJc w:val="left"/>
      <w:pPr>
        <w:ind w:left="5825" w:hanging="360"/>
      </w:pPr>
    </w:lvl>
    <w:lvl w:ilvl="8" w:tplc="0C0C001B" w:tentative="1">
      <w:start w:val="1"/>
      <w:numFmt w:val="lowerRoman"/>
      <w:lvlText w:val="%9."/>
      <w:lvlJc w:val="right"/>
      <w:pPr>
        <w:ind w:left="6545" w:hanging="180"/>
      </w:pPr>
    </w:lvl>
  </w:abstractNum>
  <w:abstractNum w:abstractNumId="4" w15:restartNumberingAfterBreak="0">
    <w:nsid w:val="34B306D3"/>
    <w:multiLevelType w:val="hybridMultilevel"/>
    <w:tmpl w:val="86B8B82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B6376B5"/>
    <w:multiLevelType w:val="hybridMultilevel"/>
    <w:tmpl w:val="B7B89D40"/>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65678E3"/>
    <w:multiLevelType w:val="hybridMultilevel"/>
    <w:tmpl w:val="49825EA4"/>
    <w:lvl w:ilvl="0" w:tplc="FFFFFFFF">
      <w:start w:val="1"/>
      <w:numFmt w:val="lowerLetter"/>
      <w:lvlText w:val="%1)"/>
      <w:lvlJc w:val="left"/>
      <w:pPr>
        <w:ind w:left="405" w:hanging="360"/>
      </w:pPr>
    </w:lvl>
    <w:lvl w:ilvl="1" w:tplc="0C0C0019" w:tentative="1">
      <w:start w:val="1"/>
      <w:numFmt w:val="lowerLetter"/>
      <w:lvlText w:val="%2."/>
      <w:lvlJc w:val="left"/>
      <w:pPr>
        <w:ind w:left="1125" w:hanging="360"/>
      </w:pPr>
    </w:lvl>
    <w:lvl w:ilvl="2" w:tplc="0C0C001B" w:tentative="1">
      <w:start w:val="1"/>
      <w:numFmt w:val="lowerRoman"/>
      <w:lvlText w:val="%3."/>
      <w:lvlJc w:val="right"/>
      <w:pPr>
        <w:ind w:left="1845" w:hanging="180"/>
      </w:pPr>
    </w:lvl>
    <w:lvl w:ilvl="3" w:tplc="0C0C000F" w:tentative="1">
      <w:start w:val="1"/>
      <w:numFmt w:val="decimal"/>
      <w:lvlText w:val="%4."/>
      <w:lvlJc w:val="left"/>
      <w:pPr>
        <w:ind w:left="2565" w:hanging="360"/>
      </w:pPr>
    </w:lvl>
    <w:lvl w:ilvl="4" w:tplc="0C0C0019" w:tentative="1">
      <w:start w:val="1"/>
      <w:numFmt w:val="lowerLetter"/>
      <w:lvlText w:val="%5."/>
      <w:lvlJc w:val="left"/>
      <w:pPr>
        <w:ind w:left="3285" w:hanging="360"/>
      </w:pPr>
    </w:lvl>
    <w:lvl w:ilvl="5" w:tplc="0C0C001B" w:tentative="1">
      <w:start w:val="1"/>
      <w:numFmt w:val="lowerRoman"/>
      <w:lvlText w:val="%6."/>
      <w:lvlJc w:val="right"/>
      <w:pPr>
        <w:ind w:left="4005" w:hanging="180"/>
      </w:pPr>
    </w:lvl>
    <w:lvl w:ilvl="6" w:tplc="0C0C000F" w:tentative="1">
      <w:start w:val="1"/>
      <w:numFmt w:val="decimal"/>
      <w:lvlText w:val="%7."/>
      <w:lvlJc w:val="left"/>
      <w:pPr>
        <w:ind w:left="4725" w:hanging="360"/>
      </w:pPr>
    </w:lvl>
    <w:lvl w:ilvl="7" w:tplc="0C0C0019" w:tentative="1">
      <w:start w:val="1"/>
      <w:numFmt w:val="lowerLetter"/>
      <w:lvlText w:val="%8."/>
      <w:lvlJc w:val="left"/>
      <w:pPr>
        <w:ind w:left="5445" w:hanging="360"/>
      </w:pPr>
    </w:lvl>
    <w:lvl w:ilvl="8" w:tplc="0C0C001B" w:tentative="1">
      <w:start w:val="1"/>
      <w:numFmt w:val="lowerRoman"/>
      <w:lvlText w:val="%9."/>
      <w:lvlJc w:val="right"/>
      <w:pPr>
        <w:ind w:left="6165" w:hanging="180"/>
      </w:pPr>
    </w:lvl>
  </w:abstractNum>
  <w:abstractNum w:abstractNumId="7" w15:restartNumberingAfterBreak="0">
    <w:nsid w:val="64124743"/>
    <w:multiLevelType w:val="hybridMultilevel"/>
    <w:tmpl w:val="FF120B14"/>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75024D1"/>
    <w:multiLevelType w:val="hybridMultilevel"/>
    <w:tmpl w:val="E98EA47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6D344090"/>
    <w:multiLevelType w:val="multilevel"/>
    <w:tmpl w:val="013A7B8A"/>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rFonts w:ascii="Lucida Bright" w:hAnsi="Lucida Bright" w:hint="default"/>
        <w:sz w:val="22"/>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71F17B49"/>
    <w:multiLevelType w:val="hybridMultilevel"/>
    <w:tmpl w:val="34AE4AA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BFC34A6"/>
    <w:multiLevelType w:val="multilevel"/>
    <w:tmpl w:val="E8906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9"/>
  </w:num>
  <w:num w:numId="4">
    <w:abstractNumId w:val="3"/>
  </w:num>
  <w:num w:numId="5">
    <w:abstractNumId w:val="2"/>
  </w:num>
  <w:num w:numId="6">
    <w:abstractNumId w:val="11"/>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abstractNumId w:val="4"/>
  </w:num>
  <w:num w:numId="8">
    <w:abstractNumId w:val="0"/>
  </w:num>
  <w:num w:numId="9">
    <w:abstractNumId w:val="1"/>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FD"/>
    <w:rsid w:val="000416FF"/>
    <w:rsid w:val="00065533"/>
    <w:rsid w:val="000E37F2"/>
    <w:rsid w:val="000E3D32"/>
    <w:rsid w:val="001251B9"/>
    <w:rsid w:val="001E5F65"/>
    <w:rsid w:val="002059A7"/>
    <w:rsid w:val="002647B2"/>
    <w:rsid w:val="002D478C"/>
    <w:rsid w:val="00345229"/>
    <w:rsid w:val="00392081"/>
    <w:rsid w:val="003C4E25"/>
    <w:rsid w:val="0041772D"/>
    <w:rsid w:val="004607E8"/>
    <w:rsid w:val="004D3FD4"/>
    <w:rsid w:val="00504C2A"/>
    <w:rsid w:val="00527150"/>
    <w:rsid w:val="005502FD"/>
    <w:rsid w:val="00572733"/>
    <w:rsid w:val="00687A55"/>
    <w:rsid w:val="00692FC1"/>
    <w:rsid w:val="008D34BE"/>
    <w:rsid w:val="008E4007"/>
    <w:rsid w:val="0095717A"/>
    <w:rsid w:val="009A50C0"/>
    <w:rsid w:val="009B44E7"/>
    <w:rsid w:val="009D02C6"/>
    <w:rsid w:val="00A42212"/>
    <w:rsid w:val="00A809E8"/>
    <w:rsid w:val="00A879FD"/>
    <w:rsid w:val="00B42C9F"/>
    <w:rsid w:val="00B8668B"/>
    <w:rsid w:val="00C7297B"/>
    <w:rsid w:val="00C959EE"/>
    <w:rsid w:val="00CD66B9"/>
    <w:rsid w:val="00DE4D63"/>
    <w:rsid w:val="00E30B1E"/>
    <w:rsid w:val="00F104BD"/>
    <w:rsid w:val="00F54AAA"/>
    <w:rsid w:val="00F956F1"/>
    <w:rsid w:val="00FD74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AC6F"/>
  <w14:defaultImageDpi w14:val="32767"/>
  <w15:chartTrackingRefBased/>
  <w15:docId w15:val="{E412BD51-A555-464F-A8A2-D9BD99D9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imes New Roman (Corps CS)"/>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unhideWhenUsed/>
    <w:rsid w:val="004D3FD4"/>
    <w:rPr>
      <w:rFonts w:ascii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D3FD4"/>
    <w:pPr>
      <w:spacing w:after="200" w:line="276" w:lineRule="auto"/>
      <w:ind w:left="720"/>
      <w:contextualSpacing/>
    </w:pPr>
    <w:rPr>
      <w:rFonts w:asciiTheme="minorHAnsi" w:hAnsiTheme="minorHAnsi" w:cstheme="minorBidi"/>
      <w:sz w:val="22"/>
      <w:szCs w:val="22"/>
      <w:lang w:val="fr-CA"/>
    </w:rPr>
  </w:style>
  <w:style w:type="paragraph" w:customStyle="1" w:styleId="paragraph">
    <w:name w:val="paragraph"/>
    <w:basedOn w:val="Normal"/>
    <w:rsid w:val="00C959EE"/>
    <w:pPr>
      <w:spacing w:before="100" w:beforeAutospacing="1" w:after="100" w:afterAutospacing="1"/>
    </w:pPr>
    <w:rPr>
      <w:rFonts w:ascii="Times New Roman" w:eastAsia="Times New Roman" w:hAnsi="Times New Roman" w:cs="Times New Roman"/>
      <w:lang w:val="fr-CA" w:eastAsia="fr-CA"/>
    </w:rPr>
  </w:style>
  <w:style w:type="character" w:customStyle="1" w:styleId="normaltextrun">
    <w:name w:val="normaltextrun"/>
    <w:basedOn w:val="Policepardfaut"/>
    <w:rsid w:val="00C959EE"/>
  </w:style>
  <w:style w:type="character" w:customStyle="1" w:styleId="eop">
    <w:name w:val="eop"/>
    <w:basedOn w:val="Policepardfaut"/>
    <w:rsid w:val="00C959EE"/>
  </w:style>
  <w:style w:type="character" w:customStyle="1" w:styleId="carseparateur">
    <w:name w:val="carseparateur"/>
    <w:basedOn w:val="Policepardfaut"/>
    <w:rsid w:val="009B44E7"/>
  </w:style>
  <w:style w:type="table" w:styleId="TableauListe3-Accentuation2">
    <w:name w:val="List Table 3 Accent 2"/>
    <w:basedOn w:val="TableauNormal"/>
    <w:uiPriority w:val="48"/>
    <w:rsid w:val="009B44E7"/>
    <w:rPr>
      <w:rFonts w:asciiTheme="minorHAnsi" w:eastAsiaTheme="minorEastAsia" w:hAnsiTheme="minorHAnsi" w:cstheme="minorBidi"/>
      <w:sz w:val="21"/>
      <w:szCs w:val="21"/>
      <w:lang w:val="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Grille4-Accentuation1">
    <w:name w:val="Grid Table 4 Accent 1"/>
    <w:basedOn w:val="TableauNormal"/>
    <w:uiPriority w:val="49"/>
    <w:rsid w:val="004607E8"/>
    <w:rPr>
      <w:rFonts w:asciiTheme="minorHAnsi" w:hAnsiTheme="minorHAnsi" w:cstheme="minorBidi"/>
      <w:sz w:val="22"/>
      <w:szCs w:val="22"/>
      <w:lang w:val="fr-C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631</Words>
  <Characters>3476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Bachand, Marc</dc:creator>
  <cp:keywords/>
  <dc:description/>
  <cp:lastModifiedBy>Marc Bachand</cp:lastModifiedBy>
  <cp:revision>23</cp:revision>
  <dcterms:created xsi:type="dcterms:W3CDTF">2020-06-01T15:58:00Z</dcterms:created>
  <dcterms:modified xsi:type="dcterms:W3CDTF">2020-11-16T18:53:00Z</dcterms:modified>
</cp:coreProperties>
</file>