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D38F4" w14:textId="6520AA2C" w:rsidR="00A1731C" w:rsidRPr="00A1731C" w:rsidRDefault="00A1731C" w:rsidP="00A1731C">
      <w:pPr>
        <w:jc w:val="center"/>
        <w:rPr>
          <w:rFonts w:ascii="Times New Roman" w:hAnsi="Times New Roman" w:cs="Times New Roman"/>
          <w:sz w:val="28"/>
          <w:szCs w:val="28"/>
        </w:rPr>
      </w:pPr>
      <w:r w:rsidRPr="00A1731C">
        <w:rPr>
          <w:rFonts w:ascii="Times New Roman" w:hAnsi="Times New Roman" w:cs="Times New Roman"/>
          <w:sz w:val="28"/>
          <w:szCs w:val="28"/>
        </w:rPr>
        <w:t>ANNEXE 1</w:t>
      </w:r>
    </w:p>
    <w:p w14:paraId="01304098" w14:textId="36D5AB49" w:rsidR="00927697" w:rsidRDefault="00A1731C" w:rsidP="00A1731C">
      <w:pPr>
        <w:jc w:val="center"/>
        <w:rPr>
          <w:rFonts w:ascii="Times New Roman" w:hAnsi="Times New Roman" w:cs="Times New Roman"/>
          <w:sz w:val="28"/>
          <w:szCs w:val="28"/>
        </w:rPr>
      </w:pPr>
      <w:r w:rsidRPr="00A1731C">
        <w:rPr>
          <w:rFonts w:ascii="Times New Roman" w:hAnsi="Times New Roman" w:cs="Times New Roman"/>
          <w:sz w:val="28"/>
          <w:szCs w:val="28"/>
        </w:rPr>
        <w:t>GRILLE D’</w:t>
      </w:r>
      <w:r w:rsidR="00C10238">
        <w:rPr>
          <w:rFonts w:ascii="Times New Roman" w:hAnsi="Times New Roman" w:cs="Times New Roman"/>
          <w:sz w:val="28"/>
          <w:szCs w:val="28"/>
        </w:rPr>
        <w:t>ÉVALUATION</w:t>
      </w:r>
    </w:p>
    <w:p w14:paraId="2B4A2EC0" w14:textId="77777777" w:rsidR="00C10238" w:rsidRPr="00A1731C" w:rsidRDefault="00C10238" w:rsidP="00A1731C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Grilledutableau"/>
        <w:tblW w:w="14879" w:type="dxa"/>
        <w:tblLook w:val="04A0" w:firstRow="1" w:lastRow="0" w:firstColumn="1" w:lastColumn="0" w:noHBand="0" w:noVBand="1"/>
      </w:tblPr>
      <w:tblGrid>
        <w:gridCol w:w="2221"/>
        <w:gridCol w:w="2270"/>
        <w:gridCol w:w="2271"/>
        <w:gridCol w:w="2260"/>
        <w:gridCol w:w="3589"/>
        <w:gridCol w:w="2268"/>
      </w:tblGrid>
      <w:tr w:rsidR="00C5289E" w14:paraId="24B96615" w14:textId="177DCEE0" w:rsidTr="009C7644">
        <w:tc>
          <w:tcPr>
            <w:tcW w:w="2221" w:type="dxa"/>
          </w:tcPr>
          <w:p w14:paraId="42EB8807" w14:textId="77777777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7A73FFE" w14:textId="77777777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Critères d’évaluation</w:t>
            </w:r>
          </w:p>
          <w:p w14:paraId="3D5EB587" w14:textId="78B13FDA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70" w:type="dxa"/>
          </w:tcPr>
          <w:p w14:paraId="6BDFB803" w14:textId="77777777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566BEBA" w14:textId="164EE624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Éléments observables</w:t>
            </w:r>
          </w:p>
        </w:tc>
        <w:tc>
          <w:tcPr>
            <w:tcW w:w="2271" w:type="dxa"/>
          </w:tcPr>
          <w:p w14:paraId="0E6D88F8" w14:textId="77777777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C5B847D" w14:textId="77777777" w:rsidR="00B62363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Insatisfaisant</w:t>
            </w:r>
          </w:p>
          <w:p w14:paraId="01AFD8BD" w14:textId="2DE70CFB" w:rsidR="00C10238" w:rsidRPr="007B16A4" w:rsidRDefault="00C10238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(D)</w:t>
            </w:r>
          </w:p>
        </w:tc>
        <w:tc>
          <w:tcPr>
            <w:tcW w:w="2260" w:type="dxa"/>
          </w:tcPr>
          <w:p w14:paraId="0D58E500" w14:textId="77777777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940ADAA" w14:textId="77777777" w:rsidR="00B62363" w:rsidRDefault="009C7644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Partiellement satisfaisant</w:t>
            </w:r>
          </w:p>
          <w:p w14:paraId="0CD6A4AE" w14:textId="77777777" w:rsidR="00C10238" w:rsidRDefault="00C10238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(C)</w:t>
            </w:r>
          </w:p>
          <w:p w14:paraId="521A852E" w14:textId="129D6BFD" w:rsidR="00C10238" w:rsidRPr="007B16A4" w:rsidRDefault="00C10238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589" w:type="dxa"/>
          </w:tcPr>
          <w:p w14:paraId="477FE5B0" w14:textId="77777777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762EBF7" w14:textId="77777777" w:rsidR="00B62363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Satisfaisant</w:t>
            </w:r>
          </w:p>
          <w:p w14:paraId="5E740A3B" w14:textId="320F6826" w:rsidR="00C10238" w:rsidRPr="007B16A4" w:rsidRDefault="00C10238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(B)</w:t>
            </w:r>
          </w:p>
        </w:tc>
        <w:tc>
          <w:tcPr>
            <w:tcW w:w="2268" w:type="dxa"/>
          </w:tcPr>
          <w:p w14:paraId="46FA7F03" w14:textId="77777777" w:rsidR="00B62363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7BB05BC" w14:textId="77777777" w:rsidR="00B62363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Très satisfaisant</w:t>
            </w:r>
          </w:p>
          <w:p w14:paraId="5076317A" w14:textId="03CE2678" w:rsidR="00C10238" w:rsidRPr="007B16A4" w:rsidRDefault="00C10238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(A)</w:t>
            </w:r>
          </w:p>
        </w:tc>
      </w:tr>
      <w:tr w:rsidR="00C5289E" w14:paraId="0E513098" w14:textId="615507CF" w:rsidTr="009C7644">
        <w:tc>
          <w:tcPr>
            <w:tcW w:w="2221" w:type="dxa"/>
          </w:tcPr>
          <w:p w14:paraId="778DF5A3" w14:textId="23F03116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Description adéquate du problème</w:t>
            </w:r>
          </w:p>
        </w:tc>
        <w:tc>
          <w:tcPr>
            <w:tcW w:w="2270" w:type="dxa"/>
          </w:tcPr>
          <w:p w14:paraId="1C156F65" w14:textId="3947A370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>La formulation d’une hypothèse</w:t>
            </w:r>
          </w:p>
        </w:tc>
        <w:tc>
          <w:tcPr>
            <w:tcW w:w="2271" w:type="dxa"/>
          </w:tcPr>
          <w:p w14:paraId="7D5F2EDC" w14:textId="109B662C" w:rsidR="00B62363" w:rsidRPr="007B16A4" w:rsidRDefault="00B62363" w:rsidP="007B16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>L’élève n’émet pas d’hypothèse</w:t>
            </w:r>
          </w:p>
        </w:tc>
        <w:tc>
          <w:tcPr>
            <w:tcW w:w="2260" w:type="dxa"/>
          </w:tcPr>
          <w:p w14:paraId="47959E77" w14:textId="7BDE077A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>L’élève émet une hypothèse, mais oublie d’ajouter la raison (parce que…)</w:t>
            </w:r>
          </w:p>
        </w:tc>
        <w:tc>
          <w:tcPr>
            <w:tcW w:w="3589" w:type="dxa"/>
          </w:tcPr>
          <w:p w14:paraId="51ED0E7A" w14:textId="7EB52D22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>L’élève émet une hypothèse</w:t>
            </w:r>
            <w:r w:rsidR="009C7644">
              <w:rPr>
                <w:rFonts w:ascii="Times New Roman" w:hAnsi="Times New Roman" w:cs="Times New Roman"/>
                <w:sz w:val="24"/>
                <w:szCs w:val="24"/>
              </w:rPr>
              <w:t xml:space="preserve"> complète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mais</w:t>
            </w:r>
            <w:r w:rsidR="009C7644">
              <w:rPr>
                <w:rFonts w:ascii="Times New Roman" w:hAnsi="Times New Roman" w:cs="Times New Roman"/>
                <w:sz w:val="24"/>
                <w:szCs w:val="24"/>
              </w:rPr>
              <w:t xml:space="preserve"> la raison n’est pas reliée à ses connaissances ni à ses observations</w:t>
            </w:r>
          </w:p>
        </w:tc>
        <w:tc>
          <w:tcPr>
            <w:tcW w:w="2268" w:type="dxa"/>
          </w:tcPr>
          <w:p w14:paraId="16197F05" w14:textId="0A7F6287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L’élève émet une hypothèse complète</w:t>
            </w:r>
            <w:r w:rsidR="009C7644">
              <w:rPr>
                <w:rFonts w:ascii="Times New Roman" w:hAnsi="Times New Roman" w:cs="Times New Roman"/>
                <w:sz w:val="24"/>
                <w:szCs w:val="24"/>
              </w:rPr>
              <w:t xml:space="preserve"> et justifiée</w:t>
            </w:r>
          </w:p>
        </w:tc>
      </w:tr>
      <w:tr w:rsidR="00C5289E" w14:paraId="5985C464" w14:textId="6B2AAF17" w:rsidTr="009C7644">
        <w:tc>
          <w:tcPr>
            <w:tcW w:w="2221" w:type="dxa"/>
          </w:tcPr>
          <w:p w14:paraId="5BC1FBA0" w14:textId="768AC5F3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Mise en œuvre d’une démarche approprié</w:t>
            </w:r>
            <w:r w:rsidR="009C76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2270" w:type="dxa"/>
          </w:tcPr>
          <w:p w14:paraId="3BDF231C" w14:textId="169AE878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>La recherche d’informations à l’aide de sources fiables</w:t>
            </w:r>
          </w:p>
        </w:tc>
        <w:tc>
          <w:tcPr>
            <w:tcW w:w="2271" w:type="dxa"/>
          </w:tcPr>
          <w:p w14:paraId="7A52B7EB" w14:textId="56B44F7D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>L’élève n</w:t>
            </w:r>
            <w:r w:rsidR="00FE4500">
              <w:rPr>
                <w:rFonts w:ascii="Times New Roman" w:hAnsi="Times New Roman" w:cs="Times New Roman"/>
                <w:sz w:val="24"/>
                <w:szCs w:val="24"/>
              </w:rPr>
              <w:t>’effectue</w:t>
            </w: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 xml:space="preserve"> pas de recherches d’informations</w:t>
            </w:r>
          </w:p>
        </w:tc>
        <w:tc>
          <w:tcPr>
            <w:tcW w:w="2260" w:type="dxa"/>
          </w:tcPr>
          <w:p w14:paraId="5266AEE7" w14:textId="304B37F9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 xml:space="preserve">L’élève </w:t>
            </w:r>
            <w:r w:rsidR="00FE4500" w:rsidRPr="007B16A4">
              <w:rPr>
                <w:rFonts w:ascii="Times New Roman" w:hAnsi="Times New Roman" w:cs="Times New Roman"/>
                <w:sz w:val="24"/>
                <w:szCs w:val="24"/>
              </w:rPr>
              <w:t>effectue</w:t>
            </w: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 xml:space="preserve"> la recherche d’information, mais utilise de mauvaises sources</w:t>
            </w:r>
          </w:p>
        </w:tc>
        <w:tc>
          <w:tcPr>
            <w:tcW w:w="3589" w:type="dxa"/>
          </w:tcPr>
          <w:p w14:paraId="4850A990" w14:textId="6818E3DA" w:rsidR="00B62363" w:rsidRPr="007B16A4" w:rsidRDefault="00B62363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 xml:space="preserve">L’élève </w:t>
            </w:r>
            <w:r w:rsidR="00FE4500" w:rsidRPr="007B16A4">
              <w:rPr>
                <w:rFonts w:ascii="Times New Roman" w:hAnsi="Times New Roman" w:cs="Times New Roman"/>
                <w:sz w:val="24"/>
                <w:szCs w:val="24"/>
              </w:rPr>
              <w:t>effectue</w:t>
            </w:r>
            <w:r w:rsidRPr="007B16A4">
              <w:rPr>
                <w:rFonts w:ascii="Times New Roman" w:hAnsi="Times New Roman" w:cs="Times New Roman"/>
                <w:sz w:val="24"/>
                <w:szCs w:val="24"/>
              </w:rPr>
              <w:t xml:space="preserve"> des recherches à l’aide de sources fiables</w:t>
            </w:r>
            <w:r w:rsidR="009C7644">
              <w:rPr>
                <w:rFonts w:ascii="Times New Roman" w:hAnsi="Times New Roman" w:cs="Times New Roman"/>
                <w:sz w:val="24"/>
                <w:szCs w:val="24"/>
              </w:rPr>
              <w:t>, mais utilise qu’un seul type d’informations (recherche internet, livre, etc.)</w:t>
            </w:r>
          </w:p>
        </w:tc>
        <w:tc>
          <w:tcPr>
            <w:tcW w:w="2268" w:type="dxa"/>
          </w:tcPr>
          <w:p w14:paraId="5F8C021C" w14:textId="01D32AF9" w:rsidR="00B62363" w:rsidRPr="007B16A4" w:rsidRDefault="009C7644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L’élève </w:t>
            </w:r>
            <w:r w:rsidR="00FE4500">
              <w:rPr>
                <w:rFonts w:ascii="Times New Roman" w:hAnsi="Times New Roman" w:cs="Times New Roman"/>
                <w:sz w:val="24"/>
                <w:szCs w:val="24"/>
              </w:rPr>
              <w:t>effectue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des recherches à l’aide de sources fiables et diversifiées</w:t>
            </w:r>
          </w:p>
        </w:tc>
      </w:tr>
      <w:tr w:rsidR="00C5289E" w14:paraId="35C5385E" w14:textId="1939D6A6" w:rsidTr="009C7644">
        <w:tc>
          <w:tcPr>
            <w:tcW w:w="2221" w:type="dxa"/>
          </w:tcPr>
          <w:p w14:paraId="7BCC0A50" w14:textId="3D656970" w:rsidR="00B62363" w:rsidRPr="00C5289E" w:rsidRDefault="009C7644" w:rsidP="00A1731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28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Mise en œuvre d’une démarche appropriée</w:t>
            </w:r>
          </w:p>
        </w:tc>
        <w:tc>
          <w:tcPr>
            <w:tcW w:w="2270" w:type="dxa"/>
          </w:tcPr>
          <w:p w14:paraId="5DB4A508" w14:textId="4A501CE0" w:rsidR="00B62363" w:rsidRPr="009C7644" w:rsidRDefault="009C7644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7644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FE4500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9C7644">
              <w:rPr>
                <w:rFonts w:ascii="Times New Roman" w:hAnsi="Times New Roman" w:cs="Times New Roman"/>
                <w:sz w:val="24"/>
                <w:szCs w:val="24"/>
              </w:rPr>
              <w:t xml:space="preserve"> c</w:t>
            </w:r>
            <w:r w:rsidR="00C10238">
              <w:rPr>
                <w:rFonts w:ascii="Times New Roman" w:hAnsi="Times New Roman" w:cs="Times New Roman"/>
                <w:sz w:val="24"/>
                <w:szCs w:val="24"/>
              </w:rPr>
              <w:t xml:space="preserve">hoix des informations </w:t>
            </w:r>
          </w:p>
        </w:tc>
        <w:tc>
          <w:tcPr>
            <w:tcW w:w="2271" w:type="dxa"/>
          </w:tcPr>
          <w:p w14:paraId="762C1B6A" w14:textId="5AF83BA0" w:rsidR="00B62363" w:rsidRPr="009C7644" w:rsidRDefault="00C10238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L’élève ne ressort pas de point pour et de point contre</w:t>
            </w:r>
          </w:p>
        </w:tc>
        <w:tc>
          <w:tcPr>
            <w:tcW w:w="2260" w:type="dxa"/>
          </w:tcPr>
          <w:p w14:paraId="1524A6D9" w14:textId="7E70A42C" w:rsidR="00B62363" w:rsidRPr="00C10238" w:rsidRDefault="00C10238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238">
              <w:rPr>
                <w:rFonts w:ascii="Times New Roman" w:hAnsi="Times New Roman" w:cs="Times New Roman"/>
                <w:sz w:val="24"/>
                <w:szCs w:val="24"/>
              </w:rPr>
              <w:t>L’élève ressort seulement que des points pour ou contre</w:t>
            </w:r>
          </w:p>
        </w:tc>
        <w:tc>
          <w:tcPr>
            <w:tcW w:w="3589" w:type="dxa"/>
          </w:tcPr>
          <w:p w14:paraId="3A2197B1" w14:textId="54B595A8" w:rsidR="00B62363" w:rsidRPr="00C10238" w:rsidRDefault="00C10238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238">
              <w:rPr>
                <w:rFonts w:ascii="Times New Roman" w:hAnsi="Times New Roman" w:cs="Times New Roman"/>
                <w:sz w:val="24"/>
                <w:szCs w:val="24"/>
              </w:rPr>
              <w:t>L’élève ressort des points pour et peu de contre ou ressort des points contre et peu de pour</w:t>
            </w:r>
          </w:p>
        </w:tc>
        <w:tc>
          <w:tcPr>
            <w:tcW w:w="2268" w:type="dxa"/>
          </w:tcPr>
          <w:p w14:paraId="5AEC560D" w14:textId="724769DE" w:rsidR="00B62363" w:rsidRPr="00C10238" w:rsidRDefault="00C10238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238">
              <w:rPr>
                <w:rFonts w:ascii="Times New Roman" w:hAnsi="Times New Roman" w:cs="Times New Roman"/>
                <w:sz w:val="24"/>
                <w:szCs w:val="24"/>
              </w:rPr>
              <w:t>L’élève ressort plusieurs points pour et contre</w:t>
            </w:r>
          </w:p>
        </w:tc>
      </w:tr>
      <w:tr w:rsidR="00C5289E" w14:paraId="0FC50A71" w14:textId="77777777" w:rsidTr="009C7644">
        <w:tc>
          <w:tcPr>
            <w:tcW w:w="2221" w:type="dxa"/>
          </w:tcPr>
          <w:p w14:paraId="566CBA52" w14:textId="592BB8A0" w:rsidR="009C7644" w:rsidRPr="00C5289E" w:rsidRDefault="009C7644" w:rsidP="00C5289E">
            <w:pPr>
              <w:tabs>
                <w:tab w:val="left" w:pos="387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28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Utilisation appropriée des connaissances scientifiques et technologiques</w:t>
            </w:r>
          </w:p>
        </w:tc>
        <w:tc>
          <w:tcPr>
            <w:tcW w:w="2270" w:type="dxa"/>
          </w:tcPr>
          <w:p w14:paraId="2434D15B" w14:textId="07747FB4" w:rsidR="009C7644" w:rsidRPr="009C7644" w:rsidRDefault="00C5289E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 terminologie et la prise de position lors de l</w:t>
            </w:r>
            <w:r w:rsidR="009C7644" w:rsidRPr="009C7644">
              <w:rPr>
                <w:rFonts w:ascii="Times New Roman" w:hAnsi="Times New Roman" w:cs="Times New Roman"/>
                <w:sz w:val="24"/>
                <w:szCs w:val="24"/>
              </w:rPr>
              <w:t>a présentation orale</w:t>
            </w:r>
          </w:p>
        </w:tc>
        <w:tc>
          <w:tcPr>
            <w:tcW w:w="2271" w:type="dxa"/>
          </w:tcPr>
          <w:p w14:paraId="19504350" w14:textId="61DEEB98" w:rsidR="009C7644" w:rsidRPr="009C7644" w:rsidRDefault="00C5289E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L’élève ne fait pas de présentation orale</w:t>
            </w:r>
          </w:p>
        </w:tc>
        <w:tc>
          <w:tcPr>
            <w:tcW w:w="2260" w:type="dxa"/>
          </w:tcPr>
          <w:p w14:paraId="373310D5" w14:textId="78AE9FB9" w:rsidR="009C7644" w:rsidRPr="00C5289E" w:rsidRDefault="00C5289E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289E">
              <w:rPr>
                <w:rFonts w:ascii="Times New Roman" w:hAnsi="Times New Roman" w:cs="Times New Roman"/>
                <w:sz w:val="24"/>
                <w:szCs w:val="24"/>
              </w:rPr>
              <w:t>L’élève n’emploie pas un langage scientifique et éprouve de la difficulté à émettre son opinion</w:t>
            </w:r>
          </w:p>
        </w:tc>
        <w:tc>
          <w:tcPr>
            <w:tcW w:w="3589" w:type="dxa"/>
          </w:tcPr>
          <w:p w14:paraId="3D197AC5" w14:textId="72719C2A" w:rsidR="009C7644" w:rsidRPr="00C5289E" w:rsidRDefault="00C5289E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289E">
              <w:rPr>
                <w:rFonts w:ascii="Times New Roman" w:hAnsi="Times New Roman" w:cs="Times New Roman"/>
                <w:sz w:val="24"/>
                <w:szCs w:val="24"/>
              </w:rPr>
              <w:t>L’élève emploie un langage scientifique mais éprouve de la difficulté à nommer son opinion selon ses nouvelles connaissances et observations</w:t>
            </w:r>
          </w:p>
        </w:tc>
        <w:tc>
          <w:tcPr>
            <w:tcW w:w="2268" w:type="dxa"/>
          </w:tcPr>
          <w:p w14:paraId="1587A4AC" w14:textId="46705D94" w:rsidR="009C7644" w:rsidRPr="00C5289E" w:rsidRDefault="00C5289E" w:rsidP="00A1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289E">
              <w:rPr>
                <w:rFonts w:ascii="Times New Roman" w:hAnsi="Times New Roman" w:cs="Times New Roman"/>
                <w:sz w:val="24"/>
                <w:szCs w:val="24"/>
              </w:rPr>
              <w:t>L’élève emploie un langage scientifique et émet une opinion en lien avec ses connaissances et ses observations</w:t>
            </w:r>
          </w:p>
        </w:tc>
      </w:tr>
    </w:tbl>
    <w:p w14:paraId="437069FD" w14:textId="6169634D" w:rsidR="00C10238" w:rsidRPr="00DB2A23" w:rsidRDefault="00C10238" w:rsidP="00C10238">
      <w:pPr>
        <w:jc w:val="right"/>
        <w:rPr>
          <w:rFonts w:ascii="Times New Roman" w:hAnsi="Times New Roman" w:cs="Times New Roman"/>
          <w:sz w:val="20"/>
          <w:szCs w:val="20"/>
        </w:rPr>
      </w:pPr>
      <w:r w:rsidRPr="00DB2A23">
        <w:rPr>
          <w:rFonts w:ascii="Times New Roman" w:hAnsi="Times New Roman" w:cs="Times New Roman"/>
          <w:sz w:val="20"/>
          <w:szCs w:val="20"/>
        </w:rPr>
        <w:t>(MELS, 2011</w:t>
      </w:r>
      <w:r w:rsidR="00DB2A23">
        <w:rPr>
          <w:rFonts w:ascii="Times New Roman" w:hAnsi="Times New Roman" w:cs="Times New Roman"/>
          <w:sz w:val="20"/>
          <w:szCs w:val="20"/>
        </w:rPr>
        <w:t xml:space="preserve"> ; </w:t>
      </w:r>
      <w:proofErr w:type="spellStart"/>
      <w:r w:rsidR="00DB2A23">
        <w:rPr>
          <w:rFonts w:ascii="Times New Roman" w:hAnsi="Times New Roman" w:cs="Times New Roman"/>
          <w:sz w:val="20"/>
          <w:szCs w:val="20"/>
        </w:rPr>
        <w:t>Thouin</w:t>
      </w:r>
      <w:proofErr w:type="spellEnd"/>
      <w:r w:rsidR="00DB2A23">
        <w:rPr>
          <w:rFonts w:ascii="Times New Roman" w:hAnsi="Times New Roman" w:cs="Times New Roman"/>
          <w:sz w:val="20"/>
          <w:szCs w:val="20"/>
        </w:rPr>
        <w:t>, 2017</w:t>
      </w:r>
      <w:r w:rsidRPr="00DB2A23">
        <w:rPr>
          <w:rFonts w:ascii="Times New Roman" w:hAnsi="Times New Roman" w:cs="Times New Roman"/>
          <w:sz w:val="20"/>
          <w:szCs w:val="20"/>
        </w:rPr>
        <w:t>)</w:t>
      </w:r>
    </w:p>
    <w:p w14:paraId="28BBD3E4" w14:textId="77777777" w:rsidR="00C10238" w:rsidRDefault="00C10238" w:rsidP="00C10238">
      <w:pPr>
        <w:rPr>
          <w:rFonts w:ascii="Times New Roman" w:hAnsi="Times New Roman" w:cs="Times New Roman"/>
          <w:sz w:val="24"/>
          <w:szCs w:val="24"/>
        </w:rPr>
      </w:pPr>
    </w:p>
    <w:p w14:paraId="60699FCB" w14:textId="61045ED7" w:rsidR="00A1731C" w:rsidRPr="00C10238" w:rsidRDefault="00C10238" w:rsidP="00C1023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Note : </w:t>
      </w:r>
      <w:r w:rsidR="00FE4500">
        <w:rPr>
          <w:rFonts w:ascii="Times New Roman" w:hAnsi="Times New Roman" w:cs="Times New Roman"/>
          <w:sz w:val="24"/>
          <w:szCs w:val="24"/>
        </w:rPr>
        <w:t>L</w:t>
      </w:r>
      <w:r w:rsidRPr="00C10238">
        <w:rPr>
          <w:rFonts w:ascii="Times New Roman" w:hAnsi="Times New Roman" w:cs="Times New Roman"/>
          <w:sz w:val="24"/>
          <w:szCs w:val="24"/>
        </w:rPr>
        <w:t>es éléments observables s</w:t>
      </w:r>
      <w:r w:rsidR="00FE4500">
        <w:rPr>
          <w:rFonts w:ascii="Times New Roman" w:hAnsi="Times New Roman" w:cs="Times New Roman"/>
          <w:sz w:val="24"/>
          <w:szCs w:val="24"/>
        </w:rPr>
        <w:t xml:space="preserve">ont </w:t>
      </w:r>
      <w:r w:rsidRPr="00C10238">
        <w:rPr>
          <w:rFonts w:ascii="Times New Roman" w:hAnsi="Times New Roman" w:cs="Times New Roman"/>
          <w:sz w:val="24"/>
          <w:szCs w:val="24"/>
        </w:rPr>
        <w:t>évalués à l’aide du guide de l’élève, ainsi que pendant la période de recherches d’informations et la présentation orale.</w:t>
      </w:r>
    </w:p>
    <w:p w14:paraId="02F878A6" w14:textId="217856CB" w:rsidR="00A1731C" w:rsidRDefault="00A1731C">
      <w:pPr>
        <w:rPr>
          <w:rFonts w:ascii="Times New Roman" w:hAnsi="Times New Roman" w:cs="Times New Roman"/>
          <w:sz w:val="40"/>
          <w:szCs w:val="40"/>
        </w:rPr>
      </w:pPr>
    </w:p>
    <w:sectPr w:rsidR="00A1731C" w:rsidSect="009C7644">
      <w:pgSz w:w="15840" w:h="12240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31C"/>
    <w:rsid w:val="000E2411"/>
    <w:rsid w:val="00326255"/>
    <w:rsid w:val="00426C67"/>
    <w:rsid w:val="004D5204"/>
    <w:rsid w:val="007B16A4"/>
    <w:rsid w:val="007D452E"/>
    <w:rsid w:val="008132AC"/>
    <w:rsid w:val="008B76B1"/>
    <w:rsid w:val="00927697"/>
    <w:rsid w:val="00956209"/>
    <w:rsid w:val="009C7644"/>
    <w:rsid w:val="009E1E21"/>
    <w:rsid w:val="00A1731C"/>
    <w:rsid w:val="00AE6312"/>
    <w:rsid w:val="00B62363"/>
    <w:rsid w:val="00C10238"/>
    <w:rsid w:val="00C5289E"/>
    <w:rsid w:val="00DB2A23"/>
    <w:rsid w:val="00EA64D5"/>
    <w:rsid w:val="00FE4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89F77F9"/>
  <w15:chartTrackingRefBased/>
  <w15:docId w15:val="{080F4820-C3E9-4CDF-962D-96C41EAAD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173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annie côté</dc:creator>
  <cp:keywords/>
  <dc:description/>
  <cp:lastModifiedBy>Andréanne St-Hilaire</cp:lastModifiedBy>
  <cp:revision>2</cp:revision>
  <dcterms:created xsi:type="dcterms:W3CDTF">2024-09-24T16:14:00Z</dcterms:created>
  <dcterms:modified xsi:type="dcterms:W3CDTF">2024-09-24T16:14:00Z</dcterms:modified>
</cp:coreProperties>
</file>