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b w:val="1"/>
          <w:b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  <w:r>
        <w:rPr>
          <w:rStyle w:val="Aucun"/>
          <w:rFonts w:ascii="Times Roman" w:hAnsi="Times Roman"/>
          <w:b w:val="1"/>
          <w:b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Regards crois</w:t>
      </w:r>
      <w:r>
        <w:rPr>
          <w:rStyle w:val="Aucun"/>
          <w:rFonts w:ascii="Times Roman" w:hAnsi="Times Roman" w:hint="default"/>
          <w:b w:val="1"/>
          <w:b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b w:val="1"/>
          <w:b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 sur l</w:t>
      </w:r>
      <w:r>
        <w:rPr>
          <w:rStyle w:val="Aucun"/>
          <w:rFonts w:ascii="Times Roman" w:hAnsi="Times Roman" w:hint="default"/>
          <w:b w:val="1"/>
          <w:b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’é</w:t>
      </w:r>
      <w:r>
        <w:rPr>
          <w:rStyle w:val="Aucun"/>
          <w:rFonts w:ascii="Times Roman" w:hAnsi="Times Roman"/>
          <w:b w:val="1"/>
          <w:b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volution de l</w:t>
      </w:r>
      <w:r>
        <w:rPr>
          <w:rStyle w:val="Aucun"/>
          <w:rFonts w:ascii="Times Roman" w:hAnsi="Times Roman" w:hint="default"/>
          <w:b w:val="1"/>
          <w:b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b w:val="1"/>
          <w:b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ASRDLF sur la base de son colloque  annuel  depuis 1976</w:t>
      </w: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spacing w:line="360" w:lineRule="auto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Mots cl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 : colloque annuel, exigences, recentrage</w:t>
      </w: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id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 de tenir un atelier compos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individus en mesure de faire part de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volution de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ASRDLF a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sugg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 par le regrett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Antoine Bailly qui en fut le pr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sident durant les ann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es 1981-84. La proposition devait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ê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tre formul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e en vue du colloque devant se tenir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Avignon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 en 2020.  Le confinement li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la COVID-19 a forc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le report du colloque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ann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 suivante</w:t>
      </w:r>
      <w:r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vertAlign w:val="superscript"/>
          <w:rtl w:val="0"/>
          <w:lang w:val="fr-FR"/>
          <w14:textFill>
            <w14:solidFill>
              <w14:srgbClr w14:val="13213B"/>
            </w14:solidFill>
          </w14:textFill>
        </w:rPr>
        <w:footnoteReference w:id="1"/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. Mon acceptation de participer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une telle initiative  prenait son appui sur ma participation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pas moins de 21 colloques</w:t>
      </w:r>
      <w:r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vertAlign w:val="superscript"/>
          <w:rtl w:val="0"/>
          <w:lang w:val="fr-FR"/>
          <w14:textFill>
            <w14:solidFill>
              <w14:srgbClr w14:val="13213B"/>
            </w14:solidFill>
          </w14:textFill>
        </w:rPr>
        <w:footnoteReference w:id="2"/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. Pour un grand nombre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entre eux, on a fait appel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mes services tout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abord comme pr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sident (</w:t>
      </w:r>
      <w:r>
        <w:rPr>
          <w:rStyle w:val="Aucun"/>
          <w:rFonts w:ascii="Times Roman" w:hAnsi="Times Roman"/>
          <w:i w:val="1"/>
          <w:i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charman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) 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atelier et, par la suite,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exp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rience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 aidant, comme rapporteur (</w:t>
      </w:r>
      <w:r>
        <w:rPr>
          <w:rStyle w:val="Aucun"/>
          <w:rFonts w:ascii="Times Roman" w:hAnsi="Times Roman"/>
          <w:i w:val="1"/>
          <w:i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discussant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).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cette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exp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rience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 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ajoute la responsabilit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de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organisation du colloque de 2002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Trois-Rivi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è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res. Tout en donnant un point de vue critique tir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des exp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riences dont j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ai pu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ê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tre 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moin, j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en profiterai pour rendre un hommage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posthume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 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certains coll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è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gues qui ont impr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gn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leur marque au sein de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ASRDLF.</w:t>
      </w: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Quelques lignes publi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es en 1969 par Jacques Boudeville expliquent mon int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ê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t envers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ASRDLF  :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«…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bien que les probl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è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mes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gionaux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 soient essentiellement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conomiques,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ASRDLF 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est toujours refus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e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ne privil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gier aucune discipline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… </w:t>
      </w:r>
      <w:r>
        <w:rPr>
          <w:rStyle w:val="Aucun"/>
          <w:rFonts w:ascii="Times Roman" w:hAnsi="Times Roman"/>
          <w:i w:val="1"/>
          <w:i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A fortiori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est-elle refus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e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privil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gier aucune technique de recherche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»</w:t>
      </w:r>
      <w:r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vertAlign w:val="superscript"/>
          <w:rtl w:val="0"/>
          <w:lang w:val="fr-FR"/>
          <w14:textFill>
            <w14:solidFill>
              <w14:srgbClr w14:val="13213B"/>
            </w14:solidFill>
          </w14:textFill>
        </w:rPr>
        <w:footnoteReference w:id="3"/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. Une telle vision en faveur de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interdisciplinarit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m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a permis,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instar de certains membres  de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ASRDLF, de trouver des affinit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 avec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AIREPME dont j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ai contribu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la cr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ation en 1996. </w:t>
      </w: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Au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but des ann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es 1990, toutefois, cette vision fit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objet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un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bat ayant trait au niveau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exigences de la qualit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des communications. On 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est interrog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sur la pertinence de poursuivre une approche dite </w:t>
      </w:r>
      <w:r>
        <w:rPr>
          <w:rStyle w:val="Aucun"/>
          <w:rFonts w:ascii="Times Roman" w:hAnsi="Times Roman"/>
          <w:i w:val="1"/>
          <w:i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soft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 (voire c</w:t>
      </w:r>
      <w:r>
        <w:rPr>
          <w:rStyle w:val="Aucun"/>
          <w:rFonts w:ascii="Times Roman" w:hAnsi="Times Roman"/>
          <w:i w:val="1"/>
          <w:i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ool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) en opposition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une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approche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 </w:t>
      </w:r>
      <w:r>
        <w:rPr>
          <w:rStyle w:val="Aucun"/>
          <w:rFonts w:ascii="Times Roman" w:hAnsi="Times Roman"/>
          <w:i w:val="1"/>
          <w:i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hard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 (plus formalis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e) susceptible de favoriser la participation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une nouvelle cat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gorie de participants</w:t>
      </w:r>
      <w:r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vertAlign w:val="superscript"/>
          <w:rtl w:val="0"/>
          <w:lang w:val="fr-FR"/>
          <w14:textFill>
            <w14:solidFill>
              <w14:srgbClr w14:val="13213B"/>
            </w14:solidFill>
          </w14:textFill>
        </w:rPr>
        <w:footnoteReference w:id="4"/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. Il 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av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è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re que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approche </w:t>
      </w:r>
      <w:r>
        <w:rPr>
          <w:rStyle w:val="Aucun"/>
          <w:rFonts w:ascii="Times Roman" w:hAnsi="Times Roman"/>
          <w:i w:val="1"/>
          <w:iCs w:val="1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soft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 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est maintenue et j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en ai vu une de ses cons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quences lors du colloque de 2014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Marne-la-Vall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 o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ù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une grande partie des habitu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 se sont abstenus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appuyer leur communication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un texte comme il se faisait depuis les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buts. Cette tendance 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est poursuivie par la suite. Un 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sum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de quelques paragraphes devint suffisant pour se m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riter une acceptation.</w:t>
      </w: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Toujours en relation avec la vision de Jacques Boudeville, il y a lieu de 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interroger   si, depuis quelques ann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es, on ne tend pas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trop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tirer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lastique reli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la probl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matique 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gionale. En effet, le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«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gional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»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sert parfois de pr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texte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tout un chacun, quels que soient sa discipline et ses champs de recherche, pour pr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tendre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une conformit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avec les objectifs v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hicul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 par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ASRDLF. Un recentrage m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appara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î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t opportun en se mettant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abri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une volont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de maximiser le nombre de participants aux colloques. Pour ce faire, il 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av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è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re utile de se rapporter aux cinq p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riodes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cennales identifi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es comme ayant caract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ris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volution de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ASRDLF. La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cinqui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è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me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 se manifesterait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la faveur de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entr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 dans le XXIe si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è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cle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partir de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int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ê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t accru envers le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veloppement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 durable et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mergence de nouvelles pratiques sociales</w:t>
      </w:r>
      <w:r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vertAlign w:val="superscript"/>
          <w:rtl w:val="0"/>
          <w:lang w:val="fr-FR"/>
          <w14:textFill>
            <w14:solidFill>
              <w14:srgbClr w14:val="13213B"/>
            </w14:solidFill>
          </w14:textFill>
        </w:rPr>
        <w:footnoteReference w:id="5"/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.</w:t>
      </w: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Pour m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accompagner, mes coll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è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gues Bruno Jean et Marc-Urbain Proulx m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ont fait part de leur int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ê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t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apporter leur t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moignage. Mario Pol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è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se pourrait en dire autant. Aux Qu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b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cois, pourraient s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ajouter un ou deux Europ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ens: Claude Lacour et Bernard Pecqueur. Le temps de parole de chacun des participants sera fonction de leur nombre.</w:t>
      </w: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Je compte profiter de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occasion pour 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pondre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à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la question soulev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 lors d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un colloque de la fin des ann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es 1990 : l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ASRDLF est-elle autre chose qu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un colloque annuel?   Sur la base des faits v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cus, la 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é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ponse ne peut 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ê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tre qu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’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affirmative.</w:t>
      </w: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Andr</w:t>
      </w:r>
      <w:r>
        <w:rPr>
          <w:rStyle w:val="Aucun"/>
          <w:rFonts w:ascii="Times Roman" w:hAnsi="Times Roman" w:hint="default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é </w:t>
      </w: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>Joyal</w:t>
      </w: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Style w:val="Aucun"/>
          <w:rFonts w:ascii="Times Roman" w:cs="Times Roman" w:hAnsi="Times Roman" w:eastAsia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</w:pPr>
    </w:p>
    <w:p>
      <w:pPr>
        <w:pStyle w:val="Corps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bidi w:val="0"/>
        <w:ind w:left="0" w:right="0" w:firstLine="0"/>
        <w:jc w:val="both"/>
        <w:rPr>
          <w:rtl w:val="0"/>
        </w:rPr>
      </w:pPr>
      <w:r>
        <w:rPr>
          <w:rStyle w:val="Aucun"/>
          <w:rFonts w:ascii="Times Roman" w:hAnsi="Times Roman"/>
          <w:outline w:val="0"/>
          <w:color w:val="13213b"/>
          <w:sz w:val="28"/>
          <w:szCs w:val="28"/>
          <w:u w:color="13213b"/>
          <w:rtl w:val="0"/>
          <w:lang w:val="fr-FR"/>
          <w14:textFill>
            <w14:solidFill>
              <w14:srgbClr w14:val="13213B"/>
            </w14:solidFill>
          </w14:textFill>
        </w:rPr>
        <w:t xml:space="preserve">  </w:t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Times Roma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footnotes.xml><?xml version="1.0" encoding="utf-8"?>
<w:footnotes xmlns:w="http://schemas.openxmlformats.org/wordprocessingml/2006/main" xmlns:r="http://schemas.openxmlformats.org/officeDocument/2006/relationships" xmlns:w14="http://schemas.microsoft.com/office/word/2010/wordml" xmlns:wp="http://schemas.openxmlformats.org/drawingml/2006/wordprocessingDrawing" xmlns:m="http://schemas.openxmlformats.org/officeDocument/2006/math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  <w:footnote w:type="continuationNotice" w:id="-2">
    <w:p>
      <w:r>
        <w:t/>
      </w:r>
    </w:p>
  </w:footnote>
  <w:footnote w:id="1">
    <w:p>
      <w:pPr>
        <w:pStyle w:val="Note de bas de page"/>
        <w:jc w:val="both"/>
      </w:pPr>
      <w:r>
        <w:rPr>
          <w:rStyle w:val="Aucun"/>
          <w:vertAlign w:val="superscript"/>
        </w:rPr>
        <w:footnoteRef/>
      </w:r>
      <w:r>
        <w:rPr>
          <w:rtl w:val="0"/>
        </w:rPr>
        <w:t xml:space="preserve"> </w:t>
      </w:r>
      <w:r>
        <w:rPr>
          <w:rtl w:val="0"/>
          <w:lang w:val="fr-FR"/>
        </w:rPr>
        <w:t>Entretemps A. Bailly est d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c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d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. Il envisageait d</w:t>
      </w:r>
      <w:r>
        <w:rPr>
          <w:rtl w:val="0"/>
          <w:lang w:val="fr-FR"/>
        </w:rPr>
        <w:t>’</w:t>
      </w:r>
      <w:r>
        <w:rPr>
          <w:rtl w:val="0"/>
          <w:lang w:val="fr-FR"/>
        </w:rPr>
        <w:t>inviter Claude Lacour, Alain Sallez tous deux ex-pr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sidents de l</w:t>
      </w:r>
      <w:r>
        <w:rPr>
          <w:rtl w:val="0"/>
          <w:lang w:val="fr-FR"/>
        </w:rPr>
        <w:t>’</w:t>
      </w:r>
      <w:r>
        <w:rPr>
          <w:rtl w:val="0"/>
          <w:lang w:val="fr-FR"/>
        </w:rPr>
        <w:t>ASRDLF, et moi m</w:t>
      </w:r>
      <w:r>
        <w:rPr>
          <w:rtl w:val="0"/>
          <w:lang w:val="fr-FR"/>
        </w:rPr>
        <w:t>ê</w:t>
      </w:r>
      <w:r>
        <w:rPr>
          <w:rtl w:val="0"/>
          <w:lang w:val="fr-FR"/>
        </w:rPr>
        <w:t>me.</w:t>
      </w:r>
    </w:p>
  </w:footnote>
  <w:footnote w:id="2">
    <w:p>
      <w:pPr>
        <w:pStyle w:val="Note de bas de page"/>
        <w:jc w:val="both"/>
      </w:pPr>
      <w:r>
        <w:rPr>
          <w:rStyle w:val="Aucun"/>
          <w:vertAlign w:val="superscript"/>
        </w:rPr>
        <w:footnoteRef/>
      </w:r>
      <w:r>
        <w:rPr>
          <w:rtl w:val="0"/>
        </w:rPr>
        <w:t xml:space="preserve"> </w:t>
      </w:r>
      <w:r>
        <w:rPr>
          <w:rtl w:val="0"/>
          <w:lang w:val="fr-FR"/>
        </w:rPr>
        <w:t xml:space="preserve">De 1976 </w:t>
      </w:r>
      <w:r>
        <w:rPr>
          <w:rtl w:val="0"/>
          <w:lang w:val="fr-FR"/>
        </w:rPr>
        <w:t xml:space="preserve">à </w:t>
      </w:r>
      <w:r>
        <w:rPr>
          <w:rtl w:val="0"/>
          <w:lang w:val="fr-FR"/>
        </w:rPr>
        <w:t xml:space="preserve">2018, ce </w:t>
      </w:r>
      <w:r>
        <w:rPr>
          <w:rtl w:val="0"/>
          <w:lang w:val="fr-FR"/>
        </w:rPr>
        <w:t xml:space="preserve">à </w:t>
      </w:r>
      <w:r>
        <w:rPr>
          <w:rtl w:val="0"/>
          <w:lang w:val="fr-FR"/>
        </w:rPr>
        <w:t>quoi s</w:t>
      </w:r>
      <w:r>
        <w:rPr>
          <w:rtl w:val="0"/>
          <w:lang w:val="fr-FR"/>
        </w:rPr>
        <w:t>’</w:t>
      </w:r>
      <w:r>
        <w:rPr>
          <w:rtl w:val="0"/>
          <w:lang w:val="fr-FR"/>
        </w:rPr>
        <w:t>est ajout</w:t>
      </w:r>
      <w:r>
        <w:rPr>
          <w:rtl w:val="0"/>
          <w:lang w:val="fr-FR"/>
        </w:rPr>
        <w:t xml:space="preserve">é </w:t>
      </w:r>
      <w:r>
        <w:rPr>
          <w:rtl w:val="0"/>
          <w:lang w:val="fr-FR"/>
        </w:rPr>
        <w:t xml:space="preserve">2022. Vingt </w:t>
      </w:r>
      <w:r>
        <w:rPr>
          <w:rtl w:val="0"/>
          <w:lang w:val="fr-FR"/>
        </w:rPr>
        <w:t>participations</w:t>
      </w:r>
      <w:r>
        <w:rPr>
          <w:rtl w:val="0"/>
          <w:lang w:val="fr-FR"/>
        </w:rPr>
        <w:t xml:space="preserve"> ont fait l</w:t>
      </w:r>
      <w:r>
        <w:rPr>
          <w:rtl w:val="0"/>
          <w:lang w:val="fr-FR"/>
        </w:rPr>
        <w:t>’</w:t>
      </w:r>
      <w:r>
        <w:rPr>
          <w:rtl w:val="0"/>
          <w:lang w:val="fr-FR"/>
        </w:rPr>
        <w:t>objet d</w:t>
      </w:r>
      <w:r>
        <w:rPr>
          <w:rtl w:val="0"/>
          <w:lang w:val="fr-FR"/>
        </w:rPr>
        <w:t>’</w:t>
      </w:r>
      <w:r>
        <w:rPr>
          <w:rtl w:val="0"/>
          <w:lang w:val="fr-FR"/>
        </w:rPr>
        <w:t>une communication.</w:t>
      </w:r>
    </w:p>
  </w:footnote>
  <w:footnote w:id="3">
    <w:p>
      <w:pPr>
        <w:pStyle w:val="Note de bas de page"/>
        <w:jc w:val="both"/>
      </w:pPr>
      <w:r>
        <w:rPr>
          <w:rStyle w:val="Aucun"/>
          <w:vertAlign w:val="superscript"/>
        </w:rPr>
        <w:footnoteRef/>
      </w:r>
      <w:r>
        <w:rPr>
          <w:rtl w:val="0"/>
        </w:rPr>
        <w:t xml:space="preserve"> </w:t>
      </w:r>
      <w:r>
        <w:rPr>
          <w:rtl w:val="0"/>
          <w:lang w:val="fr-FR"/>
        </w:rPr>
        <w:t xml:space="preserve">P. 6 dans : Bailly, A., Bourdeau-Lepage, L., Derycke, P-H., Torre, A., </w:t>
      </w:r>
      <w:r>
        <w:rPr>
          <w:rStyle w:val="Aucun"/>
          <w:i w:val="1"/>
          <w:iCs w:val="1"/>
          <w:rtl w:val="0"/>
          <w:lang w:val="fr-FR"/>
        </w:rPr>
        <w:t>60 ans de science r</w:t>
      </w:r>
      <w:r>
        <w:rPr>
          <w:rStyle w:val="Aucun"/>
          <w:i w:val="1"/>
          <w:iCs w:val="1"/>
          <w:rtl w:val="0"/>
          <w:lang w:val="fr-FR"/>
        </w:rPr>
        <w:t>é</w:t>
      </w:r>
      <w:r>
        <w:rPr>
          <w:rStyle w:val="Aucun"/>
          <w:i w:val="1"/>
          <w:iCs w:val="1"/>
          <w:rtl w:val="0"/>
          <w:lang w:val="fr-FR"/>
        </w:rPr>
        <w:t>gionale francophone,</w:t>
      </w:r>
      <w:r>
        <w:rPr>
          <w:rtl w:val="0"/>
          <w:lang w:val="fr-FR"/>
        </w:rPr>
        <w:t xml:space="preserve"> Paris, ASRDLF, 2022. </w:t>
      </w:r>
    </w:p>
  </w:footnote>
  <w:footnote w:id="4">
    <w:p>
      <w:pPr>
        <w:pStyle w:val="Note de bas de page"/>
        <w:jc w:val="both"/>
      </w:pPr>
      <w:r>
        <w:rPr>
          <w:rStyle w:val="Aucun"/>
          <w:vertAlign w:val="superscript"/>
        </w:rPr>
        <w:footnoteRef/>
      </w:r>
      <w:r>
        <w:rPr>
          <w:rtl w:val="0"/>
        </w:rPr>
        <w:t xml:space="preserve"> </w:t>
      </w:r>
      <w:r>
        <w:rPr>
          <w:rtl w:val="0"/>
          <w:lang w:val="fr-FR"/>
        </w:rPr>
        <w:t>J</w:t>
      </w:r>
      <w:r>
        <w:rPr>
          <w:rtl w:val="0"/>
          <w:lang w:val="fr-FR"/>
        </w:rPr>
        <w:t>’</w:t>
      </w:r>
      <w:r>
        <w:rPr>
          <w:rtl w:val="0"/>
          <w:lang w:val="fr-FR"/>
        </w:rPr>
        <w:t>en ai discut</w:t>
      </w:r>
      <w:r>
        <w:rPr>
          <w:rtl w:val="0"/>
          <w:lang w:val="fr-FR"/>
        </w:rPr>
        <w:t xml:space="preserve">é </w:t>
      </w:r>
      <w:r>
        <w:rPr>
          <w:rtl w:val="0"/>
          <w:lang w:val="fr-FR"/>
        </w:rPr>
        <w:t>personnellement avec deux anciens pr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sidents : le regrett</w:t>
      </w:r>
      <w:r>
        <w:rPr>
          <w:rtl w:val="0"/>
          <w:lang w:val="fr-FR"/>
        </w:rPr>
        <w:t xml:space="preserve">é </w:t>
      </w:r>
      <w:r>
        <w:rPr>
          <w:rtl w:val="0"/>
          <w:lang w:val="fr-FR"/>
        </w:rPr>
        <w:t>A. Zeller et J.M. Huriot.</w:t>
      </w:r>
    </w:p>
  </w:footnote>
  <w:footnote w:id="5">
    <w:p>
      <w:pPr>
        <w:pStyle w:val="Note de bas de page"/>
        <w:jc w:val="both"/>
      </w:pPr>
      <w:r>
        <w:rPr>
          <w:rStyle w:val="Aucun"/>
          <w:vertAlign w:val="superscript"/>
        </w:rPr>
        <w:footnoteRef/>
      </w:r>
      <w:r>
        <w:rPr>
          <w:rtl w:val="0"/>
        </w:rPr>
        <w:t xml:space="preserve"> </w:t>
      </w:r>
      <w:r>
        <w:rPr>
          <w:rtl w:val="0"/>
          <w:lang w:val="fr-FR"/>
        </w:rPr>
        <w:t xml:space="preserve">Bailly, A., et all, </w:t>
      </w:r>
      <w:r>
        <w:rPr>
          <w:rStyle w:val="Aucun"/>
          <w:i w:val="1"/>
          <w:iCs w:val="1"/>
          <w:rtl w:val="0"/>
          <w:lang w:val="fr-FR"/>
        </w:rPr>
        <w:t>opus cite</w:t>
      </w:r>
      <w:r>
        <w:rPr>
          <w:rtl w:val="0"/>
          <w:lang w:val="fr-FR"/>
        </w:rPr>
        <w:t xml:space="preserve">  pp. 24-25</w:t>
      </w:r>
    </w:p>
  </w:footnote>
</w:footnotes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footnotePr>
    <w:numFmt w:val="decimal"/>
    <w:numStart w:val="1"/>
    <w:numRestart w:val="continuous"/>
    <w:footnote w:id="-1"/>
    <w:footnote w:id="0"/>
    <w:footnote w:id="-2"/>
  </w:footnotePr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s">
    <w:name w:val="Corps"/>
    <w:next w:val="Corp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:lang w:val="fr-FR"/>
      <w14:textOutline>
        <w14:noFill/>
      </w14:textOutline>
      <w14:textFill>
        <w14:solidFill>
          <w14:srgbClr w14:val="000000"/>
        </w14:solidFill>
      </w14:textFill>
    </w:rPr>
  </w:style>
  <w:style w:type="character" w:styleId="Aucun">
    <w:name w:val="Aucun"/>
    <w:rPr>
      <w:lang w:val="fr-FR"/>
    </w:rPr>
  </w:style>
  <w:style w:type="paragraph" w:styleId="Note de bas de page">
    <w:name w:val="Note de bas de page"/>
    <w:next w:val="Note de bas de pag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otnotes" Target="footnotes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