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94A0" w14:textId="77777777" w:rsidR="007D4C2E" w:rsidRDefault="007D4C2E">
      <w:pPr>
        <w:spacing w:after="60" w:line="240" w:lineRule="auto"/>
        <w:jc w:val="center"/>
        <w:rPr>
          <w:rFonts w:ascii="Times New Roman" w:hAnsi="Times New Roman" w:cs="Times New Roman"/>
          <w:b/>
          <w:kern w:val="0"/>
          <w:sz w:val="28"/>
          <w:szCs w:val="28"/>
        </w:rPr>
      </w:pPr>
      <w:r>
        <w:rPr>
          <w:rFonts w:ascii="Times New Roman" w:hAnsi="Times New Roman" w:cs="Times New Roman"/>
          <w:b/>
          <w:noProof/>
          <w:kern w:val="0"/>
          <w:sz w:val="28"/>
          <w:szCs w:val="28"/>
          <w:lang w:eastAsia="fr-CA"/>
        </w:rPr>
        <w:drawing>
          <wp:inline distT="0" distB="0" distL="0" distR="0" wp14:anchorId="404D4882" wp14:editId="6FE3829C">
            <wp:extent cx="6479540" cy="1137259"/>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479540" cy="1137259"/>
                    </a:xfrm>
                    <a:prstGeom prst="rect">
                      <a:avLst/>
                    </a:prstGeom>
                    <a:noFill/>
                    <a:ln w="9525">
                      <a:noFill/>
                      <a:miter lim="800000"/>
                      <a:headEnd/>
                      <a:tailEnd/>
                    </a:ln>
                  </pic:spPr>
                </pic:pic>
              </a:graphicData>
            </a:graphic>
          </wp:inline>
        </w:drawing>
      </w:r>
    </w:p>
    <w:p w14:paraId="43FAD8CF" w14:textId="0E36C176" w:rsidR="0080026F" w:rsidRPr="00484254" w:rsidRDefault="009E27C2">
      <w:pPr>
        <w:spacing w:after="60" w:line="240" w:lineRule="auto"/>
        <w:jc w:val="center"/>
        <w:rPr>
          <w:rFonts w:ascii="Times New Roman" w:hAnsi="Times New Roman" w:cs="Times New Roman"/>
          <w:b/>
          <w:kern w:val="0"/>
          <w:sz w:val="36"/>
          <w:szCs w:val="36"/>
        </w:rPr>
      </w:pPr>
      <w:r w:rsidRPr="00484254">
        <w:rPr>
          <w:rFonts w:ascii="Times New Roman" w:hAnsi="Times New Roman" w:cs="Times New Roman"/>
          <w:b/>
          <w:kern w:val="0"/>
          <w:sz w:val="36"/>
          <w:szCs w:val="36"/>
        </w:rPr>
        <w:t>ADAPTER L’ENSEIGNEMENT</w:t>
      </w:r>
      <w:r w:rsidR="00484254" w:rsidRPr="00484254">
        <w:rPr>
          <w:rFonts w:ascii="Times New Roman" w:hAnsi="Times New Roman" w:cs="Times New Roman"/>
          <w:b/>
          <w:kern w:val="0"/>
          <w:sz w:val="36"/>
          <w:szCs w:val="36"/>
        </w:rPr>
        <w:t xml:space="preserve"> </w:t>
      </w:r>
      <w:r w:rsidRPr="00484254">
        <w:rPr>
          <w:rFonts w:ascii="Times New Roman" w:hAnsi="Times New Roman" w:cs="Times New Roman"/>
          <w:b/>
          <w:kern w:val="0"/>
          <w:sz w:val="36"/>
          <w:szCs w:val="36"/>
        </w:rPr>
        <w:t xml:space="preserve">AUX DÉFIS </w:t>
      </w:r>
      <w:r w:rsidR="00484254" w:rsidRPr="00484254">
        <w:rPr>
          <w:rFonts w:ascii="Times New Roman" w:hAnsi="Times New Roman" w:cs="Times New Roman"/>
          <w:b/>
          <w:kern w:val="0"/>
          <w:sz w:val="36"/>
          <w:szCs w:val="36"/>
        </w:rPr>
        <w:t>D</w:t>
      </w:r>
      <w:r w:rsidRPr="00484254">
        <w:rPr>
          <w:rFonts w:ascii="Times New Roman" w:hAnsi="Times New Roman" w:cs="Times New Roman"/>
          <w:b/>
          <w:kern w:val="0"/>
          <w:sz w:val="36"/>
          <w:szCs w:val="36"/>
        </w:rPr>
        <w:t>ES APPRENANTS</w:t>
      </w:r>
    </w:p>
    <w:p w14:paraId="095C55EB" w14:textId="77777777" w:rsidR="0080026F" w:rsidRPr="00484254" w:rsidRDefault="009E27C2">
      <w:pPr>
        <w:spacing w:after="60" w:line="240" w:lineRule="auto"/>
        <w:jc w:val="center"/>
        <w:rPr>
          <w:rFonts w:ascii="Times New Roman" w:hAnsi="Times New Roman" w:cs="Times New Roman"/>
          <w:b/>
          <w:kern w:val="0"/>
          <w:sz w:val="36"/>
          <w:szCs w:val="36"/>
        </w:rPr>
      </w:pPr>
      <w:r w:rsidRPr="00484254">
        <w:rPr>
          <w:rFonts w:ascii="Times New Roman" w:hAnsi="Times New Roman" w:cs="Times New Roman"/>
          <w:b/>
          <w:kern w:val="0"/>
          <w:sz w:val="36"/>
          <w:szCs w:val="36"/>
        </w:rPr>
        <w:t>POUR LA RÉUSSITE DE TOUS</w:t>
      </w:r>
    </w:p>
    <w:p w14:paraId="3658CE3F" w14:textId="77777777" w:rsidR="0080026F" w:rsidRDefault="009E27C2">
      <w:pPr>
        <w:spacing w:after="60" w:line="240" w:lineRule="auto"/>
        <w:jc w:val="center"/>
        <w:rPr>
          <w:rFonts w:ascii="Times New Roman" w:hAnsi="Times New Roman" w:cs="Times New Roman"/>
          <w:b/>
          <w:i/>
          <w:kern w:val="0"/>
          <w:sz w:val="24"/>
          <w:szCs w:val="24"/>
        </w:rPr>
      </w:pPr>
      <w:proofErr w:type="gramStart"/>
      <w:r w:rsidRPr="005277A6">
        <w:rPr>
          <w:rFonts w:ascii="Times New Roman" w:hAnsi="Times New Roman" w:cs="Times New Roman"/>
          <w:b/>
          <w:i/>
          <w:kern w:val="0"/>
          <w:sz w:val="24"/>
          <w:szCs w:val="24"/>
        </w:rPr>
        <w:t>par</w:t>
      </w:r>
      <w:proofErr w:type="gramEnd"/>
      <w:r w:rsidRPr="005277A6">
        <w:rPr>
          <w:rFonts w:ascii="Times New Roman" w:hAnsi="Times New Roman" w:cs="Times New Roman"/>
          <w:b/>
          <w:i/>
          <w:kern w:val="0"/>
          <w:sz w:val="24"/>
          <w:szCs w:val="24"/>
        </w:rPr>
        <w:t xml:space="preserve"> François Guillemette</w:t>
      </w:r>
      <w:r w:rsidR="00F15DF4">
        <w:rPr>
          <w:rFonts w:ascii="Times New Roman" w:hAnsi="Times New Roman" w:cs="Times New Roman"/>
          <w:b/>
          <w:i/>
          <w:kern w:val="0"/>
          <w:sz w:val="24"/>
          <w:szCs w:val="24"/>
        </w:rPr>
        <w:t xml:space="preserve"> et </w:t>
      </w:r>
      <w:proofErr w:type="spellStart"/>
      <w:r w:rsidR="00F15DF4" w:rsidRPr="00F15DF4">
        <w:rPr>
          <w:rFonts w:ascii="Times New Roman" w:hAnsi="Times New Roman" w:cs="Times New Roman"/>
          <w:b/>
          <w:i/>
          <w:kern w:val="0"/>
          <w:sz w:val="24"/>
          <w:szCs w:val="24"/>
        </w:rPr>
        <w:t>Tokimalala</w:t>
      </w:r>
      <w:proofErr w:type="spellEnd"/>
      <w:r w:rsidR="00F15DF4" w:rsidRPr="00F15DF4">
        <w:rPr>
          <w:rFonts w:ascii="Times New Roman" w:hAnsi="Times New Roman" w:cs="Times New Roman"/>
          <w:b/>
          <w:i/>
          <w:kern w:val="0"/>
          <w:sz w:val="24"/>
          <w:szCs w:val="24"/>
        </w:rPr>
        <w:t xml:space="preserve"> </w:t>
      </w:r>
      <w:proofErr w:type="spellStart"/>
      <w:r w:rsidR="00F15DF4" w:rsidRPr="00F15DF4">
        <w:rPr>
          <w:rFonts w:ascii="Times New Roman" w:hAnsi="Times New Roman" w:cs="Times New Roman"/>
          <w:b/>
          <w:i/>
          <w:kern w:val="0"/>
          <w:sz w:val="24"/>
          <w:szCs w:val="24"/>
        </w:rPr>
        <w:t>Rajaonarisoa</w:t>
      </w:r>
      <w:proofErr w:type="spellEnd"/>
    </w:p>
    <w:p w14:paraId="07ED115F" w14:textId="77777777" w:rsidR="00A40A40" w:rsidRPr="005277A6" w:rsidRDefault="00A40A40" w:rsidP="009E27C2">
      <w:pPr>
        <w:spacing w:after="0" w:line="240" w:lineRule="auto"/>
        <w:jc w:val="center"/>
        <w:rPr>
          <w:rFonts w:ascii="Times New Roman" w:hAnsi="Times New Roman" w:cs="Times New Roman"/>
          <w:b/>
          <w:i/>
          <w:kern w:val="0"/>
          <w:sz w:val="24"/>
          <w:szCs w:val="24"/>
        </w:rPr>
      </w:pPr>
    </w:p>
    <w:p w14:paraId="0F2BDDD7" w14:textId="48F0A502" w:rsidR="00A16774" w:rsidRDefault="00ED1CBE" w:rsidP="009E27C2">
      <w:pPr>
        <w:spacing w:after="0" w:line="240" w:lineRule="auto"/>
        <w:jc w:val="both"/>
        <w:rPr>
          <w:rFonts w:ascii="Times New Roman" w:hAnsi="Times New Roman" w:cs="Times New Roman"/>
          <w:bCs/>
          <w:kern w:val="0"/>
          <w:sz w:val="24"/>
          <w:szCs w:val="24"/>
        </w:rPr>
      </w:pPr>
      <w:r>
        <w:rPr>
          <w:rFonts w:ascii="Times New Roman" w:hAnsi="Times New Roman" w:cs="Times New Roman"/>
          <w:bCs/>
          <w:kern w:val="0"/>
          <w:sz w:val="24"/>
          <w:szCs w:val="24"/>
        </w:rPr>
        <w:t>Pour arriver à 100% de réussite, l’enseignant adapte ses inter</w:t>
      </w:r>
      <w:r w:rsidR="00A16774">
        <w:rPr>
          <w:rFonts w:ascii="Times New Roman" w:hAnsi="Times New Roman" w:cs="Times New Roman"/>
          <w:bCs/>
          <w:kern w:val="0"/>
          <w:sz w:val="24"/>
          <w:szCs w:val="24"/>
        </w:rPr>
        <w:t xml:space="preserve">ventions </w:t>
      </w:r>
      <w:r w:rsidR="00760F84">
        <w:rPr>
          <w:rFonts w:ascii="Times New Roman" w:hAnsi="Times New Roman" w:cs="Times New Roman"/>
          <w:bCs/>
          <w:kern w:val="0"/>
          <w:sz w:val="24"/>
          <w:szCs w:val="24"/>
        </w:rPr>
        <w:t xml:space="preserve">et ses stratégies pédagogiques </w:t>
      </w:r>
      <w:r w:rsidR="00A16774">
        <w:rPr>
          <w:rFonts w:ascii="Times New Roman" w:hAnsi="Times New Roman" w:cs="Times New Roman"/>
          <w:bCs/>
          <w:kern w:val="0"/>
          <w:sz w:val="24"/>
          <w:szCs w:val="24"/>
        </w:rPr>
        <w:t>aux différents défis rencontrés par les apprenants.</w:t>
      </w:r>
    </w:p>
    <w:p w14:paraId="2CC00BC1" w14:textId="0B3BC61C" w:rsidR="009E27C2" w:rsidRPr="005277A6" w:rsidRDefault="00C3330E" w:rsidP="009E27C2">
      <w:pPr>
        <w:spacing w:after="0" w:line="240" w:lineRule="auto"/>
        <w:jc w:val="both"/>
        <w:rPr>
          <w:rFonts w:ascii="Times New Roman" w:hAnsi="Times New Roman" w:cs="Times New Roman"/>
          <w:kern w:val="0"/>
          <w:sz w:val="24"/>
          <w:szCs w:val="24"/>
        </w:rPr>
      </w:pPr>
      <w:r w:rsidRPr="00C3330E">
        <w:rPr>
          <w:rFonts w:ascii="Times New Roman" w:hAnsi="Times New Roman" w:cs="Times New Roman"/>
          <w:bCs/>
          <w:kern w:val="0"/>
          <w:sz w:val="24"/>
          <w:szCs w:val="24"/>
        </w:rPr>
        <w:t xml:space="preserve">En utilisant des stratégies pédagogiques </w:t>
      </w:r>
      <w:r>
        <w:rPr>
          <w:rFonts w:ascii="Times New Roman" w:hAnsi="Times New Roman" w:cs="Times New Roman"/>
          <w:bCs/>
          <w:kern w:val="0"/>
          <w:sz w:val="24"/>
          <w:szCs w:val="24"/>
        </w:rPr>
        <w:t>adéquates</w:t>
      </w:r>
      <w:r w:rsidRPr="00C3330E">
        <w:rPr>
          <w:rFonts w:ascii="Times New Roman" w:hAnsi="Times New Roman" w:cs="Times New Roman"/>
          <w:bCs/>
          <w:kern w:val="0"/>
          <w:sz w:val="24"/>
          <w:szCs w:val="24"/>
        </w:rPr>
        <w:t xml:space="preserve">, </w:t>
      </w:r>
      <w:r w:rsidR="00AE2804" w:rsidRPr="00C3330E">
        <w:rPr>
          <w:rFonts w:ascii="Times New Roman" w:hAnsi="Times New Roman" w:cs="Times New Roman"/>
          <w:bCs/>
          <w:kern w:val="0"/>
          <w:sz w:val="24"/>
          <w:szCs w:val="24"/>
        </w:rPr>
        <w:t>80</w:t>
      </w:r>
      <w:r w:rsidR="00AE2804">
        <w:rPr>
          <w:rFonts w:ascii="Times New Roman" w:hAnsi="Times New Roman" w:cs="Times New Roman"/>
          <w:bCs/>
          <w:kern w:val="0"/>
          <w:sz w:val="24"/>
          <w:szCs w:val="24"/>
        </w:rPr>
        <w:t> </w:t>
      </w:r>
      <w:r w:rsidRPr="00C3330E">
        <w:rPr>
          <w:rFonts w:ascii="Times New Roman" w:hAnsi="Times New Roman" w:cs="Times New Roman"/>
          <w:bCs/>
          <w:kern w:val="0"/>
          <w:sz w:val="24"/>
          <w:szCs w:val="24"/>
        </w:rPr>
        <w:t>% des élèves réussissent</w:t>
      </w:r>
      <w:r>
        <w:rPr>
          <w:rFonts w:ascii="Times New Roman" w:hAnsi="Times New Roman" w:cs="Times New Roman"/>
          <w:bCs/>
          <w:kern w:val="0"/>
          <w:sz w:val="24"/>
          <w:szCs w:val="24"/>
        </w:rPr>
        <w:t xml:space="preserve"> sans soutien supplémentaire, que ce soit</w:t>
      </w:r>
      <w:r w:rsidRPr="00C3330E">
        <w:rPr>
          <w:rFonts w:ascii="Times New Roman" w:hAnsi="Times New Roman" w:cs="Times New Roman"/>
          <w:bCs/>
          <w:kern w:val="0"/>
          <w:sz w:val="24"/>
          <w:szCs w:val="24"/>
        </w:rPr>
        <w:t xml:space="preserve"> </w:t>
      </w:r>
      <w:r>
        <w:rPr>
          <w:rFonts w:ascii="Times New Roman" w:hAnsi="Times New Roman" w:cs="Times New Roman"/>
          <w:bCs/>
          <w:kern w:val="0"/>
          <w:sz w:val="24"/>
          <w:szCs w:val="24"/>
        </w:rPr>
        <w:t>p</w:t>
      </w:r>
      <w:r w:rsidR="00CC1D99" w:rsidRPr="00A40A40">
        <w:rPr>
          <w:rFonts w:ascii="Times New Roman" w:hAnsi="Times New Roman" w:cs="Times New Roman"/>
          <w:bCs/>
          <w:kern w:val="0"/>
          <w:sz w:val="24"/>
          <w:szCs w:val="24"/>
        </w:rPr>
        <w:t xml:space="preserve">our </w:t>
      </w:r>
      <w:r w:rsidR="00A40A40" w:rsidRPr="00A40A40">
        <w:rPr>
          <w:rFonts w:ascii="Times New Roman" w:hAnsi="Times New Roman" w:cs="Times New Roman"/>
          <w:bCs/>
          <w:kern w:val="0"/>
          <w:sz w:val="24"/>
          <w:szCs w:val="24"/>
        </w:rPr>
        <w:t>l’</w:t>
      </w:r>
      <w:r w:rsidR="00CC1D99" w:rsidRPr="00A40A40">
        <w:rPr>
          <w:rFonts w:ascii="Times New Roman" w:hAnsi="Times New Roman" w:cs="Times New Roman"/>
          <w:bCs/>
          <w:kern w:val="0"/>
          <w:sz w:val="24"/>
          <w:szCs w:val="24"/>
        </w:rPr>
        <w:t xml:space="preserve">apprentissage de matières scolaires ou </w:t>
      </w:r>
      <w:r w:rsidR="00A40A40" w:rsidRPr="00A40A40">
        <w:rPr>
          <w:rFonts w:ascii="Times New Roman" w:hAnsi="Times New Roman" w:cs="Times New Roman"/>
          <w:bCs/>
          <w:kern w:val="0"/>
          <w:sz w:val="24"/>
          <w:szCs w:val="24"/>
        </w:rPr>
        <w:t>l’apprentissage de comportements appropriés</w:t>
      </w:r>
      <w:r>
        <w:rPr>
          <w:rFonts w:ascii="Times New Roman" w:hAnsi="Times New Roman" w:cs="Times New Roman"/>
          <w:bCs/>
          <w:kern w:val="0"/>
          <w:sz w:val="24"/>
          <w:szCs w:val="24"/>
        </w:rPr>
        <w:t xml:space="preserve">. Dans le contexte </w:t>
      </w:r>
      <w:r w:rsidR="00201F43" w:rsidRPr="00A40A40">
        <w:rPr>
          <w:rFonts w:ascii="Times New Roman" w:hAnsi="Times New Roman" w:cs="Times New Roman"/>
          <w:bCs/>
          <w:kern w:val="0"/>
          <w:sz w:val="24"/>
          <w:szCs w:val="24"/>
        </w:rPr>
        <w:t>de l’enseignement</w:t>
      </w:r>
      <w:r w:rsidR="00CF4C84" w:rsidRPr="00A40A40">
        <w:rPr>
          <w:rFonts w:ascii="Times New Roman" w:hAnsi="Times New Roman" w:cs="Times New Roman"/>
          <w:bCs/>
          <w:kern w:val="0"/>
          <w:sz w:val="24"/>
          <w:szCs w:val="24"/>
        </w:rPr>
        <w:t xml:space="preserve"> </w:t>
      </w:r>
      <w:r w:rsidR="009E27C2" w:rsidRPr="00A40A40">
        <w:rPr>
          <w:rFonts w:ascii="Times New Roman" w:hAnsi="Times New Roman" w:cs="Times New Roman"/>
          <w:bCs/>
          <w:kern w:val="0"/>
          <w:sz w:val="24"/>
          <w:szCs w:val="24"/>
        </w:rPr>
        <w:t>à tous les apprenants en même temps, 80</w:t>
      </w:r>
      <w:r w:rsidR="00AE2804">
        <w:rPr>
          <w:rFonts w:ascii="Times New Roman" w:hAnsi="Times New Roman" w:cs="Times New Roman"/>
          <w:bCs/>
          <w:kern w:val="0"/>
          <w:sz w:val="24"/>
          <w:szCs w:val="24"/>
        </w:rPr>
        <w:t> </w:t>
      </w:r>
      <w:r w:rsidR="009E27C2" w:rsidRPr="00A40A40">
        <w:rPr>
          <w:rFonts w:ascii="Times New Roman" w:hAnsi="Times New Roman" w:cs="Times New Roman"/>
          <w:bCs/>
          <w:kern w:val="0"/>
          <w:sz w:val="24"/>
          <w:szCs w:val="24"/>
        </w:rPr>
        <w:t xml:space="preserve">% des apprenants </w:t>
      </w:r>
      <w:r w:rsidR="00D72118" w:rsidRPr="00A40A40">
        <w:rPr>
          <w:rFonts w:ascii="Times New Roman" w:hAnsi="Times New Roman" w:cs="Times New Roman"/>
          <w:bCs/>
          <w:kern w:val="0"/>
          <w:sz w:val="24"/>
          <w:szCs w:val="24"/>
        </w:rPr>
        <w:t xml:space="preserve">rencontrent des défis </w:t>
      </w:r>
      <w:r w:rsidR="009E27C2" w:rsidRPr="00A40A40">
        <w:rPr>
          <w:rFonts w:ascii="Times New Roman" w:hAnsi="Times New Roman" w:cs="Times New Roman"/>
          <w:bCs/>
          <w:kern w:val="0"/>
          <w:sz w:val="24"/>
          <w:szCs w:val="24"/>
        </w:rPr>
        <w:t>normaux. C</w:t>
      </w:r>
      <w:r w:rsidR="00093D53" w:rsidRPr="00A40A40">
        <w:rPr>
          <w:rFonts w:ascii="Times New Roman" w:hAnsi="Times New Roman" w:cs="Times New Roman"/>
          <w:bCs/>
          <w:kern w:val="0"/>
          <w:sz w:val="24"/>
          <w:szCs w:val="24"/>
        </w:rPr>
        <w:t xml:space="preserve">es défis demandent une </w:t>
      </w:r>
      <w:r w:rsidR="009E27C2" w:rsidRPr="00A40A40">
        <w:rPr>
          <w:rFonts w:ascii="Times New Roman" w:hAnsi="Times New Roman" w:cs="Times New Roman"/>
          <w:bCs/>
          <w:kern w:val="0"/>
          <w:sz w:val="24"/>
          <w:szCs w:val="24"/>
        </w:rPr>
        <w:t>intervention de</w:t>
      </w:r>
      <w:r w:rsidR="009E27C2" w:rsidRPr="005277A6">
        <w:rPr>
          <w:rFonts w:ascii="Times New Roman" w:hAnsi="Times New Roman" w:cs="Times New Roman"/>
          <w:kern w:val="0"/>
          <w:sz w:val="24"/>
          <w:szCs w:val="24"/>
        </w:rPr>
        <w:t xml:space="preserve"> </w:t>
      </w:r>
      <w:r w:rsidR="009E27C2" w:rsidRPr="00E24610">
        <w:rPr>
          <w:rFonts w:ascii="Times New Roman" w:hAnsi="Times New Roman" w:cs="Times New Roman"/>
          <w:b/>
          <w:bCs/>
          <w:kern w:val="0"/>
          <w:sz w:val="24"/>
          <w:szCs w:val="24"/>
        </w:rPr>
        <w:t>niveau 1</w:t>
      </w:r>
      <w:r w:rsidR="009E27C2" w:rsidRPr="005277A6">
        <w:rPr>
          <w:rFonts w:ascii="Times New Roman" w:hAnsi="Times New Roman" w:cs="Times New Roman"/>
          <w:kern w:val="0"/>
          <w:sz w:val="24"/>
          <w:szCs w:val="24"/>
        </w:rPr>
        <w:t xml:space="preserve">. </w:t>
      </w:r>
    </w:p>
    <w:p w14:paraId="5E8FC553" w14:textId="77777777" w:rsidR="00CC1D99" w:rsidRDefault="009E27C2" w:rsidP="009E27C2">
      <w:pPr>
        <w:spacing w:after="0" w:line="240" w:lineRule="auto"/>
        <w:jc w:val="both"/>
        <w:rPr>
          <w:rFonts w:ascii="Times New Roman" w:hAnsi="Times New Roman" w:cs="Times New Roman"/>
          <w:kern w:val="0"/>
          <w:sz w:val="24"/>
          <w:szCs w:val="24"/>
        </w:rPr>
      </w:pPr>
      <w:r w:rsidRPr="005277A6">
        <w:rPr>
          <w:rFonts w:ascii="Times New Roman" w:hAnsi="Times New Roman" w:cs="Times New Roman"/>
          <w:kern w:val="0"/>
          <w:sz w:val="24"/>
          <w:szCs w:val="24"/>
        </w:rPr>
        <w:t>L’enseignant identifie les apprenants qui rencontrent des défis plus difficiles</w:t>
      </w:r>
      <w:r w:rsidR="00CC1D99">
        <w:rPr>
          <w:rFonts w:ascii="Times New Roman" w:hAnsi="Times New Roman" w:cs="Times New Roman"/>
          <w:kern w:val="0"/>
          <w:sz w:val="24"/>
          <w:szCs w:val="24"/>
        </w:rPr>
        <w:t xml:space="preserve"> (environ 20</w:t>
      </w:r>
      <w:r w:rsidR="00AE2804">
        <w:rPr>
          <w:rFonts w:ascii="Times New Roman" w:hAnsi="Times New Roman" w:cs="Times New Roman"/>
          <w:kern w:val="0"/>
          <w:sz w:val="24"/>
          <w:szCs w:val="24"/>
        </w:rPr>
        <w:t> </w:t>
      </w:r>
      <w:r w:rsidR="00CC1D99">
        <w:rPr>
          <w:rFonts w:ascii="Times New Roman" w:hAnsi="Times New Roman" w:cs="Times New Roman"/>
          <w:kern w:val="0"/>
          <w:sz w:val="24"/>
          <w:szCs w:val="24"/>
        </w:rPr>
        <w:t xml:space="preserve">% du groupe) et il fait pour eux </w:t>
      </w:r>
      <w:r w:rsidRPr="005277A6">
        <w:rPr>
          <w:rFonts w:ascii="Times New Roman" w:hAnsi="Times New Roman" w:cs="Times New Roman"/>
          <w:kern w:val="0"/>
          <w:sz w:val="24"/>
          <w:szCs w:val="24"/>
        </w:rPr>
        <w:t xml:space="preserve">une intervention de </w:t>
      </w:r>
      <w:r w:rsidRPr="00E24610">
        <w:rPr>
          <w:rFonts w:ascii="Times New Roman" w:hAnsi="Times New Roman" w:cs="Times New Roman"/>
          <w:b/>
          <w:bCs/>
          <w:kern w:val="0"/>
          <w:sz w:val="24"/>
          <w:szCs w:val="24"/>
        </w:rPr>
        <w:t>niveau 2</w:t>
      </w:r>
      <w:r w:rsidR="007E2ED3">
        <w:rPr>
          <w:rFonts w:ascii="Times New Roman" w:hAnsi="Times New Roman" w:cs="Times New Roman"/>
          <w:kern w:val="0"/>
          <w:sz w:val="24"/>
          <w:szCs w:val="24"/>
        </w:rPr>
        <w:t>.</w:t>
      </w:r>
    </w:p>
    <w:p w14:paraId="4C91F5AA" w14:textId="77777777" w:rsidR="009E27C2" w:rsidRPr="005277A6" w:rsidRDefault="00CC1D99" w:rsidP="009E27C2">
      <w:pPr>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En faisant l’intervention de niveau 2, l’enseignant </w:t>
      </w:r>
      <w:r w:rsidR="009E27C2" w:rsidRPr="005277A6">
        <w:rPr>
          <w:rFonts w:ascii="Times New Roman" w:hAnsi="Times New Roman" w:cs="Times New Roman"/>
          <w:kern w:val="0"/>
          <w:sz w:val="24"/>
          <w:szCs w:val="24"/>
        </w:rPr>
        <w:t xml:space="preserve">identifie les apprenants qui rencontrent des défis </w:t>
      </w:r>
      <w:r w:rsidR="009D2071">
        <w:rPr>
          <w:rFonts w:ascii="Times New Roman" w:hAnsi="Times New Roman" w:cs="Times New Roman"/>
          <w:kern w:val="0"/>
          <w:sz w:val="24"/>
          <w:szCs w:val="24"/>
        </w:rPr>
        <w:t xml:space="preserve">encore </w:t>
      </w:r>
      <w:r w:rsidR="009E27C2" w:rsidRPr="005277A6">
        <w:rPr>
          <w:rFonts w:ascii="Times New Roman" w:hAnsi="Times New Roman" w:cs="Times New Roman"/>
          <w:kern w:val="0"/>
          <w:sz w:val="24"/>
          <w:szCs w:val="24"/>
        </w:rPr>
        <w:t>plus difficiles</w:t>
      </w:r>
      <w:r>
        <w:rPr>
          <w:rFonts w:ascii="Times New Roman" w:hAnsi="Times New Roman" w:cs="Times New Roman"/>
          <w:kern w:val="0"/>
          <w:sz w:val="24"/>
          <w:szCs w:val="24"/>
        </w:rPr>
        <w:t xml:space="preserve"> (environ 5</w:t>
      </w:r>
      <w:r w:rsidR="00AE2804">
        <w:rPr>
          <w:rFonts w:ascii="Times New Roman" w:hAnsi="Times New Roman" w:cs="Times New Roman"/>
          <w:kern w:val="0"/>
          <w:sz w:val="24"/>
          <w:szCs w:val="24"/>
        </w:rPr>
        <w:t> </w:t>
      </w:r>
      <w:r>
        <w:rPr>
          <w:rFonts w:ascii="Times New Roman" w:hAnsi="Times New Roman" w:cs="Times New Roman"/>
          <w:kern w:val="0"/>
          <w:sz w:val="24"/>
          <w:szCs w:val="24"/>
        </w:rPr>
        <w:t xml:space="preserve">% du groupe) et il fait avec eux </w:t>
      </w:r>
      <w:r w:rsidR="009E27C2" w:rsidRPr="005277A6">
        <w:rPr>
          <w:rFonts w:ascii="Times New Roman" w:hAnsi="Times New Roman" w:cs="Times New Roman"/>
          <w:kern w:val="0"/>
          <w:sz w:val="24"/>
          <w:szCs w:val="24"/>
        </w:rPr>
        <w:t xml:space="preserve">une intervention </w:t>
      </w:r>
      <w:r w:rsidR="00A40A40">
        <w:rPr>
          <w:rFonts w:ascii="Times New Roman" w:hAnsi="Times New Roman" w:cs="Times New Roman"/>
          <w:kern w:val="0"/>
          <w:sz w:val="24"/>
          <w:szCs w:val="24"/>
        </w:rPr>
        <w:t xml:space="preserve">individualisée </w:t>
      </w:r>
      <w:r w:rsidR="009E27C2" w:rsidRPr="005277A6">
        <w:rPr>
          <w:rFonts w:ascii="Times New Roman" w:hAnsi="Times New Roman" w:cs="Times New Roman"/>
          <w:kern w:val="0"/>
          <w:sz w:val="24"/>
          <w:szCs w:val="24"/>
        </w:rPr>
        <w:t xml:space="preserve">de </w:t>
      </w:r>
      <w:r w:rsidR="009E27C2" w:rsidRPr="00600212">
        <w:rPr>
          <w:rFonts w:ascii="Times New Roman" w:hAnsi="Times New Roman" w:cs="Times New Roman"/>
          <w:b/>
          <w:bCs/>
          <w:kern w:val="0"/>
          <w:sz w:val="24"/>
          <w:szCs w:val="24"/>
        </w:rPr>
        <w:t>niveau 3</w:t>
      </w:r>
      <w:r>
        <w:rPr>
          <w:rFonts w:ascii="Times New Roman" w:hAnsi="Times New Roman" w:cs="Times New Roman"/>
          <w:b/>
          <w:bCs/>
          <w:kern w:val="0"/>
          <w:sz w:val="24"/>
          <w:szCs w:val="24"/>
        </w:rPr>
        <w:t xml:space="preserve">. </w:t>
      </w:r>
      <w:r w:rsidR="009E27C2" w:rsidRPr="005277A6">
        <w:rPr>
          <w:rFonts w:ascii="Times New Roman" w:hAnsi="Times New Roman" w:cs="Times New Roman"/>
          <w:kern w:val="0"/>
          <w:sz w:val="24"/>
          <w:szCs w:val="24"/>
        </w:rPr>
        <w:t xml:space="preserve">Il fait cette intervention </w:t>
      </w:r>
      <w:r>
        <w:rPr>
          <w:rFonts w:ascii="Times New Roman" w:hAnsi="Times New Roman" w:cs="Times New Roman"/>
          <w:kern w:val="0"/>
          <w:sz w:val="24"/>
          <w:szCs w:val="24"/>
        </w:rPr>
        <w:t>avec l’aide d’un collègue ou d’un spécialiste</w:t>
      </w:r>
      <w:r w:rsidR="009E27C2" w:rsidRPr="005277A6">
        <w:rPr>
          <w:rFonts w:ascii="Times New Roman" w:hAnsi="Times New Roman" w:cs="Times New Roman"/>
          <w:kern w:val="0"/>
          <w:sz w:val="24"/>
          <w:szCs w:val="24"/>
        </w:rPr>
        <w:t>.</w:t>
      </w:r>
    </w:p>
    <w:p w14:paraId="168A65E8" w14:textId="77777777" w:rsidR="009E27C2" w:rsidRPr="005277A6" w:rsidRDefault="009E27C2" w:rsidP="009E27C2">
      <w:pPr>
        <w:spacing w:after="0" w:line="240" w:lineRule="auto"/>
        <w:jc w:val="both"/>
        <w:rPr>
          <w:rFonts w:ascii="Times New Roman" w:hAnsi="Times New Roman" w:cs="Times New Roman"/>
          <w:kern w:val="0"/>
          <w:sz w:val="24"/>
          <w:szCs w:val="24"/>
        </w:rPr>
      </w:pPr>
      <w:r w:rsidRPr="005277A6">
        <w:rPr>
          <w:rFonts w:ascii="Times New Roman" w:hAnsi="Times New Roman" w:cs="Times New Roman"/>
          <w:kern w:val="0"/>
          <w:sz w:val="24"/>
          <w:szCs w:val="24"/>
        </w:rPr>
        <w:t xml:space="preserve">L’enseignant tient compte de la </w:t>
      </w:r>
      <w:r w:rsidRPr="005277A6">
        <w:rPr>
          <w:rFonts w:ascii="Times New Roman" w:hAnsi="Times New Roman" w:cs="Times New Roman"/>
          <w:i/>
          <w:kern w:val="0"/>
          <w:sz w:val="24"/>
          <w:szCs w:val="24"/>
        </w:rPr>
        <w:t>zone proche de développement</w:t>
      </w:r>
      <w:r w:rsidRPr="005277A6">
        <w:rPr>
          <w:rFonts w:ascii="Times New Roman" w:hAnsi="Times New Roman" w:cs="Times New Roman"/>
          <w:kern w:val="0"/>
          <w:sz w:val="24"/>
          <w:szCs w:val="24"/>
        </w:rPr>
        <w:t xml:space="preserve"> (Voir le texte sur la zone proche de développement) et du </w:t>
      </w:r>
      <w:r w:rsidRPr="005277A6">
        <w:rPr>
          <w:rFonts w:ascii="Times New Roman" w:hAnsi="Times New Roman" w:cs="Times New Roman"/>
          <w:i/>
          <w:kern w:val="0"/>
          <w:sz w:val="24"/>
          <w:szCs w:val="24"/>
        </w:rPr>
        <w:t xml:space="preserve">traitement des erreurs </w:t>
      </w:r>
      <w:r w:rsidRPr="005277A6">
        <w:rPr>
          <w:rFonts w:ascii="Times New Roman" w:hAnsi="Times New Roman" w:cs="Times New Roman"/>
          <w:iCs/>
          <w:kern w:val="0"/>
          <w:sz w:val="24"/>
          <w:szCs w:val="24"/>
        </w:rPr>
        <w:t>(Voir le texte sur le traitement des erreurs)</w:t>
      </w:r>
      <w:r w:rsidRPr="005277A6">
        <w:rPr>
          <w:rFonts w:ascii="Times New Roman" w:hAnsi="Times New Roman" w:cs="Times New Roman"/>
          <w:kern w:val="0"/>
          <w:sz w:val="24"/>
          <w:szCs w:val="24"/>
        </w:rPr>
        <w:t xml:space="preserve">. Il demeure dans une évaluation continue qui est toujours qualitative, </w:t>
      </w:r>
      <w:r w:rsidRPr="005277A6">
        <w:rPr>
          <w:rFonts w:ascii="Times New Roman" w:hAnsi="Times New Roman" w:cs="Times New Roman"/>
          <w:i/>
          <w:kern w:val="0"/>
          <w:sz w:val="24"/>
          <w:szCs w:val="24"/>
        </w:rPr>
        <w:t>non quantitative</w:t>
      </w:r>
      <w:r w:rsidRPr="005277A6">
        <w:rPr>
          <w:rFonts w:ascii="Times New Roman" w:hAnsi="Times New Roman" w:cs="Times New Roman"/>
          <w:kern w:val="0"/>
          <w:sz w:val="24"/>
          <w:szCs w:val="24"/>
        </w:rPr>
        <w:t xml:space="preserve">, et positive, </w:t>
      </w:r>
      <w:r w:rsidRPr="005277A6">
        <w:rPr>
          <w:rFonts w:ascii="Times New Roman" w:hAnsi="Times New Roman" w:cs="Times New Roman"/>
          <w:i/>
          <w:kern w:val="0"/>
          <w:sz w:val="24"/>
          <w:szCs w:val="24"/>
        </w:rPr>
        <w:t>non déficitaire</w:t>
      </w:r>
      <w:r w:rsidRPr="005277A6">
        <w:rPr>
          <w:rFonts w:ascii="Times New Roman" w:hAnsi="Times New Roman" w:cs="Times New Roman"/>
          <w:kern w:val="0"/>
          <w:sz w:val="24"/>
          <w:szCs w:val="24"/>
        </w:rPr>
        <w:t>. (Voir le texte sur l’évaluation des apprentissages.)</w:t>
      </w:r>
      <w:r w:rsidR="00BA13A0">
        <w:rPr>
          <w:rFonts w:ascii="Times New Roman" w:hAnsi="Times New Roman" w:cs="Times New Roman"/>
          <w:kern w:val="0"/>
          <w:sz w:val="24"/>
          <w:szCs w:val="24"/>
        </w:rPr>
        <w:t xml:space="preserve"> </w:t>
      </w:r>
      <w:r w:rsidRPr="005277A6">
        <w:rPr>
          <w:rFonts w:ascii="Times New Roman" w:hAnsi="Times New Roman" w:cs="Times New Roman"/>
          <w:kern w:val="0"/>
          <w:sz w:val="24"/>
          <w:szCs w:val="24"/>
        </w:rPr>
        <w:t>L’enseignant fait ses interventions adaptées au fur et à mesure que les besoins se présentent, en tenant compte des possibilités, des ressources et du contexte.</w:t>
      </w:r>
    </w:p>
    <w:p w14:paraId="56744561" w14:textId="77777777" w:rsidR="009E27C2" w:rsidRPr="005277A6" w:rsidRDefault="009E27C2" w:rsidP="009E27C2">
      <w:pPr>
        <w:spacing w:after="0" w:line="240" w:lineRule="auto"/>
        <w:jc w:val="both"/>
        <w:rPr>
          <w:rFonts w:ascii="Times New Roman" w:hAnsi="Times New Roman" w:cs="Times New Roman"/>
          <w:kern w:val="0"/>
          <w:sz w:val="24"/>
          <w:szCs w:val="24"/>
        </w:rPr>
      </w:pPr>
    </w:p>
    <w:p w14:paraId="45967ABF" w14:textId="77777777" w:rsidR="009E27C2" w:rsidRPr="005277A6" w:rsidRDefault="009E27C2" w:rsidP="009E27C2">
      <w:pPr>
        <w:spacing w:after="0" w:line="240" w:lineRule="auto"/>
        <w:jc w:val="both"/>
        <w:rPr>
          <w:rFonts w:ascii="Times New Roman" w:hAnsi="Times New Roman" w:cs="Times New Roman"/>
          <w:b/>
          <w:kern w:val="0"/>
          <w:sz w:val="24"/>
          <w:szCs w:val="24"/>
        </w:rPr>
      </w:pPr>
      <w:r w:rsidRPr="005277A6">
        <w:rPr>
          <w:rFonts w:ascii="Times New Roman" w:hAnsi="Times New Roman" w:cs="Times New Roman"/>
          <w:b/>
          <w:kern w:val="0"/>
          <w:sz w:val="24"/>
          <w:szCs w:val="24"/>
        </w:rPr>
        <w:t>LES TROIS NIVEAUX D’INTERVENTION</w:t>
      </w:r>
    </w:p>
    <w:p w14:paraId="38EFC96E" w14:textId="77777777" w:rsidR="009E27C2" w:rsidRPr="005277A6" w:rsidRDefault="009E27C2" w:rsidP="009E27C2">
      <w:pPr>
        <w:spacing w:after="0" w:line="240" w:lineRule="auto"/>
        <w:jc w:val="both"/>
        <w:rPr>
          <w:rFonts w:ascii="Times New Roman" w:hAnsi="Times New Roman" w:cs="Times New Roman"/>
          <w:b/>
          <w:kern w:val="0"/>
          <w:sz w:val="24"/>
          <w:szCs w:val="24"/>
        </w:rPr>
      </w:pPr>
      <w:r w:rsidRPr="005277A6">
        <w:rPr>
          <w:rFonts w:ascii="Times New Roman" w:hAnsi="Times New Roman" w:cs="Times New Roman"/>
          <w:b/>
          <w:kern w:val="0"/>
          <w:sz w:val="24"/>
          <w:szCs w:val="24"/>
        </w:rPr>
        <w:t>NIVEAU 1 : Enseignement pour tous</w:t>
      </w:r>
    </w:p>
    <w:p w14:paraId="620F44D8" w14:textId="77777777" w:rsidR="00FD56DD" w:rsidRPr="00FD56DD" w:rsidRDefault="009E27C2" w:rsidP="00FD56DD">
      <w:pPr>
        <w:spacing w:after="0" w:line="240" w:lineRule="auto"/>
        <w:jc w:val="both"/>
        <w:rPr>
          <w:rFonts w:ascii="Times New Roman" w:hAnsi="Times New Roman" w:cs="Times New Roman"/>
          <w:kern w:val="0"/>
          <w:sz w:val="24"/>
          <w:szCs w:val="24"/>
        </w:rPr>
      </w:pPr>
      <w:r w:rsidRPr="005277A6">
        <w:rPr>
          <w:rFonts w:ascii="Times New Roman" w:hAnsi="Times New Roman" w:cs="Times New Roman"/>
          <w:kern w:val="0"/>
          <w:sz w:val="24"/>
          <w:szCs w:val="24"/>
        </w:rPr>
        <w:t>Au niveau 1, les stratégies pédagogiques s’adressent à 100</w:t>
      </w:r>
      <w:r w:rsidR="00AE2804">
        <w:rPr>
          <w:rFonts w:ascii="Times New Roman" w:hAnsi="Times New Roman" w:cs="Times New Roman"/>
          <w:kern w:val="0"/>
          <w:sz w:val="24"/>
          <w:szCs w:val="24"/>
        </w:rPr>
        <w:t> </w:t>
      </w:r>
      <w:r w:rsidRPr="005277A6">
        <w:rPr>
          <w:rFonts w:ascii="Times New Roman" w:hAnsi="Times New Roman" w:cs="Times New Roman"/>
          <w:kern w:val="0"/>
          <w:sz w:val="24"/>
          <w:szCs w:val="24"/>
        </w:rPr>
        <w:t xml:space="preserve">% des apprenants. Il y a déjà une certaine adaptation </w:t>
      </w:r>
      <w:r w:rsidR="00D67075">
        <w:rPr>
          <w:rFonts w:ascii="Times New Roman" w:hAnsi="Times New Roman" w:cs="Times New Roman"/>
          <w:kern w:val="0"/>
          <w:sz w:val="24"/>
          <w:szCs w:val="24"/>
        </w:rPr>
        <w:t>lorsque l’enseignant</w:t>
      </w:r>
      <w:r w:rsidR="00C3330E">
        <w:rPr>
          <w:rFonts w:ascii="Times New Roman" w:hAnsi="Times New Roman" w:cs="Times New Roman"/>
          <w:kern w:val="0"/>
          <w:sz w:val="24"/>
          <w:szCs w:val="24"/>
        </w:rPr>
        <w:t xml:space="preserve"> </w:t>
      </w:r>
      <w:r w:rsidR="00B55D12">
        <w:rPr>
          <w:rFonts w:ascii="Times New Roman" w:hAnsi="Times New Roman" w:cs="Times New Roman"/>
          <w:kern w:val="0"/>
          <w:sz w:val="24"/>
          <w:szCs w:val="24"/>
        </w:rPr>
        <w:t xml:space="preserve">accomplit les actes professionnels suivants. Il </w:t>
      </w:r>
      <w:r w:rsidR="00C3330E">
        <w:rPr>
          <w:rFonts w:ascii="Times New Roman" w:hAnsi="Times New Roman" w:cs="Times New Roman"/>
          <w:kern w:val="0"/>
          <w:sz w:val="24"/>
          <w:szCs w:val="24"/>
        </w:rPr>
        <w:t>observe attentivement ce qui se passe dans la classe</w:t>
      </w:r>
      <w:r w:rsidR="00B55D12">
        <w:rPr>
          <w:rFonts w:ascii="Times New Roman" w:hAnsi="Times New Roman" w:cs="Times New Roman"/>
          <w:kern w:val="0"/>
          <w:sz w:val="24"/>
          <w:szCs w:val="24"/>
        </w:rPr>
        <w:t xml:space="preserve">. Il répond aux questions des élèves. Il anticipe les défis et les erreurs probables des </w:t>
      </w:r>
      <w:r w:rsidR="00B55D12" w:rsidRPr="00B55D12">
        <w:rPr>
          <w:rFonts w:ascii="Times New Roman" w:hAnsi="Times New Roman" w:cs="Times New Roman"/>
          <w:color w:val="000000" w:themeColor="text1"/>
          <w:kern w:val="0"/>
          <w:sz w:val="24"/>
          <w:szCs w:val="24"/>
        </w:rPr>
        <w:t xml:space="preserve">apprenants. Il fait corriger les erreurs au fur et à mesure. </w:t>
      </w:r>
      <w:r w:rsidR="00C3330E" w:rsidRPr="00B55D12">
        <w:rPr>
          <w:rFonts w:ascii="Times New Roman" w:hAnsi="Times New Roman" w:cs="Times New Roman"/>
          <w:color w:val="000000" w:themeColor="text1"/>
          <w:kern w:val="0"/>
          <w:sz w:val="24"/>
          <w:szCs w:val="24"/>
        </w:rPr>
        <w:t>Il pose des questions aux élèves pour les aider à progresser.</w:t>
      </w:r>
      <w:r w:rsidR="00B55D12">
        <w:rPr>
          <w:rFonts w:ascii="Times New Roman" w:hAnsi="Times New Roman" w:cs="Times New Roman"/>
          <w:color w:val="000000" w:themeColor="text1"/>
          <w:kern w:val="0"/>
          <w:sz w:val="24"/>
          <w:szCs w:val="24"/>
        </w:rPr>
        <w:t xml:space="preserve"> </w:t>
      </w:r>
      <w:r w:rsidRPr="005277A6">
        <w:rPr>
          <w:rFonts w:ascii="Times New Roman" w:hAnsi="Times New Roman" w:cs="Times New Roman"/>
          <w:kern w:val="0"/>
          <w:sz w:val="24"/>
          <w:szCs w:val="24"/>
        </w:rPr>
        <w:t>Environ 80</w:t>
      </w:r>
      <w:r w:rsidR="00AE2804">
        <w:rPr>
          <w:rFonts w:ascii="Times New Roman" w:hAnsi="Times New Roman" w:cs="Times New Roman"/>
          <w:kern w:val="0"/>
          <w:sz w:val="24"/>
          <w:szCs w:val="24"/>
        </w:rPr>
        <w:t> </w:t>
      </w:r>
      <w:r w:rsidRPr="005277A6">
        <w:rPr>
          <w:rFonts w:ascii="Times New Roman" w:hAnsi="Times New Roman" w:cs="Times New Roman"/>
          <w:kern w:val="0"/>
          <w:sz w:val="24"/>
          <w:szCs w:val="24"/>
        </w:rPr>
        <w:t xml:space="preserve">% des apprenants </w:t>
      </w:r>
      <w:r w:rsidRPr="004A039D">
        <w:rPr>
          <w:rFonts w:ascii="Times New Roman" w:hAnsi="Times New Roman" w:cs="Times New Roman"/>
          <w:kern w:val="0"/>
          <w:sz w:val="24"/>
          <w:szCs w:val="24"/>
        </w:rPr>
        <w:t>avancent normalement avec le niveau 1.</w:t>
      </w:r>
      <w:r w:rsidR="00200E9C" w:rsidRPr="004A039D">
        <w:rPr>
          <w:rFonts w:ascii="Times New Roman" w:hAnsi="Times New Roman" w:cs="Times New Roman"/>
          <w:kern w:val="0"/>
          <w:sz w:val="24"/>
          <w:szCs w:val="24"/>
        </w:rPr>
        <w:t xml:space="preserve"> </w:t>
      </w:r>
      <w:r w:rsidR="00FD56DD" w:rsidRPr="004A039D">
        <w:rPr>
          <w:rFonts w:ascii="Times New Roman" w:hAnsi="Times New Roman" w:cs="Times New Roman"/>
          <w:kern w:val="0"/>
          <w:sz w:val="24"/>
          <w:szCs w:val="24"/>
        </w:rPr>
        <w:t>L'enseignant surveille constamment l'apprentissage et la progression des élèves. Cela lui permet d'identifier ceux qui rencontrent des défis particuliers. Pour ces élèves, l'enseignant fait une intervention de niveau 2.</w:t>
      </w:r>
    </w:p>
    <w:p w14:paraId="7ED10209" w14:textId="77777777" w:rsidR="009E27C2" w:rsidRPr="005277A6" w:rsidRDefault="009E27C2" w:rsidP="009E27C2">
      <w:pPr>
        <w:spacing w:after="0" w:line="240" w:lineRule="auto"/>
        <w:jc w:val="both"/>
        <w:rPr>
          <w:rFonts w:ascii="Times New Roman" w:hAnsi="Times New Roman" w:cs="Times New Roman"/>
          <w:kern w:val="0"/>
          <w:sz w:val="24"/>
          <w:szCs w:val="24"/>
        </w:rPr>
      </w:pPr>
    </w:p>
    <w:p w14:paraId="3347FEDE" w14:textId="77777777" w:rsidR="009E27C2" w:rsidRPr="005277A6" w:rsidRDefault="009E27C2" w:rsidP="009E27C2">
      <w:pPr>
        <w:spacing w:after="0" w:line="240" w:lineRule="auto"/>
        <w:jc w:val="both"/>
        <w:rPr>
          <w:rFonts w:ascii="Times New Roman" w:hAnsi="Times New Roman" w:cs="Times New Roman"/>
          <w:b/>
          <w:kern w:val="0"/>
          <w:sz w:val="24"/>
          <w:szCs w:val="24"/>
        </w:rPr>
      </w:pPr>
      <w:r w:rsidRPr="005277A6">
        <w:rPr>
          <w:rFonts w:ascii="Times New Roman" w:hAnsi="Times New Roman" w:cs="Times New Roman"/>
          <w:b/>
          <w:kern w:val="0"/>
          <w:sz w:val="24"/>
          <w:szCs w:val="24"/>
        </w:rPr>
        <w:t xml:space="preserve">NIVEAU 2 : </w:t>
      </w:r>
      <w:r w:rsidR="00CC1D99">
        <w:rPr>
          <w:rFonts w:ascii="Times New Roman" w:hAnsi="Times New Roman" w:cs="Times New Roman"/>
          <w:b/>
          <w:kern w:val="0"/>
          <w:sz w:val="24"/>
          <w:szCs w:val="24"/>
        </w:rPr>
        <w:t>Interventions supplémentaires pour un</w:t>
      </w:r>
      <w:r w:rsidRPr="005277A6">
        <w:rPr>
          <w:rFonts w:ascii="Times New Roman" w:hAnsi="Times New Roman" w:cs="Times New Roman"/>
          <w:b/>
          <w:kern w:val="0"/>
          <w:sz w:val="24"/>
          <w:szCs w:val="24"/>
        </w:rPr>
        <w:t>e partie du groupe</w:t>
      </w:r>
    </w:p>
    <w:p w14:paraId="6A86DBE8" w14:textId="7F8E2CD4" w:rsidR="00760F84" w:rsidRDefault="009E27C2" w:rsidP="006A774D">
      <w:pPr>
        <w:spacing w:after="0" w:line="240" w:lineRule="auto"/>
        <w:jc w:val="both"/>
        <w:rPr>
          <w:rFonts w:ascii="Times New Roman" w:hAnsi="Times New Roman" w:cs="Times New Roman"/>
          <w:b/>
          <w:kern w:val="0"/>
          <w:sz w:val="24"/>
          <w:szCs w:val="24"/>
        </w:rPr>
      </w:pPr>
      <w:r w:rsidRPr="005277A6">
        <w:rPr>
          <w:rFonts w:ascii="Times New Roman" w:hAnsi="Times New Roman" w:cs="Times New Roman"/>
          <w:kern w:val="0"/>
          <w:sz w:val="24"/>
          <w:szCs w:val="24"/>
        </w:rPr>
        <w:t>Au niveau 2, un soutien additionnel est offert à 20</w:t>
      </w:r>
      <w:r w:rsidR="00AE2804">
        <w:rPr>
          <w:rFonts w:ascii="Times New Roman" w:hAnsi="Times New Roman" w:cs="Times New Roman"/>
          <w:kern w:val="0"/>
          <w:sz w:val="24"/>
          <w:szCs w:val="24"/>
        </w:rPr>
        <w:t> </w:t>
      </w:r>
      <w:r w:rsidRPr="005277A6">
        <w:rPr>
          <w:rFonts w:ascii="Times New Roman" w:hAnsi="Times New Roman" w:cs="Times New Roman"/>
          <w:kern w:val="0"/>
          <w:sz w:val="24"/>
          <w:szCs w:val="24"/>
        </w:rPr>
        <w:t xml:space="preserve">% des apprenants qui rencontrent des défis du même type malgré les interventions de niveau 1. À ce niveau, les interventions se font avec tout le groupe ou en sous-groupe à l’intérieur des heures de classe. L’enseignant peut alors revenir sur le modelage, faire corriger des erreurs communes, donner davantage de rétroactions positives ou mobiliser des ressources spécifiques, par exemple, un dictionnaire ou un site internet. </w:t>
      </w:r>
      <w:r w:rsidR="00AA00B3">
        <w:rPr>
          <w:rFonts w:ascii="Times New Roman" w:hAnsi="Times New Roman" w:cs="Times New Roman"/>
          <w:kern w:val="0"/>
          <w:sz w:val="24"/>
          <w:szCs w:val="24"/>
        </w:rPr>
        <w:t xml:space="preserve">Grâce à </w:t>
      </w:r>
      <w:r w:rsidR="005F0CE9">
        <w:rPr>
          <w:rFonts w:ascii="Times New Roman" w:hAnsi="Times New Roman" w:cs="Times New Roman"/>
          <w:kern w:val="0"/>
          <w:sz w:val="24"/>
          <w:szCs w:val="24"/>
        </w:rPr>
        <w:t>l’intervention de niveau 2, un 15</w:t>
      </w:r>
      <w:r w:rsidR="00AE2804">
        <w:rPr>
          <w:rFonts w:ascii="Times New Roman" w:hAnsi="Times New Roman" w:cs="Times New Roman"/>
          <w:kern w:val="0"/>
          <w:sz w:val="24"/>
          <w:szCs w:val="24"/>
        </w:rPr>
        <w:t> </w:t>
      </w:r>
      <w:r w:rsidR="005F0CE9">
        <w:rPr>
          <w:rFonts w:ascii="Times New Roman" w:hAnsi="Times New Roman" w:cs="Times New Roman"/>
          <w:kern w:val="0"/>
          <w:sz w:val="24"/>
          <w:szCs w:val="24"/>
        </w:rPr>
        <w:t xml:space="preserve">% additionnel d’apprenants </w:t>
      </w:r>
      <w:r w:rsidR="00C63023">
        <w:rPr>
          <w:rFonts w:ascii="Times New Roman" w:hAnsi="Times New Roman" w:cs="Times New Roman"/>
          <w:kern w:val="0"/>
          <w:sz w:val="24"/>
          <w:szCs w:val="24"/>
        </w:rPr>
        <w:t xml:space="preserve">avancent normalement. Il y a donc </w:t>
      </w:r>
      <w:r w:rsidR="00CD42F5">
        <w:rPr>
          <w:rFonts w:ascii="Times New Roman" w:hAnsi="Times New Roman" w:cs="Times New Roman"/>
          <w:kern w:val="0"/>
          <w:sz w:val="24"/>
          <w:szCs w:val="24"/>
        </w:rPr>
        <w:t xml:space="preserve">environ </w:t>
      </w:r>
      <w:r w:rsidR="00C63023">
        <w:rPr>
          <w:rFonts w:ascii="Times New Roman" w:hAnsi="Times New Roman" w:cs="Times New Roman"/>
          <w:kern w:val="0"/>
          <w:sz w:val="24"/>
          <w:szCs w:val="24"/>
        </w:rPr>
        <w:t>95</w:t>
      </w:r>
      <w:r w:rsidR="00AE2804">
        <w:rPr>
          <w:rFonts w:ascii="Times New Roman" w:hAnsi="Times New Roman" w:cs="Times New Roman"/>
          <w:kern w:val="0"/>
          <w:sz w:val="24"/>
          <w:szCs w:val="24"/>
        </w:rPr>
        <w:t> </w:t>
      </w:r>
      <w:r w:rsidR="00C63023">
        <w:rPr>
          <w:rFonts w:ascii="Times New Roman" w:hAnsi="Times New Roman" w:cs="Times New Roman"/>
          <w:kern w:val="0"/>
          <w:sz w:val="24"/>
          <w:szCs w:val="24"/>
        </w:rPr>
        <w:t xml:space="preserve">% des apprenants qui </w:t>
      </w:r>
      <w:r w:rsidR="009B566D">
        <w:rPr>
          <w:rFonts w:ascii="Times New Roman" w:hAnsi="Times New Roman" w:cs="Times New Roman"/>
          <w:kern w:val="0"/>
          <w:sz w:val="24"/>
          <w:szCs w:val="24"/>
        </w:rPr>
        <w:t>réussissent avec les interventions de niveau 1 et de niveau 2.</w:t>
      </w:r>
      <w:r w:rsidR="001D4033">
        <w:rPr>
          <w:rFonts w:ascii="Times New Roman" w:hAnsi="Times New Roman" w:cs="Times New Roman"/>
          <w:kern w:val="0"/>
          <w:sz w:val="24"/>
          <w:szCs w:val="24"/>
        </w:rPr>
        <w:t xml:space="preserve"> Ici encore, l</w:t>
      </w:r>
      <w:r w:rsidR="001D4033" w:rsidRPr="004A039D">
        <w:rPr>
          <w:rFonts w:ascii="Times New Roman" w:hAnsi="Times New Roman" w:cs="Times New Roman"/>
          <w:kern w:val="0"/>
          <w:sz w:val="24"/>
          <w:szCs w:val="24"/>
        </w:rPr>
        <w:t>'enseignant surveille constamment l'apprentissage et la progression des élèves. Cela lui permet d'identifier ceux qui rencontrent des défis</w:t>
      </w:r>
      <w:r w:rsidR="001D4033">
        <w:rPr>
          <w:rFonts w:ascii="Times New Roman" w:hAnsi="Times New Roman" w:cs="Times New Roman"/>
          <w:kern w:val="0"/>
          <w:sz w:val="24"/>
          <w:szCs w:val="24"/>
        </w:rPr>
        <w:t xml:space="preserve"> encore plus difficiles</w:t>
      </w:r>
      <w:r w:rsidR="001D4033" w:rsidRPr="004A039D">
        <w:rPr>
          <w:rFonts w:ascii="Times New Roman" w:hAnsi="Times New Roman" w:cs="Times New Roman"/>
          <w:kern w:val="0"/>
          <w:sz w:val="24"/>
          <w:szCs w:val="24"/>
        </w:rPr>
        <w:t xml:space="preserve">. Pour ces élèves, l'enseignant fait une intervention de niveau </w:t>
      </w:r>
      <w:r w:rsidR="001D4033">
        <w:rPr>
          <w:rFonts w:ascii="Times New Roman" w:hAnsi="Times New Roman" w:cs="Times New Roman"/>
          <w:kern w:val="0"/>
          <w:sz w:val="24"/>
          <w:szCs w:val="24"/>
        </w:rPr>
        <w:t>3</w:t>
      </w:r>
      <w:r w:rsidR="001D4033" w:rsidRPr="004A039D">
        <w:rPr>
          <w:rFonts w:ascii="Times New Roman" w:hAnsi="Times New Roman" w:cs="Times New Roman"/>
          <w:kern w:val="0"/>
          <w:sz w:val="24"/>
          <w:szCs w:val="24"/>
        </w:rPr>
        <w:t>.</w:t>
      </w:r>
      <w:r w:rsidR="00760F84">
        <w:rPr>
          <w:rFonts w:ascii="Times New Roman" w:hAnsi="Times New Roman" w:cs="Times New Roman"/>
          <w:b/>
          <w:kern w:val="0"/>
          <w:sz w:val="24"/>
          <w:szCs w:val="24"/>
        </w:rPr>
        <w:br w:type="page"/>
      </w:r>
    </w:p>
    <w:p w14:paraId="538CFD5A" w14:textId="52F70BA7" w:rsidR="009E27C2" w:rsidRPr="005277A6" w:rsidRDefault="009E27C2" w:rsidP="009E27C2">
      <w:pPr>
        <w:spacing w:after="0" w:line="240" w:lineRule="auto"/>
        <w:jc w:val="both"/>
        <w:rPr>
          <w:rFonts w:ascii="Times New Roman" w:hAnsi="Times New Roman" w:cs="Times New Roman"/>
          <w:b/>
          <w:kern w:val="0"/>
          <w:sz w:val="24"/>
          <w:szCs w:val="24"/>
        </w:rPr>
      </w:pPr>
      <w:r w:rsidRPr="005277A6">
        <w:rPr>
          <w:rFonts w:ascii="Times New Roman" w:hAnsi="Times New Roman" w:cs="Times New Roman"/>
          <w:b/>
          <w:kern w:val="0"/>
          <w:sz w:val="24"/>
          <w:szCs w:val="24"/>
        </w:rPr>
        <w:lastRenderedPageBreak/>
        <w:t>NIVEAU 3 : Intervention</w:t>
      </w:r>
      <w:r w:rsidR="00A40A40">
        <w:rPr>
          <w:rFonts w:ascii="Times New Roman" w:hAnsi="Times New Roman" w:cs="Times New Roman"/>
          <w:b/>
          <w:kern w:val="0"/>
          <w:sz w:val="24"/>
          <w:szCs w:val="24"/>
        </w:rPr>
        <w:t>s</w:t>
      </w:r>
      <w:r w:rsidRPr="005277A6">
        <w:rPr>
          <w:rFonts w:ascii="Times New Roman" w:hAnsi="Times New Roman" w:cs="Times New Roman"/>
          <w:b/>
          <w:kern w:val="0"/>
          <w:sz w:val="24"/>
          <w:szCs w:val="24"/>
        </w:rPr>
        <w:t xml:space="preserve"> individu</w:t>
      </w:r>
      <w:r w:rsidR="00A40A40">
        <w:rPr>
          <w:rFonts w:ascii="Times New Roman" w:hAnsi="Times New Roman" w:cs="Times New Roman"/>
          <w:b/>
          <w:kern w:val="0"/>
          <w:sz w:val="24"/>
          <w:szCs w:val="24"/>
        </w:rPr>
        <w:t>alisées</w:t>
      </w:r>
      <w:r w:rsidRPr="005277A6">
        <w:rPr>
          <w:rFonts w:ascii="Times New Roman" w:hAnsi="Times New Roman" w:cs="Times New Roman"/>
          <w:b/>
          <w:kern w:val="0"/>
          <w:sz w:val="24"/>
          <w:szCs w:val="24"/>
        </w:rPr>
        <w:t xml:space="preserve"> </w:t>
      </w:r>
    </w:p>
    <w:p w14:paraId="62E048C0" w14:textId="77777777" w:rsidR="009E27C2" w:rsidRPr="005277A6" w:rsidRDefault="009E27C2" w:rsidP="009E27C2">
      <w:pPr>
        <w:spacing w:after="0" w:line="240" w:lineRule="auto"/>
        <w:jc w:val="both"/>
        <w:rPr>
          <w:rFonts w:ascii="Times New Roman" w:hAnsi="Times New Roman" w:cs="Times New Roman"/>
          <w:kern w:val="0"/>
          <w:sz w:val="24"/>
          <w:szCs w:val="24"/>
        </w:rPr>
      </w:pPr>
      <w:r w:rsidRPr="005277A6">
        <w:rPr>
          <w:rFonts w:ascii="Times New Roman" w:hAnsi="Times New Roman" w:cs="Times New Roman"/>
          <w:kern w:val="0"/>
          <w:sz w:val="24"/>
          <w:szCs w:val="24"/>
        </w:rPr>
        <w:t>C’est le niveau des interventions individu</w:t>
      </w:r>
      <w:r w:rsidR="00A40A40">
        <w:rPr>
          <w:rFonts w:ascii="Times New Roman" w:hAnsi="Times New Roman" w:cs="Times New Roman"/>
          <w:kern w:val="0"/>
          <w:sz w:val="24"/>
          <w:szCs w:val="24"/>
        </w:rPr>
        <w:t>alisées</w:t>
      </w:r>
      <w:r w:rsidRPr="005277A6">
        <w:rPr>
          <w:rFonts w:ascii="Times New Roman" w:hAnsi="Times New Roman" w:cs="Times New Roman"/>
          <w:kern w:val="0"/>
          <w:sz w:val="24"/>
          <w:szCs w:val="24"/>
        </w:rPr>
        <w:t xml:space="preserve">, éventuellement en dehors des heures de classe. </w:t>
      </w:r>
      <w:r w:rsidR="00A40A40">
        <w:rPr>
          <w:rFonts w:ascii="Times New Roman" w:hAnsi="Times New Roman" w:cs="Times New Roman"/>
          <w:kern w:val="0"/>
          <w:sz w:val="24"/>
          <w:szCs w:val="24"/>
        </w:rPr>
        <w:t xml:space="preserve">L’aide d’un collègue ou d’un spécialiste </w:t>
      </w:r>
      <w:r w:rsidRPr="005277A6">
        <w:rPr>
          <w:rFonts w:ascii="Times New Roman" w:hAnsi="Times New Roman" w:cs="Times New Roman"/>
          <w:kern w:val="0"/>
          <w:sz w:val="24"/>
          <w:szCs w:val="24"/>
        </w:rPr>
        <w:t xml:space="preserve">est nécessaire à ce niveau, soit pour aider l’enseignant, soit pour aider l’apprenant qui rencontre des défis spécifiques après les interventions de niveau </w:t>
      </w:r>
      <w:r w:rsidRPr="005277A6">
        <w:rPr>
          <w:rFonts w:ascii="Calibri Light" w:hAnsi="Calibri Light" w:cs="Calibri Light"/>
          <w:kern w:val="0"/>
          <w:sz w:val="24"/>
          <w:szCs w:val="24"/>
        </w:rPr>
        <w:t>1</w:t>
      </w:r>
      <w:r w:rsidRPr="005277A6">
        <w:rPr>
          <w:rFonts w:ascii="Times New Roman" w:hAnsi="Times New Roman" w:cs="Times New Roman"/>
          <w:kern w:val="0"/>
          <w:sz w:val="24"/>
          <w:szCs w:val="24"/>
        </w:rPr>
        <w:t xml:space="preserve"> et de niveau </w:t>
      </w:r>
      <w:r w:rsidRPr="005277A6">
        <w:rPr>
          <w:rFonts w:ascii="Calibri Light" w:hAnsi="Calibri Light" w:cs="Calibri Light"/>
          <w:kern w:val="0"/>
          <w:sz w:val="24"/>
          <w:szCs w:val="24"/>
        </w:rPr>
        <w:t>2</w:t>
      </w:r>
      <w:r w:rsidRPr="005277A6">
        <w:rPr>
          <w:rFonts w:ascii="Times New Roman" w:hAnsi="Times New Roman" w:cs="Times New Roman"/>
          <w:kern w:val="0"/>
          <w:sz w:val="24"/>
          <w:szCs w:val="24"/>
        </w:rPr>
        <w:t xml:space="preserve">. </w:t>
      </w:r>
    </w:p>
    <w:p w14:paraId="5153CC89" w14:textId="77777777" w:rsidR="009E27C2" w:rsidRPr="005277A6" w:rsidRDefault="009E27C2" w:rsidP="009E27C2">
      <w:pPr>
        <w:spacing w:after="0" w:line="240" w:lineRule="auto"/>
        <w:jc w:val="both"/>
        <w:rPr>
          <w:rFonts w:ascii="Times New Roman" w:hAnsi="Times New Roman" w:cs="Times New Roman"/>
          <w:kern w:val="0"/>
          <w:sz w:val="24"/>
          <w:szCs w:val="24"/>
        </w:rPr>
      </w:pPr>
      <w:r w:rsidRPr="005277A6">
        <w:rPr>
          <w:rFonts w:ascii="Times New Roman" w:hAnsi="Times New Roman" w:cs="Times New Roman"/>
          <w:kern w:val="0"/>
          <w:sz w:val="24"/>
          <w:szCs w:val="24"/>
        </w:rPr>
        <w:t>Environ 5</w:t>
      </w:r>
      <w:r w:rsidR="00AE2804">
        <w:rPr>
          <w:rFonts w:ascii="Times New Roman" w:hAnsi="Times New Roman" w:cs="Times New Roman"/>
          <w:kern w:val="0"/>
          <w:sz w:val="24"/>
          <w:szCs w:val="24"/>
        </w:rPr>
        <w:t> </w:t>
      </w:r>
      <w:r w:rsidRPr="005277A6">
        <w:rPr>
          <w:rFonts w:ascii="Times New Roman" w:hAnsi="Times New Roman" w:cs="Times New Roman"/>
          <w:kern w:val="0"/>
          <w:sz w:val="24"/>
          <w:szCs w:val="24"/>
        </w:rPr>
        <w:t>% des apprenants ont besoin des interventions de niveau 3 pour progresser jusqu’à la réussite de l’apprentissage en cours.</w:t>
      </w:r>
    </w:p>
    <w:p w14:paraId="55C70A37" w14:textId="77777777" w:rsidR="009E27C2" w:rsidRPr="005277A6" w:rsidRDefault="009E27C2" w:rsidP="00A40A40">
      <w:pPr>
        <w:spacing w:after="0" w:line="240" w:lineRule="auto"/>
        <w:jc w:val="both"/>
        <w:rPr>
          <w:rFonts w:ascii="Times New Roman" w:eastAsia="Times New Roman" w:hAnsi="Times New Roman" w:cs="Times New Roman"/>
          <w:kern w:val="0"/>
          <w:sz w:val="24"/>
          <w:szCs w:val="24"/>
          <w:lang w:eastAsia="fr-CA"/>
        </w:rPr>
      </w:pPr>
      <w:r w:rsidRPr="005277A6">
        <w:rPr>
          <w:rFonts w:ascii="Times New Roman" w:hAnsi="Times New Roman" w:cs="Times New Roman"/>
          <w:kern w:val="0"/>
          <w:sz w:val="24"/>
          <w:szCs w:val="24"/>
        </w:rPr>
        <w:t xml:space="preserve">N.B. : Ce ne sont pas les apprenants qui se situent à un niveau ou l’autre; ce sont les défis qui se situent à un niveau ou l’autre. N’importe quel apprenant peut rencontrer des défis plus ou moins exigeants, </w:t>
      </w:r>
      <w:r w:rsidR="001B1390">
        <w:rPr>
          <w:rFonts w:ascii="Times New Roman" w:hAnsi="Times New Roman" w:cs="Times New Roman"/>
          <w:kern w:val="0"/>
          <w:sz w:val="24"/>
          <w:szCs w:val="24"/>
        </w:rPr>
        <w:t xml:space="preserve">à un moment ou un autre, </w:t>
      </w:r>
      <w:r w:rsidRPr="005277A6">
        <w:rPr>
          <w:rFonts w:ascii="Times New Roman" w:hAnsi="Times New Roman" w:cs="Times New Roman"/>
          <w:kern w:val="0"/>
          <w:sz w:val="24"/>
          <w:szCs w:val="24"/>
        </w:rPr>
        <w:t xml:space="preserve">notamment en raison de circonstances qui ne proviennent pas de </w:t>
      </w:r>
      <w:r w:rsidR="00F15DF4">
        <w:rPr>
          <w:rFonts w:ascii="Times New Roman" w:hAnsi="Times New Roman" w:cs="Times New Roman"/>
          <w:kern w:val="0"/>
          <w:sz w:val="24"/>
          <w:szCs w:val="24"/>
        </w:rPr>
        <w:t xml:space="preserve">lui ni de </w:t>
      </w:r>
      <w:r w:rsidRPr="005277A6">
        <w:rPr>
          <w:rFonts w:ascii="Times New Roman" w:hAnsi="Times New Roman" w:cs="Times New Roman"/>
          <w:kern w:val="0"/>
          <w:sz w:val="24"/>
          <w:szCs w:val="24"/>
        </w:rPr>
        <w:t xml:space="preserve">l’école comme telle. </w:t>
      </w:r>
      <w:r w:rsidR="00AF5694" w:rsidRPr="00AF5694">
        <w:rPr>
          <w:rFonts w:ascii="Times New Roman" w:hAnsi="Times New Roman" w:cs="Times New Roman"/>
          <w:kern w:val="0"/>
          <w:sz w:val="24"/>
          <w:szCs w:val="24"/>
        </w:rPr>
        <w:t>Un apprenant peut rencontrer des difficultés dans certains apprentissages, mais en réussir d'autres sans problème.</w:t>
      </w:r>
      <w:r w:rsidR="00AF5694">
        <w:rPr>
          <w:rFonts w:ascii="Times New Roman" w:hAnsi="Times New Roman" w:cs="Times New Roman"/>
          <w:kern w:val="0"/>
          <w:sz w:val="24"/>
          <w:szCs w:val="24"/>
        </w:rPr>
        <w:t xml:space="preserve"> </w:t>
      </w:r>
      <w:r w:rsidR="00A40A40">
        <w:rPr>
          <w:rFonts w:ascii="Times New Roman" w:hAnsi="Times New Roman" w:cs="Times New Roman"/>
          <w:kern w:val="0"/>
          <w:sz w:val="24"/>
          <w:szCs w:val="24"/>
        </w:rPr>
        <w:t>Il faut éviter de catégoriser les apprenants dans des « troubles » permanents.</w:t>
      </w:r>
    </w:p>
    <w:p w14:paraId="4FDFC6EE" w14:textId="77777777" w:rsidR="009E27C2" w:rsidRPr="005277A6" w:rsidRDefault="009E27C2" w:rsidP="009E27C2">
      <w:pPr>
        <w:spacing w:after="0" w:line="240" w:lineRule="auto"/>
        <w:jc w:val="center"/>
        <w:rPr>
          <w:rFonts w:ascii="Times New Roman" w:eastAsia="Times New Roman" w:hAnsi="Times New Roman" w:cs="Times New Roman"/>
          <w:kern w:val="0"/>
          <w:sz w:val="24"/>
          <w:szCs w:val="24"/>
          <w:lang w:eastAsia="fr-CA"/>
        </w:rPr>
      </w:pPr>
    </w:p>
    <w:p w14:paraId="587DDF9F" w14:textId="682BA99E" w:rsidR="009E27C2" w:rsidRPr="005277A6" w:rsidRDefault="009E27C2" w:rsidP="009E27C2">
      <w:pPr>
        <w:spacing w:after="0" w:line="240" w:lineRule="auto"/>
        <w:jc w:val="center"/>
        <w:rPr>
          <w:rFonts w:ascii="Times New Roman" w:eastAsia="Times New Roman" w:hAnsi="Times New Roman" w:cs="Times New Roman"/>
          <w:kern w:val="0"/>
          <w:sz w:val="24"/>
          <w:szCs w:val="24"/>
          <w:lang w:eastAsia="fr-CA"/>
        </w:rPr>
      </w:pPr>
      <w:r w:rsidRPr="005277A6">
        <w:rPr>
          <w:rFonts w:ascii="Times New Roman" w:eastAsia="Times New Roman" w:hAnsi="Times New Roman" w:cs="Times New Roman"/>
          <w:noProof/>
          <w:kern w:val="0"/>
          <w:sz w:val="24"/>
          <w:szCs w:val="24"/>
          <w:lang w:eastAsia="fr-CA"/>
        </w:rPr>
        <w:drawing>
          <wp:inline distT="0" distB="0" distL="0" distR="0" wp14:anchorId="06167D48" wp14:editId="27D0E822">
            <wp:extent cx="6188710" cy="3776345"/>
            <wp:effectExtent l="0" t="0" r="2540" b="0"/>
            <wp:docPr id="102850727" name="Image 102850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6188710" cy="3776345"/>
                    </a:xfrm>
                    <a:prstGeom prst="rect">
                      <a:avLst/>
                    </a:prstGeom>
                  </pic:spPr>
                </pic:pic>
              </a:graphicData>
            </a:graphic>
          </wp:inline>
        </w:drawing>
      </w:r>
    </w:p>
    <w:p w14:paraId="6FF8C02F" w14:textId="77777777" w:rsidR="009E27C2" w:rsidRPr="005277A6" w:rsidRDefault="009E27C2" w:rsidP="009E27C2">
      <w:pPr>
        <w:spacing w:after="0" w:line="240" w:lineRule="auto"/>
        <w:rPr>
          <w:rFonts w:ascii="Times New Roman" w:hAnsi="Times New Roman" w:cs="Times New Roman"/>
          <w:i/>
          <w:kern w:val="0"/>
          <w:sz w:val="24"/>
          <w:szCs w:val="24"/>
        </w:rPr>
      </w:pPr>
      <w:r w:rsidRPr="005277A6">
        <w:rPr>
          <w:rFonts w:ascii="Times New Roman" w:hAnsi="Times New Roman" w:cs="Times New Roman"/>
          <w:i/>
          <w:kern w:val="0"/>
          <w:sz w:val="24"/>
          <w:szCs w:val="24"/>
        </w:rPr>
        <w:t>(Source du schéma : https://seduc.cssdd.gouv.qc.ca/les-7-pratiques-efficaces-en-enseignement/)</w:t>
      </w:r>
    </w:p>
    <w:p w14:paraId="3894F132" w14:textId="77777777" w:rsidR="009E27C2" w:rsidRPr="005277A6" w:rsidRDefault="009E27C2" w:rsidP="009E27C2">
      <w:pPr>
        <w:spacing w:after="0" w:line="240" w:lineRule="auto"/>
        <w:rPr>
          <w:rFonts w:ascii="Times New Roman" w:hAnsi="Times New Roman" w:cs="Times New Roman"/>
          <w:b/>
          <w:kern w:val="0"/>
          <w:sz w:val="24"/>
          <w:szCs w:val="24"/>
        </w:rPr>
      </w:pPr>
      <w:r w:rsidRPr="005277A6">
        <w:rPr>
          <w:rFonts w:ascii="Times New Roman" w:hAnsi="Times New Roman" w:cs="Times New Roman"/>
          <w:b/>
          <w:kern w:val="0"/>
          <w:sz w:val="24"/>
          <w:szCs w:val="24"/>
        </w:rPr>
        <w:t>Pour aller plus loin :</w:t>
      </w:r>
    </w:p>
    <w:p w14:paraId="44F5E886" w14:textId="77777777" w:rsidR="009E27C2" w:rsidRPr="005277A6" w:rsidRDefault="009E27C2" w:rsidP="009E27C2">
      <w:pPr>
        <w:spacing w:after="0" w:line="240" w:lineRule="auto"/>
        <w:rPr>
          <w:rFonts w:ascii="Times New Roman" w:hAnsi="Times New Roman" w:cs="Times New Roman"/>
          <w:i/>
          <w:color w:val="467886" w:themeColor="hyperlink"/>
          <w:kern w:val="0"/>
          <w:sz w:val="24"/>
          <w:szCs w:val="24"/>
          <w:u w:val="single"/>
        </w:rPr>
      </w:pPr>
      <w:r w:rsidRPr="005277A6">
        <w:rPr>
          <w:rFonts w:ascii="Times New Roman" w:hAnsi="Times New Roman" w:cs="Times New Roman"/>
          <w:i/>
          <w:kern w:val="0"/>
          <w:sz w:val="24"/>
          <w:szCs w:val="24"/>
        </w:rPr>
        <w:t>VIDÉO de l’université TELUQ :</w:t>
      </w:r>
      <w:r w:rsidRPr="005277A6">
        <w:rPr>
          <w:kern w:val="0"/>
        </w:rPr>
        <w:t xml:space="preserve"> </w:t>
      </w:r>
      <w:hyperlink r:id="rId6" w:history="1">
        <w:r w:rsidRPr="005277A6">
          <w:rPr>
            <w:rFonts w:ascii="Times New Roman" w:hAnsi="Times New Roman" w:cs="Times New Roman"/>
            <w:i/>
            <w:color w:val="467886" w:themeColor="hyperlink"/>
            <w:kern w:val="0"/>
            <w:sz w:val="24"/>
            <w:szCs w:val="24"/>
            <w:u w:val="single"/>
          </w:rPr>
          <w:t>https://jenseigneadistance.teluq.ca/mod/page/view.php?id=359</w:t>
        </w:r>
      </w:hyperlink>
    </w:p>
    <w:p w14:paraId="24A38886" w14:textId="69167B78" w:rsidR="007D4C2E" w:rsidRPr="007D4C2E" w:rsidRDefault="007D4C2E" w:rsidP="007D4C2E">
      <w:pPr>
        <w:spacing w:after="0" w:line="240" w:lineRule="auto"/>
        <w:ind w:left="426" w:hanging="426"/>
        <w:rPr>
          <w:rFonts w:ascii="Times New Roman" w:hAnsi="Times New Roman" w:cs="Times New Roman"/>
          <w:b/>
          <w:kern w:val="0"/>
        </w:rPr>
      </w:pPr>
      <w:r w:rsidRPr="007D4C2E">
        <w:rPr>
          <w:rFonts w:ascii="Times New Roman" w:hAnsi="Times New Roman" w:cs="Times New Roman"/>
          <w:b/>
          <w:kern w:val="0"/>
        </w:rPr>
        <w:t>Références</w:t>
      </w:r>
    </w:p>
    <w:p w14:paraId="30B93627" w14:textId="77777777" w:rsidR="00A40920" w:rsidRDefault="007D4C2E" w:rsidP="007D4C2E">
      <w:pPr>
        <w:spacing w:after="0" w:line="240" w:lineRule="auto"/>
        <w:rPr>
          <w:rFonts w:ascii="Times New Roman" w:hAnsi="Times New Roman" w:cs="Times New Roman"/>
          <w:kern w:val="0"/>
        </w:rPr>
      </w:pPr>
      <w:r>
        <w:rPr>
          <w:rFonts w:ascii="Times New Roman" w:hAnsi="Times New Roman" w:cs="Times New Roman"/>
          <w:kern w:val="0"/>
        </w:rPr>
        <w:t xml:space="preserve">- </w:t>
      </w:r>
      <w:r w:rsidR="00A40920" w:rsidRPr="00A40920">
        <w:rPr>
          <w:rFonts w:ascii="Times New Roman" w:hAnsi="Times New Roman" w:cs="Times New Roman"/>
          <w:kern w:val="0"/>
        </w:rPr>
        <w:t xml:space="preserve">De Chambrier, A.-F., &amp; </w:t>
      </w:r>
      <w:proofErr w:type="spellStart"/>
      <w:r w:rsidR="00A40920" w:rsidRPr="00A40920">
        <w:rPr>
          <w:rFonts w:ascii="Times New Roman" w:hAnsi="Times New Roman" w:cs="Times New Roman"/>
          <w:kern w:val="0"/>
        </w:rPr>
        <w:t>Dierendonck</w:t>
      </w:r>
      <w:proofErr w:type="spellEnd"/>
      <w:r w:rsidR="00A40920" w:rsidRPr="00A40920">
        <w:rPr>
          <w:rFonts w:ascii="Times New Roman" w:hAnsi="Times New Roman" w:cs="Times New Roman"/>
          <w:kern w:val="0"/>
        </w:rPr>
        <w:t xml:space="preserve">, C. (2022). Vers l’implémentation du modèle de Réponse à l’Intervention dans les systèmes éducatifs d’Europe francophone? </w:t>
      </w:r>
      <w:r w:rsidR="00A40920" w:rsidRPr="00A40920">
        <w:rPr>
          <w:rFonts w:ascii="Times New Roman" w:hAnsi="Times New Roman" w:cs="Times New Roman"/>
          <w:i/>
          <w:iCs/>
          <w:kern w:val="0"/>
        </w:rPr>
        <w:t>L’Année psychologique</w:t>
      </w:r>
      <w:r w:rsidR="00A40920" w:rsidRPr="00A40920">
        <w:rPr>
          <w:rFonts w:ascii="Times New Roman" w:hAnsi="Times New Roman" w:cs="Times New Roman"/>
          <w:kern w:val="0"/>
        </w:rPr>
        <w:t xml:space="preserve">, (122), 301-337. http://hdl.handle.net/20.500.12162/6059 </w:t>
      </w:r>
    </w:p>
    <w:p w14:paraId="4C5F35DB" w14:textId="77777777" w:rsidR="00A40920" w:rsidRPr="005646E2" w:rsidRDefault="007D4C2E" w:rsidP="007D4C2E">
      <w:pPr>
        <w:spacing w:after="0" w:line="240" w:lineRule="auto"/>
        <w:rPr>
          <w:rFonts w:ascii="Times New Roman" w:hAnsi="Times New Roman" w:cs="Times New Roman"/>
          <w:kern w:val="0"/>
        </w:rPr>
      </w:pPr>
      <w:r>
        <w:rPr>
          <w:rFonts w:ascii="Times New Roman" w:hAnsi="Times New Roman" w:cs="Times New Roman"/>
          <w:kern w:val="0"/>
        </w:rPr>
        <w:t xml:space="preserve">- </w:t>
      </w:r>
      <w:r w:rsidR="00A40920" w:rsidRPr="005277A6">
        <w:rPr>
          <w:rFonts w:ascii="Times New Roman" w:hAnsi="Times New Roman" w:cs="Times New Roman"/>
          <w:kern w:val="0"/>
        </w:rPr>
        <w:t>Desrochers, A. (2021). Les fondements de l’approche de la réponse à l’intervention. Dans A. Desrochers (</w:t>
      </w:r>
      <w:r>
        <w:rPr>
          <w:rFonts w:ascii="Times New Roman" w:hAnsi="Times New Roman" w:cs="Times New Roman"/>
          <w:kern w:val="0"/>
        </w:rPr>
        <w:t>Éd</w:t>
      </w:r>
      <w:r w:rsidR="00A40920" w:rsidRPr="005277A6">
        <w:rPr>
          <w:rFonts w:ascii="Times New Roman" w:hAnsi="Times New Roman" w:cs="Times New Roman"/>
          <w:kern w:val="0"/>
        </w:rPr>
        <w:t>.)</w:t>
      </w:r>
      <w:r>
        <w:rPr>
          <w:rFonts w:ascii="Times New Roman" w:hAnsi="Times New Roman" w:cs="Times New Roman"/>
          <w:kern w:val="0"/>
        </w:rPr>
        <w:t>,</w:t>
      </w:r>
      <w:r w:rsidR="00A40920" w:rsidRPr="005277A6">
        <w:rPr>
          <w:rFonts w:ascii="Times New Roman" w:hAnsi="Times New Roman" w:cs="Times New Roman"/>
          <w:kern w:val="0"/>
        </w:rPr>
        <w:t xml:space="preserve"> L’approche de la réponse à l’intervention et l’enseignement de la lecture-écriture (p</w:t>
      </w:r>
      <w:r w:rsidR="004B47DA">
        <w:rPr>
          <w:rFonts w:ascii="Times New Roman" w:hAnsi="Times New Roman" w:cs="Times New Roman"/>
          <w:kern w:val="0"/>
        </w:rPr>
        <w:t>p</w:t>
      </w:r>
      <w:r w:rsidR="00A40920" w:rsidRPr="005277A6">
        <w:rPr>
          <w:rFonts w:ascii="Times New Roman" w:hAnsi="Times New Roman" w:cs="Times New Roman"/>
          <w:kern w:val="0"/>
        </w:rPr>
        <w:t xml:space="preserve">. 45-94). </w:t>
      </w:r>
      <w:r w:rsidR="00A40920" w:rsidRPr="005646E2">
        <w:rPr>
          <w:rFonts w:ascii="Times New Roman" w:hAnsi="Times New Roman" w:cs="Times New Roman"/>
          <w:kern w:val="0"/>
        </w:rPr>
        <w:t xml:space="preserve">Presses de l’Université du Québec. </w:t>
      </w:r>
    </w:p>
    <w:p w14:paraId="7BA1FB88" w14:textId="77777777" w:rsidR="009E27C2" w:rsidRDefault="007D4C2E" w:rsidP="007D4C2E">
      <w:pPr>
        <w:spacing w:after="0" w:line="240" w:lineRule="auto"/>
        <w:rPr>
          <w:rFonts w:ascii="Times New Roman" w:hAnsi="Times New Roman" w:cs="Times New Roman"/>
          <w:kern w:val="0"/>
        </w:rPr>
      </w:pPr>
      <w:r w:rsidRPr="005646E2">
        <w:rPr>
          <w:rFonts w:ascii="Times New Roman" w:hAnsi="Times New Roman" w:cs="Times New Roman"/>
          <w:kern w:val="0"/>
        </w:rPr>
        <w:t xml:space="preserve">- </w:t>
      </w:r>
      <w:r w:rsidR="009E27C2" w:rsidRPr="005646E2">
        <w:rPr>
          <w:rFonts w:ascii="Times New Roman" w:hAnsi="Times New Roman" w:cs="Times New Roman"/>
          <w:kern w:val="0"/>
        </w:rPr>
        <w:t>Vaughn, S., Wanzek, J., Woodruff, A. L.</w:t>
      </w:r>
      <w:r w:rsidRPr="005646E2">
        <w:rPr>
          <w:rFonts w:ascii="Times New Roman" w:hAnsi="Times New Roman" w:cs="Times New Roman"/>
          <w:kern w:val="0"/>
        </w:rPr>
        <w:t>, &amp;</w:t>
      </w:r>
      <w:r w:rsidR="009E27C2" w:rsidRPr="005646E2">
        <w:rPr>
          <w:rFonts w:ascii="Times New Roman" w:hAnsi="Times New Roman" w:cs="Times New Roman"/>
          <w:kern w:val="0"/>
        </w:rPr>
        <w:t xml:space="preserve"> Linan-Thompson, S. (2007). </w:t>
      </w:r>
      <w:r w:rsidR="009E27C2" w:rsidRPr="005277A6">
        <w:rPr>
          <w:rFonts w:ascii="Times New Roman" w:hAnsi="Times New Roman" w:cs="Times New Roman"/>
          <w:kern w:val="0"/>
          <w:lang w:val="en-US"/>
        </w:rPr>
        <w:t xml:space="preserve">A </w:t>
      </w:r>
      <w:proofErr w:type="spellStart"/>
      <w:r w:rsidR="009E27C2" w:rsidRPr="005277A6">
        <w:rPr>
          <w:rFonts w:ascii="Times New Roman" w:hAnsi="Times New Roman" w:cs="Times New Roman"/>
          <w:kern w:val="0"/>
          <w:lang w:val="en-US"/>
        </w:rPr>
        <w:t>threetier</w:t>
      </w:r>
      <w:proofErr w:type="spellEnd"/>
      <w:r w:rsidR="009E27C2" w:rsidRPr="005277A6">
        <w:rPr>
          <w:rFonts w:ascii="Times New Roman" w:hAnsi="Times New Roman" w:cs="Times New Roman"/>
          <w:kern w:val="0"/>
          <w:lang w:val="en-US"/>
        </w:rPr>
        <w:t xml:space="preserve"> model for preventing reading difficulties and early identification of students with reading disabilities. Dans D. Haager, J. Klingner</w:t>
      </w:r>
      <w:r>
        <w:rPr>
          <w:rFonts w:ascii="Times New Roman" w:hAnsi="Times New Roman" w:cs="Times New Roman"/>
          <w:kern w:val="0"/>
          <w:lang w:val="en-US"/>
        </w:rPr>
        <w:t>, &amp;</w:t>
      </w:r>
      <w:r w:rsidR="009E27C2" w:rsidRPr="005277A6">
        <w:rPr>
          <w:rFonts w:ascii="Times New Roman" w:hAnsi="Times New Roman" w:cs="Times New Roman"/>
          <w:kern w:val="0"/>
          <w:lang w:val="en-US"/>
        </w:rPr>
        <w:t xml:space="preserve"> S.</w:t>
      </w:r>
      <w:r>
        <w:rPr>
          <w:rFonts w:ascii="Times New Roman" w:hAnsi="Times New Roman" w:cs="Times New Roman"/>
          <w:kern w:val="0"/>
          <w:lang w:val="en-US"/>
        </w:rPr>
        <w:t> </w:t>
      </w:r>
      <w:r w:rsidR="009E27C2" w:rsidRPr="005277A6">
        <w:rPr>
          <w:rFonts w:ascii="Times New Roman" w:hAnsi="Times New Roman" w:cs="Times New Roman"/>
          <w:kern w:val="0"/>
          <w:lang w:val="en-US"/>
        </w:rPr>
        <w:t>Vaughn (</w:t>
      </w:r>
      <w:proofErr w:type="spellStart"/>
      <w:r>
        <w:rPr>
          <w:rFonts w:ascii="Times New Roman" w:hAnsi="Times New Roman" w:cs="Times New Roman"/>
          <w:kern w:val="0"/>
          <w:lang w:val="en-US"/>
        </w:rPr>
        <w:t>Éds</w:t>
      </w:r>
      <w:proofErr w:type="spellEnd"/>
      <w:r w:rsidR="009E27C2" w:rsidRPr="005277A6">
        <w:rPr>
          <w:rFonts w:ascii="Times New Roman" w:hAnsi="Times New Roman" w:cs="Times New Roman"/>
          <w:kern w:val="0"/>
          <w:lang w:val="en-US"/>
        </w:rPr>
        <w:t>), Evidence-based reading practices for response to intervention (</w:t>
      </w:r>
      <w:r w:rsidR="004B47DA">
        <w:rPr>
          <w:rFonts w:ascii="Times New Roman" w:hAnsi="Times New Roman" w:cs="Times New Roman"/>
          <w:kern w:val="0"/>
          <w:lang w:val="en-US"/>
        </w:rPr>
        <w:t>p</w:t>
      </w:r>
      <w:r w:rsidR="009E27C2" w:rsidRPr="005277A6">
        <w:rPr>
          <w:rFonts w:ascii="Times New Roman" w:hAnsi="Times New Roman" w:cs="Times New Roman"/>
          <w:kern w:val="0"/>
          <w:lang w:val="en-US"/>
        </w:rPr>
        <w:t xml:space="preserve">p. 11-28). </w:t>
      </w:r>
      <w:r w:rsidR="009E27C2" w:rsidRPr="005277A6">
        <w:rPr>
          <w:rFonts w:ascii="Times New Roman" w:hAnsi="Times New Roman" w:cs="Times New Roman"/>
          <w:kern w:val="0"/>
        </w:rPr>
        <w:t>Brookes.</w:t>
      </w:r>
    </w:p>
    <w:p w14:paraId="2798F4B7" w14:textId="77777777" w:rsidR="006A774D" w:rsidRPr="005277A6" w:rsidRDefault="006A774D" w:rsidP="007D4C2E">
      <w:pPr>
        <w:spacing w:after="0" w:line="240" w:lineRule="auto"/>
        <w:rPr>
          <w:rFonts w:ascii="Times New Roman" w:hAnsi="Times New Roman" w:cs="Times New Roman"/>
          <w:kern w:val="0"/>
        </w:rPr>
      </w:pPr>
    </w:p>
    <w:p w14:paraId="7B4FD28C" w14:textId="6D6EF13C" w:rsidR="009E27C2" w:rsidRPr="005277A6" w:rsidRDefault="009E27C2" w:rsidP="009E27C2">
      <w:pPr>
        <w:spacing w:after="0" w:line="240" w:lineRule="auto"/>
        <w:rPr>
          <w:kern w:val="0"/>
          <w:sz w:val="24"/>
          <w:szCs w:val="24"/>
        </w:rPr>
      </w:pPr>
      <w:r w:rsidRPr="005277A6">
        <w:rPr>
          <w:rFonts w:ascii="Calibri" w:eastAsia="Calibri" w:hAnsi="Calibri" w:cs="Times New Roman"/>
          <w:noProof/>
          <w:kern w:val="0"/>
          <w:lang w:eastAsia="fr-CA"/>
        </w:rPr>
        <w:drawing>
          <wp:inline distT="0" distB="0" distL="0" distR="0" wp14:anchorId="146623F1" wp14:editId="2D7D81E2">
            <wp:extent cx="838200" cy="295275"/>
            <wp:effectExtent l="0" t="0" r="0" b="9525"/>
            <wp:docPr id="1423295691" name="Image 1423295691" descr="Licence Creative Common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ence Creative Commons">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5277A6">
        <w:rPr>
          <w:rFonts w:ascii="Calibri" w:eastAsia="Calibri" w:hAnsi="Calibri" w:cs="Times New Roman"/>
          <w:kern w:val="0"/>
        </w:rPr>
        <w:t xml:space="preserve">    202</w:t>
      </w:r>
      <w:r w:rsidR="00C96A84">
        <w:rPr>
          <w:rFonts w:ascii="Calibri" w:eastAsia="Calibri" w:hAnsi="Calibri" w:cs="Times New Roman"/>
          <w:kern w:val="0"/>
        </w:rPr>
        <w:t>6</w:t>
      </w:r>
      <w:r w:rsidRPr="005277A6">
        <w:rPr>
          <w:rFonts w:ascii="Calibri" w:eastAsia="Calibri" w:hAnsi="Calibri" w:cs="Times New Roman"/>
          <w:kern w:val="0"/>
        </w:rPr>
        <w:t xml:space="preserve">       </w:t>
      </w:r>
      <w:r w:rsidRPr="005277A6">
        <w:rPr>
          <w:rFonts w:ascii="Calibri" w:eastAsia="Calibri" w:hAnsi="Calibri" w:cs="Times New Roman"/>
          <w:i/>
          <w:iCs/>
          <w:kern w:val="0"/>
        </w:rPr>
        <w:t>Adapter l’enseignement aux défis des apprenants</w:t>
      </w:r>
      <w:r>
        <w:rPr>
          <w:rFonts w:ascii="Calibri" w:eastAsia="Calibri" w:hAnsi="Calibri" w:cs="Times New Roman"/>
          <w:i/>
          <w:iCs/>
          <w:kern w:val="0"/>
        </w:rPr>
        <w:t xml:space="preserve"> pour la réussite de tous</w:t>
      </w:r>
      <w:r w:rsidRPr="005277A6">
        <w:rPr>
          <w:rFonts w:ascii="Calibri" w:eastAsia="Calibri" w:hAnsi="Calibri" w:cs="Times New Roman"/>
          <w:i/>
          <w:kern w:val="0"/>
        </w:rPr>
        <w:t xml:space="preserve"> </w:t>
      </w:r>
      <w:r w:rsidRPr="005277A6">
        <w:rPr>
          <w:rFonts w:ascii="Calibri" w:eastAsia="Calibri" w:hAnsi="Calibri" w:cs="Times New Roman"/>
          <w:kern w:val="0"/>
        </w:rPr>
        <w:t>de F. Guillemette</w:t>
      </w:r>
      <w:r w:rsidR="00F15DF4">
        <w:rPr>
          <w:rFonts w:ascii="Calibri" w:eastAsia="Calibri" w:hAnsi="Calibri" w:cs="Times New Roman"/>
          <w:kern w:val="0"/>
        </w:rPr>
        <w:t xml:space="preserve"> et </w:t>
      </w:r>
      <w:r w:rsidR="00F15DF4" w:rsidRPr="00F15DF4">
        <w:rPr>
          <w:rFonts w:ascii="Calibri" w:eastAsia="Calibri" w:hAnsi="Calibri" w:cs="Times New Roman"/>
          <w:kern w:val="0"/>
        </w:rPr>
        <w:t>T</w:t>
      </w:r>
      <w:r w:rsidR="00F15DF4">
        <w:rPr>
          <w:rFonts w:ascii="Calibri" w:eastAsia="Calibri" w:hAnsi="Calibri" w:cs="Times New Roman"/>
          <w:kern w:val="0"/>
        </w:rPr>
        <w:t>.</w:t>
      </w:r>
      <w:r w:rsidR="00F15DF4" w:rsidRPr="00F15DF4">
        <w:rPr>
          <w:rFonts w:ascii="Calibri" w:eastAsia="Calibri" w:hAnsi="Calibri" w:cs="Times New Roman"/>
          <w:kern w:val="0"/>
        </w:rPr>
        <w:t xml:space="preserve"> </w:t>
      </w:r>
      <w:proofErr w:type="spellStart"/>
      <w:r w:rsidR="00F15DF4" w:rsidRPr="00F15DF4">
        <w:rPr>
          <w:rFonts w:ascii="Calibri" w:eastAsia="Calibri" w:hAnsi="Calibri" w:cs="Times New Roman"/>
          <w:kern w:val="0"/>
        </w:rPr>
        <w:t>Rajaonarisoa</w:t>
      </w:r>
      <w:proofErr w:type="spellEnd"/>
      <w:r w:rsidRPr="005277A6">
        <w:rPr>
          <w:rFonts w:ascii="Calibri" w:eastAsia="Calibri" w:hAnsi="Calibri" w:cs="Times New Roman"/>
          <w:kern w:val="0"/>
        </w:rPr>
        <w:t xml:space="preserve"> est mis à disposition selon les termes de la licence Creative Commons Attribution - Pas d’Utilisation Commerciale - Partage dans les Mêmes Conditions 4.0 International.</w:t>
      </w:r>
    </w:p>
    <w:sectPr w:rsidR="009E27C2" w:rsidRPr="005277A6" w:rsidSect="006A774D">
      <w:pgSz w:w="12240" w:h="15840" w:code="1"/>
      <w:pgMar w:top="964" w:right="851"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7C2"/>
    <w:rsid w:val="00043EBE"/>
    <w:rsid w:val="00087CFA"/>
    <w:rsid w:val="00093D53"/>
    <w:rsid w:val="000A5076"/>
    <w:rsid w:val="000B2AB0"/>
    <w:rsid w:val="000B3C53"/>
    <w:rsid w:val="000B4913"/>
    <w:rsid w:val="000B775F"/>
    <w:rsid w:val="000C5107"/>
    <w:rsid w:val="0015095C"/>
    <w:rsid w:val="00192F92"/>
    <w:rsid w:val="001B1390"/>
    <w:rsid w:val="001C0DE0"/>
    <w:rsid w:val="001D4033"/>
    <w:rsid w:val="00200E9C"/>
    <w:rsid w:val="00201F43"/>
    <w:rsid w:val="0020282F"/>
    <w:rsid w:val="002031F9"/>
    <w:rsid w:val="00216D8D"/>
    <w:rsid w:val="00373302"/>
    <w:rsid w:val="00425620"/>
    <w:rsid w:val="0043245D"/>
    <w:rsid w:val="00451F87"/>
    <w:rsid w:val="004726FF"/>
    <w:rsid w:val="00483224"/>
    <w:rsid w:val="00484254"/>
    <w:rsid w:val="004A039D"/>
    <w:rsid w:val="004B47DA"/>
    <w:rsid w:val="0050219A"/>
    <w:rsid w:val="00513E78"/>
    <w:rsid w:val="00521423"/>
    <w:rsid w:val="005646E2"/>
    <w:rsid w:val="005F0CE9"/>
    <w:rsid w:val="00600212"/>
    <w:rsid w:val="00624F81"/>
    <w:rsid w:val="0067066E"/>
    <w:rsid w:val="006A774D"/>
    <w:rsid w:val="006E5F2F"/>
    <w:rsid w:val="00702C47"/>
    <w:rsid w:val="0074618B"/>
    <w:rsid w:val="00760F84"/>
    <w:rsid w:val="007D4C2E"/>
    <w:rsid w:val="007E2ED3"/>
    <w:rsid w:val="0080026F"/>
    <w:rsid w:val="00800B56"/>
    <w:rsid w:val="00803F62"/>
    <w:rsid w:val="00805B9A"/>
    <w:rsid w:val="008354BA"/>
    <w:rsid w:val="00845F4C"/>
    <w:rsid w:val="00861EE7"/>
    <w:rsid w:val="00881A19"/>
    <w:rsid w:val="00886F89"/>
    <w:rsid w:val="008C305C"/>
    <w:rsid w:val="009B28DB"/>
    <w:rsid w:val="009B566D"/>
    <w:rsid w:val="009D2071"/>
    <w:rsid w:val="009E27C2"/>
    <w:rsid w:val="009F6E02"/>
    <w:rsid w:val="00A06E49"/>
    <w:rsid w:val="00A16774"/>
    <w:rsid w:val="00A40920"/>
    <w:rsid w:val="00A40A40"/>
    <w:rsid w:val="00A74860"/>
    <w:rsid w:val="00A85982"/>
    <w:rsid w:val="00AA00B3"/>
    <w:rsid w:val="00AE2804"/>
    <w:rsid w:val="00AF5694"/>
    <w:rsid w:val="00AF6229"/>
    <w:rsid w:val="00B50FA3"/>
    <w:rsid w:val="00B55D12"/>
    <w:rsid w:val="00B9793C"/>
    <w:rsid w:val="00BA13A0"/>
    <w:rsid w:val="00BD6ECD"/>
    <w:rsid w:val="00C3330E"/>
    <w:rsid w:val="00C5235F"/>
    <w:rsid w:val="00C63023"/>
    <w:rsid w:val="00C96A84"/>
    <w:rsid w:val="00CB3BEC"/>
    <w:rsid w:val="00CC1D99"/>
    <w:rsid w:val="00CD3E04"/>
    <w:rsid w:val="00CD42F5"/>
    <w:rsid w:val="00CF4C84"/>
    <w:rsid w:val="00D024E7"/>
    <w:rsid w:val="00D5475B"/>
    <w:rsid w:val="00D627F6"/>
    <w:rsid w:val="00D67075"/>
    <w:rsid w:val="00D70459"/>
    <w:rsid w:val="00D72118"/>
    <w:rsid w:val="00DA71F0"/>
    <w:rsid w:val="00E2141B"/>
    <w:rsid w:val="00E24610"/>
    <w:rsid w:val="00E34D5A"/>
    <w:rsid w:val="00E46534"/>
    <w:rsid w:val="00E8557D"/>
    <w:rsid w:val="00ED1CBE"/>
    <w:rsid w:val="00F111B1"/>
    <w:rsid w:val="00F15DF4"/>
    <w:rsid w:val="00FC423F"/>
    <w:rsid w:val="00FD56D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AB1D"/>
  <w15:docId w15:val="{A1430796-ABBE-4D00-8E2D-EFD81277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7C2"/>
  </w:style>
  <w:style w:type="paragraph" w:styleId="Titre1">
    <w:name w:val="heading 1"/>
    <w:basedOn w:val="Normal"/>
    <w:next w:val="Normal"/>
    <w:link w:val="Titre1Car"/>
    <w:uiPriority w:val="9"/>
    <w:qFormat/>
    <w:rsid w:val="009E27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E27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E27C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E27C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E27C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E27C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E27C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E27C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E27C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27C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E27C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E27C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E27C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E27C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E27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E27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E27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E27C2"/>
    <w:rPr>
      <w:rFonts w:eastAsiaTheme="majorEastAsia" w:cstheme="majorBidi"/>
      <w:color w:val="272727" w:themeColor="text1" w:themeTint="D8"/>
    </w:rPr>
  </w:style>
  <w:style w:type="paragraph" w:styleId="Titre">
    <w:name w:val="Title"/>
    <w:basedOn w:val="Normal"/>
    <w:next w:val="Normal"/>
    <w:link w:val="TitreCar"/>
    <w:uiPriority w:val="10"/>
    <w:qFormat/>
    <w:rsid w:val="009E27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E27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E27C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E27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E27C2"/>
    <w:pPr>
      <w:spacing w:before="160"/>
      <w:jc w:val="center"/>
    </w:pPr>
    <w:rPr>
      <w:i/>
      <w:iCs/>
      <w:color w:val="404040" w:themeColor="text1" w:themeTint="BF"/>
    </w:rPr>
  </w:style>
  <w:style w:type="character" w:customStyle="1" w:styleId="CitationCar">
    <w:name w:val="Citation Car"/>
    <w:basedOn w:val="Policepardfaut"/>
    <w:link w:val="Citation"/>
    <w:uiPriority w:val="29"/>
    <w:rsid w:val="009E27C2"/>
    <w:rPr>
      <w:i/>
      <w:iCs/>
      <w:color w:val="404040" w:themeColor="text1" w:themeTint="BF"/>
    </w:rPr>
  </w:style>
  <w:style w:type="paragraph" w:styleId="Paragraphedeliste">
    <w:name w:val="List Paragraph"/>
    <w:basedOn w:val="Normal"/>
    <w:uiPriority w:val="34"/>
    <w:qFormat/>
    <w:rsid w:val="009E27C2"/>
    <w:pPr>
      <w:ind w:left="720"/>
      <w:contextualSpacing/>
    </w:pPr>
  </w:style>
  <w:style w:type="character" w:styleId="Accentuationintense">
    <w:name w:val="Intense Emphasis"/>
    <w:basedOn w:val="Policepardfaut"/>
    <w:uiPriority w:val="21"/>
    <w:qFormat/>
    <w:rsid w:val="009E27C2"/>
    <w:rPr>
      <w:i/>
      <w:iCs/>
      <w:color w:val="0F4761" w:themeColor="accent1" w:themeShade="BF"/>
    </w:rPr>
  </w:style>
  <w:style w:type="paragraph" w:styleId="Citationintense">
    <w:name w:val="Intense Quote"/>
    <w:basedOn w:val="Normal"/>
    <w:next w:val="Normal"/>
    <w:link w:val="CitationintenseCar"/>
    <w:uiPriority w:val="30"/>
    <w:qFormat/>
    <w:rsid w:val="009E2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E27C2"/>
    <w:rPr>
      <w:i/>
      <w:iCs/>
      <w:color w:val="0F4761" w:themeColor="accent1" w:themeShade="BF"/>
    </w:rPr>
  </w:style>
  <w:style w:type="character" w:styleId="Rfrenceintense">
    <w:name w:val="Intense Reference"/>
    <w:basedOn w:val="Policepardfaut"/>
    <w:uiPriority w:val="32"/>
    <w:qFormat/>
    <w:rsid w:val="009E27C2"/>
    <w:rPr>
      <w:b/>
      <w:bCs/>
      <w:smallCaps/>
      <w:color w:val="0F4761" w:themeColor="accent1" w:themeShade="BF"/>
      <w:spacing w:val="5"/>
    </w:rPr>
  </w:style>
  <w:style w:type="paragraph" w:styleId="Textedebulles">
    <w:name w:val="Balloon Text"/>
    <w:basedOn w:val="Normal"/>
    <w:link w:val="TextedebullesCar"/>
    <w:uiPriority w:val="99"/>
    <w:semiHidden/>
    <w:unhideWhenUsed/>
    <w:rsid w:val="00AE28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28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581">
      <w:bodyDiv w:val="1"/>
      <w:marLeft w:val="0"/>
      <w:marRight w:val="0"/>
      <w:marTop w:val="0"/>
      <w:marBottom w:val="0"/>
      <w:divBdr>
        <w:top w:val="none" w:sz="0" w:space="0" w:color="auto"/>
        <w:left w:val="none" w:sz="0" w:space="0" w:color="auto"/>
        <w:bottom w:val="none" w:sz="0" w:space="0" w:color="auto"/>
        <w:right w:val="none" w:sz="0" w:space="0" w:color="auto"/>
      </w:divBdr>
    </w:div>
    <w:div w:id="197931169">
      <w:bodyDiv w:val="1"/>
      <w:marLeft w:val="0"/>
      <w:marRight w:val="0"/>
      <w:marTop w:val="0"/>
      <w:marBottom w:val="0"/>
      <w:divBdr>
        <w:top w:val="none" w:sz="0" w:space="0" w:color="auto"/>
        <w:left w:val="none" w:sz="0" w:space="0" w:color="auto"/>
        <w:bottom w:val="none" w:sz="0" w:space="0" w:color="auto"/>
        <w:right w:val="none" w:sz="0" w:space="0" w:color="auto"/>
      </w:divBdr>
    </w:div>
    <w:div w:id="366760045">
      <w:bodyDiv w:val="1"/>
      <w:marLeft w:val="0"/>
      <w:marRight w:val="0"/>
      <w:marTop w:val="0"/>
      <w:marBottom w:val="0"/>
      <w:divBdr>
        <w:top w:val="none" w:sz="0" w:space="0" w:color="auto"/>
        <w:left w:val="none" w:sz="0" w:space="0" w:color="auto"/>
        <w:bottom w:val="none" w:sz="0" w:space="0" w:color="auto"/>
        <w:right w:val="none" w:sz="0" w:space="0" w:color="auto"/>
      </w:divBdr>
    </w:div>
    <w:div w:id="389809324">
      <w:bodyDiv w:val="1"/>
      <w:marLeft w:val="0"/>
      <w:marRight w:val="0"/>
      <w:marTop w:val="0"/>
      <w:marBottom w:val="0"/>
      <w:divBdr>
        <w:top w:val="none" w:sz="0" w:space="0" w:color="auto"/>
        <w:left w:val="none" w:sz="0" w:space="0" w:color="auto"/>
        <w:bottom w:val="none" w:sz="0" w:space="0" w:color="auto"/>
        <w:right w:val="none" w:sz="0" w:space="0" w:color="auto"/>
      </w:divBdr>
    </w:div>
    <w:div w:id="587009575">
      <w:bodyDiv w:val="1"/>
      <w:marLeft w:val="0"/>
      <w:marRight w:val="0"/>
      <w:marTop w:val="0"/>
      <w:marBottom w:val="0"/>
      <w:divBdr>
        <w:top w:val="none" w:sz="0" w:space="0" w:color="auto"/>
        <w:left w:val="none" w:sz="0" w:space="0" w:color="auto"/>
        <w:bottom w:val="none" w:sz="0" w:space="0" w:color="auto"/>
        <w:right w:val="none" w:sz="0" w:space="0" w:color="auto"/>
      </w:divBdr>
    </w:div>
    <w:div w:id="705983677">
      <w:bodyDiv w:val="1"/>
      <w:marLeft w:val="0"/>
      <w:marRight w:val="0"/>
      <w:marTop w:val="0"/>
      <w:marBottom w:val="0"/>
      <w:divBdr>
        <w:top w:val="none" w:sz="0" w:space="0" w:color="auto"/>
        <w:left w:val="none" w:sz="0" w:space="0" w:color="auto"/>
        <w:bottom w:val="none" w:sz="0" w:space="0" w:color="auto"/>
        <w:right w:val="none" w:sz="0" w:space="0" w:color="auto"/>
      </w:divBdr>
    </w:div>
    <w:div w:id="1492212774">
      <w:bodyDiv w:val="1"/>
      <w:marLeft w:val="0"/>
      <w:marRight w:val="0"/>
      <w:marTop w:val="0"/>
      <w:marBottom w:val="0"/>
      <w:divBdr>
        <w:top w:val="none" w:sz="0" w:space="0" w:color="auto"/>
        <w:left w:val="none" w:sz="0" w:space="0" w:color="auto"/>
        <w:bottom w:val="none" w:sz="0" w:space="0" w:color="auto"/>
        <w:right w:val="none" w:sz="0" w:space="0" w:color="auto"/>
      </w:divBdr>
    </w:div>
    <w:div w:id="198792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creativecommons.org/licenses/by-nc-sa/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enseigneadistance.teluq.ca/mod/page/view.php?id=359"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897</Words>
  <Characters>4936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UQTR</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Guillemette, François</dc:creator>
  <cp:lastModifiedBy>Guillemette, François</cp:lastModifiedBy>
  <cp:revision>2</cp:revision>
  <dcterms:created xsi:type="dcterms:W3CDTF">2026-05-25T23:20:00Z</dcterms:created>
  <dcterms:modified xsi:type="dcterms:W3CDTF">2026-05-25T23:20:00Z</dcterms:modified>
</cp:coreProperties>
</file>