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3320" w:type="dxa"/>
        <w:tblLook w:val="04A0" w:firstRow="1" w:lastRow="0" w:firstColumn="1" w:lastColumn="0" w:noHBand="0" w:noVBand="1"/>
      </w:tblPr>
      <w:tblGrid>
        <w:gridCol w:w="1792"/>
        <w:gridCol w:w="10536"/>
        <w:gridCol w:w="992"/>
      </w:tblGrid>
      <w:tr w:rsidR="0001755B" w:rsidRPr="0060296B" w14:paraId="373BDC5F" w14:textId="67D65F3A" w:rsidTr="00267AF6">
        <w:tc>
          <w:tcPr>
            <w:tcW w:w="12328" w:type="dxa"/>
            <w:gridSpan w:val="2"/>
            <w:tcBorders>
              <w:top w:val="single" w:sz="4" w:space="0" w:color="auto"/>
              <w:right w:val="single" w:sz="4" w:space="0" w:color="auto"/>
            </w:tcBorders>
            <w:shd w:val="clear" w:color="auto" w:fill="D9D9D9" w:themeFill="background1" w:themeFillShade="D9"/>
            <w:vAlign w:val="center"/>
          </w:tcPr>
          <w:p w14:paraId="464DF1A3" w14:textId="1288F112" w:rsidR="0001755B" w:rsidRPr="00267AF6" w:rsidRDefault="0001755B" w:rsidP="00690EED">
            <w:pPr>
              <w:jc w:val="center"/>
              <w:rPr>
                <w:b/>
                <w:sz w:val="36"/>
                <w:szCs w:val="36"/>
              </w:rPr>
            </w:pPr>
            <w:r w:rsidRPr="00267AF6">
              <w:rPr>
                <w:b/>
                <w:color w:val="FF0000"/>
                <w:sz w:val="36"/>
                <w:szCs w:val="36"/>
              </w:rPr>
              <w:t>Informations importantes (merci de lire attentivement)</w:t>
            </w:r>
          </w:p>
        </w:tc>
        <w:tc>
          <w:tcPr>
            <w:tcW w:w="992" w:type="dxa"/>
            <w:tcBorders>
              <w:top w:val="single" w:sz="4" w:space="0" w:color="auto"/>
              <w:right w:val="single" w:sz="4" w:space="0" w:color="auto"/>
            </w:tcBorders>
            <w:shd w:val="clear" w:color="auto" w:fill="D9D9D9" w:themeFill="background1" w:themeFillShade="D9"/>
          </w:tcPr>
          <w:p w14:paraId="26102FB4" w14:textId="3365119F" w:rsidR="0001755B" w:rsidRPr="00690EED" w:rsidRDefault="00267AF6" w:rsidP="00690EED">
            <w:pPr>
              <w:jc w:val="center"/>
              <w:rPr>
                <w:b/>
                <w:color w:val="FF0000"/>
                <w:sz w:val="32"/>
                <w:szCs w:val="32"/>
              </w:rPr>
            </w:pPr>
            <w:r>
              <w:rPr>
                <w:b/>
                <w:color w:val="FF0000"/>
                <w:sz w:val="32"/>
                <w:szCs w:val="32"/>
              </w:rPr>
              <w:t>Lu</w:t>
            </w:r>
          </w:p>
        </w:tc>
      </w:tr>
      <w:tr w:rsidR="0001755B" w:rsidRPr="0060296B" w14:paraId="03549096" w14:textId="5602DAFD" w:rsidTr="00267AF6">
        <w:tc>
          <w:tcPr>
            <w:tcW w:w="1786" w:type="dxa"/>
            <w:shd w:val="clear" w:color="auto" w:fill="D9D9D9" w:themeFill="background1" w:themeFillShade="D9"/>
            <w:vAlign w:val="center"/>
          </w:tcPr>
          <w:p w14:paraId="0E820068" w14:textId="544BEECF" w:rsidR="0001755B" w:rsidRPr="00267AF6" w:rsidRDefault="0001755B" w:rsidP="00FC2C39">
            <w:pPr>
              <w:rPr>
                <w:b/>
                <w:sz w:val="28"/>
                <w:szCs w:val="28"/>
              </w:rPr>
            </w:pPr>
            <w:r w:rsidRPr="00267AF6">
              <w:rPr>
                <w:b/>
                <w:sz w:val="28"/>
                <w:szCs w:val="28"/>
              </w:rPr>
              <w:t xml:space="preserve">Matières dangereuses </w:t>
            </w:r>
          </w:p>
        </w:tc>
        <w:tc>
          <w:tcPr>
            <w:tcW w:w="10542" w:type="dxa"/>
          </w:tcPr>
          <w:p w14:paraId="06A2413D" w14:textId="18B34595" w:rsidR="0001755B" w:rsidRPr="00267AF6" w:rsidRDefault="0001755B" w:rsidP="00C9771F">
            <w:pPr>
              <w:rPr>
                <w:b/>
                <w:sz w:val="28"/>
                <w:szCs w:val="28"/>
              </w:rPr>
            </w:pPr>
            <w:r w:rsidRPr="00267AF6">
              <w:rPr>
                <w:b/>
                <w:sz w:val="28"/>
                <w:szCs w:val="28"/>
              </w:rPr>
              <w:t>Vérifier les informations présentes dans la section 14 de la fiche de données de sécurité (FDS) afin de connaitre si le produit à expédier est réglementé par Transport Canada.</w:t>
            </w:r>
            <w:r w:rsidR="00F73469">
              <w:rPr>
                <w:b/>
                <w:sz w:val="28"/>
                <w:szCs w:val="28"/>
              </w:rPr>
              <w:t xml:space="preserve"> Si le produit est réglementé, le formulaire devra être rempli. </w:t>
            </w:r>
          </w:p>
          <w:p w14:paraId="02FB7217" w14:textId="44042F3F" w:rsidR="006B2F80" w:rsidRPr="00267AF6" w:rsidRDefault="006B2F80" w:rsidP="00C9771F">
            <w:pPr>
              <w:rPr>
                <w:b/>
                <w:sz w:val="28"/>
                <w:szCs w:val="28"/>
              </w:rPr>
            </w:pPr>
          </w:p>
        </w:tc>
        <w:tc>
          <w:tcPr>
            <w:tcW w:w="992" w:type="dxa"/>
          </w:tcPr>
          <w:p w14:paraId="46980A81" w14:textId="43C9109B" w:rsidR="0001755B" w:rsidRPr="00B14E4D" w:rsidRDefault="0001755B" w:rsidP="0001755B">
            <w:pPr>
              <w:jc w:val="center"/>
              <w:rPr>
                <w:b/>
              </w:rPr>
            </w:pPr>
          </w:p>
        </w:tc>
      </w:tr>
      <w:tr w:rsidR="0001755B" w:rsidRPr="0060296B" w14:paraId="35539BFE" w14:textId="51D7D499" w:rsidTr="00267AF6">
        <w:tc>
          <w:tcPr>
            <w:tcW w:w="1786" w:type="dxa"/>
            <w:shd w:val="clear" w:color="auto" w:fill="D9D9D9" w:themeFill="background1" w:themeFillShade="D9"/>
            <w:vAlign w:val="center"/>
          </w:tcPr>
          <w:p w14:paraId="2914F605" w14:textId="11B6348E" w:rsidR="0001755B" w:rsidRPr="00267AF6" w:rsidRDefault="0001755B" w:rsidP="00FC2C39">
            <w:pPr>
              <w:rPr>
                <w:b/>
                <w:sz w:val="28"/>
                <w:szCs w:val="28"/>
              </w:rPr>
            </w:pPr>
            <w:r w:rsidRPr="00267AF6">
              <w:rPr>
                <w:b/>
                <w:sz w:val="28"/>
                <w:szCs w:val="28"/>
              </w:rPr>
              <w:t xml:space="preserve">Compatibilité </w:t>
            </w:r>
          </w:p>
        </w:tc>
        <w:tc>
          <w:tcPr>
            <w:tcW w:w="10542" w:type="dxa"/>
          </w:tcPr>
          <w:p w14:paraId="2F99C04A" w14:textId="0CFC2488" w:rsidR="0001755B" w:rsidRPr="00267AF6" w:rsidRDefault="0001755B" w:rsidP="00C9771F">
            <w:pPr>
              <w:rPr>
                <w:b/>
                <w:sz w:val="28"/>
                <w:szCs w:val="28"/>
              </w:rPr>
            </w:pPr>
            <w:r w:rsidRPr="00267AF6">
              <w:rPr>
                <w:b/>
                <w:sz w:val="28"/>
                <w:szCs w:val="28"/>
              </w:rPr>
              <w:t>Si vous avez d'autres élément</w:t>
            </w:r>
            <w:r w:rsidR="00453BC6" w:rsidRPr="00267AF6">
              <w:rPr>
                <w:b/>
                <w:sz w:val="28"/>
                <w:szCs w:val="28"/>
              </w:rPr>
              <w:t>s</w:t>
            </w:r>
            <w:r w:rsidRPr="00267AF6">
              <w:rPr>
                <w:b/>
                <w:sz w:val="28"/>
                <w:szCs w:val="28"/>
              </w:rPr>
              <w:t xml:space="preserve"> à expédier comme des matières non réglementées pour le transport ou du matériel à expédier, c</w:t>
            </w:r>
            <w:r w:rsidR="00453BC6" w:rsidRPr="00267AF6">
              <w:rPr>
                <w:b/>
                <w:sz w:val="28"/>
                <w:szCs w:val="28"/>
              </w:rPr>
              <w:t>elles-ci pourraient</w:t>
            </w:r>
            <w:r w:rsidRPr="00267AF6">
              <w:rPr>
                <w:b/>
                <w:sz w:val="28"/>
                <w:szCs w:val="28"/>
              </w:rPr>
              <w:t xml:space="preserve"> être envoyé</w:t>
            </w:r>
            <w:r w:rsidR="00453BC6" w:rsidRPr="00267AF6">
              <w:rPr>
                <w:b/>
                <w:sz w:val="28"/>
                <w:szCs w:val="28"/>
              </w:rPr>
              <w:t>es</w:t>
            </w:r>
            <w:r w:rsidRPr="00267AF6">
              <w:rPr>
                <w:b/>
                <w:sz w:val="28"/>
                <w:szCs w:val="28"/>
              </w:rPr>
              <w:t xml:space="preserve"> dans un deuxième colis pour éviter les incompatibilités.</w:t>
            </w:r>
          </w:p>
          <w:p w14:paraId="13E0E23B" w14:textId="2BC87383" w:rsidR="006B2F80" w:rsidRPr="00267AF6" w:rsidRDefault="006B2F80" w:rsidP="00C9771F">
            <w:pPr>
              <w:rPr>
                <w:sz w:val="28"/>
                <w:szCs w:val="28"/>
              </w:rPr>
            </w:pPr>
          </w:p>
        </w:tc>
        <w:tc>
          <w:tcPr>
            <w:tcW w:w="992" w:type="dxa"/>
          </w:tcPr>
          <w:p w14:paraId="6003D456" w14:textId="77777777" w:rsidR="0001755B" w:rsidRPr="00B14E4D" w:rsidRDefault="0001755B" w:rsidP="0001755B">
            <w:pPr>
              <w:jc w:val="center"/>
              <w:rPr>
                <w:b/>
              </w:rPr>
            </w:pPr>
          </w:p>
        </w:tc>
      </w:tr>
      <w:tr w:rsidR="0001755B" w:rsidRPr="006C3FCD" w14:paraId="40BBA2D8" w14:textId="0DF5D085" w:rsidTr="00267AF6">
        <w:tc>
          <w:tcPr>
            <w:tcW w:w="1786" w:type="dxa"/>
            <w:shd w:val="clear" w:color="auto" w:fill="D9D9D9" w:themeFill="background1" w:themeFillShade="D9"/>
            <w:vAlign w:val="center"/>
          </w:tcPr>
          <w:p w14:paraId="1BA5CE3C" w14:textId="77777777" w:rsidR="006B2F80" w:rsidRPr="00267AF6" w:rsidRDefault="006B2F80" w:rsidP="00FC2C39">
            <w:pPr>
              <w:rPr>
                <w:b/>
                <w:sz w:val="28"/>
                <w:szCs w:val="28"/>
              </w:rPr>
            </w:pPr>
          </w:p>
          <w:p w14:paraId="63943FB4" w14:textId="42719D21" w:rsidR="0001755B" w:rsidRPr="00267AF6" w:rsidRDefault="0001755B" w:rsidP="00FC2C39">
            <w:pPr>
              <w:rPr>
                <w:b/>
                <w:sz w:val="28"/>
                <w:szCs w:val="28"/>
              </w:rPr>
            </w:pPr>
            <w:r w:rsidRPr="00267AF6">
              <w:rPr>
                <w:b/>
                <w:sz w:val="28"/>
                <w:szCs w:val="28"/>
              </w:rPr>
              <w:t xml:space="preserve">Coûts </w:t>
            </w:r>
          </w:p>
          <w:p w14:paraId="495CD3D3" w14:textId="77777777" w:rsidR="0001755B" w:rsidRPr="00267AF6" w:rsidRDefault="0001755B" w:rsidP="00FC2C39">
            <w:pPr>
              <w:rPr>
                <w:b/>
                <w:sz w:val="28"/>
                <w:szCs w:val="28"/>
              </w:rPr>
            </w:pPr>
          </w:p>
        </w:tc>
        <w:tc>
          <w:tcPr>
            <w:tcW w:w="10542" w:type="dxa"/>
          </w:tcPr>
          <w:p w14:paraId="1FDB467F" w14:textId="130ABF89" w:rsidR="0001755B" w:rsidRPr="00267AF6" w:rsidRDefault="0001755B" w:rsidP="00690EED">
            <w:pPr>
              <w:rPr>
                <w:b/>
                <w:bCs/>
                <w:sz w:val="28"/>
                <w:szCs w:val="28"/>
              </w:rPr>
            </w:pPr>
            <w:r w:rsidRPr="00267AF6">
              <w:rPr>
                <w:b/>
                <w:bCs/>
                <w:sz w:val="28"/>
                <w:szCs w:val="28"/>
              </w:rPr>
              <w:t>Il est possible que des coûts d'achat de matériel certifié (boite, bouteille, absorbant, sac, etc.) pour l'expédition soi</w:t>
            </w:r>
            <w:r w:rsidR="00453BC6" w:rsidRPr="00267AF6">
              <w:rPr>
                <w:b/>
                <w:bCs/>
                <w:sz w:val="28"/>
                <w:szCs w:val="28"/>
              </w:rPr>
              <w:t>en</w:t>
            </w:r>
            <w:r w:rsidRPr="00267AF6">
              <w:rPr>
                <w:b/>
                <w:bCs/>
                <w:sz w:val="28"/>
                <w:szCs w:val="28"/>
              </w:rPr>
              <w:t>t nécessaire</w:t>
            </w:r>
            <w:r w:rsidR="00453BC6" w:rsidRPr="00267AF6">
              <w:rPr>
                <w:b/>
                <w:bCs/>
                <w:sz w:val="28"/>
                <w:szCs w:val="28"/>
              </w:rPr>
              <w:t>s</w:t>
            </w:r>
            <w:r w:rsidRPr="00267AF6">
              <w:rPr>
                <w:b/>
                <w:bCs/>
                <w:sz w:val="28"/>
                <w:szCs w:val="28"/>
              </w:rPr>
              <w:t>.</w:t>
            </w:r>
          </w:p>
          <w:p w14:paraId="25D39303" w14:textId="70507018" w:rsidR="006B2F80" w:rsidRPr="00267AF6" w:rsidRDefault="006B2F80" w:rsidP="00690EED">
            <w:pPr>
              <w:rPr>
                <w:b/>
                <w:bCs/>
                <w:sz w:val="28"/>
                <w:szCs w:val="28"/>
              </w:rPr>
            </w:pPr>
          </w:p>
        </w:tc>
        <w:tc>
          <w:tcPr>
            <w:tcW w:w="992" w:type="dxa"/>
          </w:tcPr>
          <w:p w14:paraId="2A4D39A9" w14:textId="77777777" w:rsidR="0001755B" w:rsidRPr="00B14E4D" w:rsidRDefault="0001755B" w:rsidP="0001755B">
            <w:pPr>
              <w:jc w:val="center"/>
              <w:rPr>
                <w:b/>
                <w:bCs/>
              </w:rPr>
            </w:pPr>
          </w:p>
        </w:tc>
      </w:tr>
      <w:tr w:rsidR="0001755B" w:rsidRPr="006C3FCD" w14:paraId="5C7A05D1" w14:textId="6FA9DCD6" w:rsidTr="00267AF6">
        <w:tc>
          <w:tcPr>
            <w:tcW w:w="1786" w:type="dxa"/>
            <w:shd w:val="clear" w:color="auto" w:fill="D9D9D9" w:themeFill="background1" w:themeFillShade="D9"/>
            <w:vAlign w:val="center"/>
          </w:tcPr>
          <w:p w14:paraId="7963209E" w14:textId="549725FC" w:rsidR="0001755B" w:rsidRPr="00267AF6" w:rsidRDefault="0001755B" w:rsidP="00FC2C39">
            <w:pPr>
              <w:rPr>
                <w:b/>
                <w:sz w:val="28"/>
                <w:szCs w:val="28"/>
              </w:rPr>
            </w:pPr>
            <w:r w:rsidRPr="00267AF6">
              <w:rPr>
                <w:b/>
                <w:sz w:val="28"/>
                <w:szCs w:val="28"/>
              </w:rPr>
              <w:t xml:space="preserve">Emballage </w:t>
            </w:r>
          </w:p>
        </w:tc>
        <w:tc>
          <w:tcPr>
            <w:tcW w:w="10542" w:type="dxa"/>
          </w:tcPr>
          <w:p w14:paraId="724815DD" w14:textId="77777777" w:rsidR="006B2F80" w:rsidRDefault="00F73469" w:rsidP="00C9771F">
            <w:pPr>
              <w:rPr>
                <w:b/>
                <w:sz w:val="28"/>
                <w:szCs w:val="28"/>
              </w:rPr>
            </w:pPr>
            <w:r w:rsidRPr="00F73469">
              <w:rPr>
                <w:b/>
                <w:sz w:val="28"/>
                <w:szCs w:val="28"/>
              </w:rPr>
              <w:t>Si le produit est règlementé, les membres de la gestion des matières dangereuses devront vérifier l’intérieur de l’emballage avant d’y apposer du ruban adhésif. Si du ruban est apposé sur le colis avant la vérification, celui-ci pourrait être refusé et une nouvelle boite devra être achetée.</w:t>
            </w:r>
          </w:p>
          <w:p w14:paraId="439C4118" w14:textId="39F86595" w:rsidR="00F73469" w:rsidRPr="00267AF6" w:rsidRDefault="00F73469" w:rsidP="00C9771F">
            <w:pPr>
              <w:rPr>
                <w:sz w:val="28"/>
                <w:szCs w:val="28"/>
              </w:rPr>
            </w:pPr>
          </w:p>
        </w:tc>
        <w:tc>
          <w:tcPr>
            <w:tcW w:w="992" w:type="dxa"/>
          </w:tcPr>
          <w:p w14:paraId="6289F2C7" w14:textId="77777777" w:rsidR="0001755B" w:rsidRDefault="0001755B" w:rsidP="0001755B">
            <w:pPr>
              <w:jc w:val="center"/>
              <w:rPr>
                <w:b/>
                <w:szCs w:val="24"/>
              </w:rPr>
            </w:pPr>
          </w:p>
        </w:tc>
      </w:tr>
      <w:tr w:rsidR="0001755B" w:rsidRPr="006C3FCD" w14:paraId="7E8C9E9B" w14:textId="6133B201" w:rsidTr="00267AF6">
        <w:tc>
          <w:tcPr>
            <w:tcW w:w="1786" w:type="dxa"/>
            <w:shd w:val="clear" w:color="auto" w:fill="D9D9D9" w:themeFill="background1" w:themeFillShade="D9"/>
            <w:vAlign w:val="center"/>
          </w:tcPr>
          <w:p w14:paraId="31D47206" w14:textId="2B473B01" w:rsidR="0001755B" w:rsidRPr="00267AF6" w:rsidRDefault="0001755B" w:rsidP="00FC2C39">
            <w:pPr>
              <w:rPr>
                <w:b/>
                <w:sz w:val="28"/>
                <w:szCs w:val="28"/>
              </w:rPr>
            </w:pPr>
            <w:r w:rsidRPr="00267AF6">
              <w:rPr>
                <w:b/>
                <w:sz w:val="28"/>
                <w:szCs w:val="28"/>
              </w:rPr>
              <w:t>Délais</w:t>
            </w:r>
          </w:p>
        </w:tc>
        <w:tc>
          <w:tcPr>
            <w:tcW w:w="10542" w:type="dxa"/>
          </w:tcPr>
          <w:p w14:paraId="19C4321F" w14:textId="4761C76B" w:rsidR="0001755B" w:rsidRPr="00267AF6" w:rsidRDefault="0001755B" w:rsidP="00690EED">
            <w:pPr>
              <w:rPr>
                <w:b/>
                <w:sz w:val="28"/>
                <w:szCs w:val="28"/>
              </w:rPr>
            </w:pPr>
            <w:r w:rsidRPr="00267AF6">
              <w:rPr>
                <w:b/>
                <w:sz w:val="28"/>
                <w:szCs w:val="28"/>
              </w:rPr>
              <w:t>Veuillez prévoir un délai d'une semaine pour l’étude des exigences et le traitement de la demande. Si vous désirez accélérer l’expédition de votre colis, assurez-vous de compléter chacune des informations requises, sans exception.</w:t>
            </w:r>
          </w:p>
          <w:p w14:paraId="3E272393" w14:textId="640B08FA" w:rsidR="006B2F80" w:rsidRPr="00267AF6" w:rsidRDefault="006B2F80" w:rsidP="00690EED">
            <w:pPr>
              <w:rPr>
                <w:b/>
                <w:sz w:val="28"/>
                <w:szCs w:val="28"/>
              </w:rPr>
            </w:pPr>
          </w:p>
        </w:tc>
        <w:tc>
          <w:tcPr>
            <w:tcW w:w="992" w:type="dxa"/>
          </w:tcPr>
          <w:p w14:paraId="1740B7EB" w14:textId="77777777" w:rsidR="0001755B" w:rsidRPr="00690EED" w:rsidRDefault="0001755B" w:rsidP="0001755B">
            <w:pPr>
              <w:jc w:val="center"/>
              <w:rPr>
                <w:b/>
                <w:szCs w:val="24"/>
              </w:rPr>
            </w:pPr>
          </w:p>
        </w:tc>
      </w:tr>
    </w:tbl>
    <w:p w14:paraId="7109292C" w14:textId="77777777" w:rsidR="00F73469" w:rsidRDefault="00F73469" w:rsidP="00690EED">
      <w:pPr>
        <w:pStyle w:val="Titre1"/>
        <w:numPr>
          <w:ilvl w:val="0"/>
          <w:numId w:val="0"/>
        </w:numPr>
        <w:ind w:left="360"/>
        <w:jc w:val="center"/>
      </w:pPr>
    </w:p>
    <w:p w14:paraId="7097F5E1" w14:textId="77777777" w:rsidR="00F73469" w:rsidRDefault="00F73469">
      <w:pPr>
        <w:rPr>
          <w:rFonts w:eastAsiaTheme="majorEastAsia" w:cstheme="majorBidi"/>
          <w:b/>
          <w:color w:val="006437"/>
          <w:sz w:val="28"/>
          <w:szCs w:val="32"/>
        </w:rPr>
      </w:pPr>
      <w:r>
        <w:br w:type="page"/>
      </w:r>
    </w:p>
    <w:p w14:paraId="059F77DE" w14:textId="77777777" w:rsidR="00F73469" w:rsidRPr="00F73469" w:rsidRDefault="00F73469" w:rsidP="00F73469">
      <w:pPr>
        <w:spacing w:after="0"/>
        <w:rPr>
          <w:rFonts w:eastAsiaTheme="majorEastAsia" w:cstheme="majorBidi"/>
          <w:b/>
          <w:color w:val="006437"/>
          <w:sz w:val="28"/>
          <w:szCs w:val="32"/>
        </w:rPr>
      </w:pPr>
      <w:r w:rsidRPr="00F73469">
        <w:rPr>
          <w:rFonts w:eastAsiaTheme="majorEastAsia" w:cstheme="majorBidi"/>
          <w:b/>
          <w:color w:val="006437"/>
          <w:sz w:val="28"/>
          <w:szCs w:val="32"/>
        </w:rPr>
        <w:lastRenderedPageBreak/>
        <w:t>La Gestion des matières dangereuses détient la certification pour la manutention de colis pour du transport</w:t>
      </w:r>
    </w:p>
    <w:p w14:paraId="51C64063" w14:textId="77777777" w:rsidR="00F73469" w:rsidRPr="00F73469" w:rsidRDefault="00F73469" w:rsidP="00F73469">
      <w:pPr>
        <w:spacing w:after="0"/>
        <w:rPr>
          <w:rFonts w:eastAsiaTheme="majorEastAsia" w:cstheme="majorBidi"/>
          <w:b/>
          <w:color w:val="006437"/>
          <w:sz w:val="28"/>
          <w:szCs w:val="32"/>
        </w:rPr>
      </w:pPr>
      <w:proofErr w:type="gramStart"/>
      <w:r w:rsidRPr="00F73469">
        <w:rPr>
          <w:rFonts w:eastAsiaTheme="majorEastAsia" w:cstheme="majorBidi"/>
          <w:b/>
          <w:color w:val="006437"/>
          <w:sz w:val="28"/>
          <w:szCs w:val="32"/>
        </w:rPr>
        <w:t>de</w:t>
      </w:r>
      <w:proofErr w:type="gramEnd"/>
      <w:r w:rsidRPr="00F73469">
        <w:rPr>
          <w:rFonts w:eastAsiaTheme="majorEastAsia" w:cstheme="majorBidi"/>
          <w:b/>
          <w:color w:val="006437"/>
          <w:sz w:val="28"/>
          <w:szCs w:val="32"/>
        </w:rPr>
        <w:t xml:space="preserve"> matières dangereuses, terrestre ou aérien. Pour toutes questions, n’hésitez pas à communiquer à</w:t>
      </w:r>
    </w:p>
    <w:p w14:paraId="3E9E8372" w14:textId="4B2B97D5" w:rsidR="00F73469" w:rsidRDefault="00F73469" w:rsidP="00F73469">
      <w:pPr>
        <w:spacing w:after="0"/>
        <w:jc w:val="center"/>
        <w:rPr>
          <w:rFonts w:eastAsiaTheme="majorEastAsia" w:cstheme="majorBidi"/>
          <w:b/>
          <w:color w:val="006437"/>
          <w:sz w:val="28"/>
          <w:szCs w:val="32"/>
        </w:rPr>
      </w:pPr>
      <w:proofErr w:type="gramStart"/>
      <w:r w:rsidRPr="00F73469">
        <w:rPr>
          <w:rFonts w:eastAsiaTheme="majorEastAsia" w:cstheme="majorBidi"/>
          <w:b/>
          <w:color w:val="006437"/>
          <w:sz w:val="28"/>
          <w:szCs w:val="32"/>
        </w:rPr>
        <w:t>l’adresse</w:t>
      </w:r>
      <w:proofErr w:type="gramEnd"/>
      <w:r w:rsidRPr="00F73469">
        <w:rPr>
          <w:rFonts w:eastAsiaTheme="majorEastAsia" w:cstheme="majorBidi"/>
          <w:b/>
          <w:color w:val="006437"/>
          <w:sz w:val="28"/>
          <w:szCs w:val="32"/>
        </w:rPr>
        <w:t xml:space="preserve"> </w:t>
      </w:r>
      <w:hyperlink r:id="rId8" w:history="1">
        <w:r w:rsidRPr="004D0F8D">
          <w:rPr>
            <w:rStyle w:val="Lienhypertexte"/>
            <w:rFonts w:eastAsiaTheme="majorEastAsia" w:cstheme="majorBidi"/>
            <w:b/>
            <w:sz w:val="28"/>
            <w:szCs w:val="32"/>
          </w:rPr>
          <w:t>GMD@uqtr.ca</w:t>
        </w:r>
      </w:hyperlink>
      <w:r w:rsidRPr="00F73469">
        <w:rPr>
          <w:rFonts w:eastAsiaTheme="majorEastAsia" w:cstheme="majorBidi"/>
          <w:b/>
          <w:color w:val="006437"/>
          <w:sz w:val="28"/>
          <w:szCs w:val="32"/>
        </w:rPr>
        <w:t>.</w:t>
      </w:r>
      <w:r>
        <w:rPr>
          <w:rFonts w:eastAsiaTheme="majorEastAsia" w:cstheme="majorBidi"/>
          <w:b/>
          <w:color w:val="006437"/>
          <w:sz w:val="28"/>
          <w:szCs w:val="32"/>
        </w:rPr>
        <w:t xml:space="preserve"> </w:t>
      </w:r>
    </w:p>
    <w:p w14:paraId="536267AA" w14:textId="77777777" w:rsidR="00F73469" w:rsidRDefault="00F73469" w:rsidP="00F73469">
      <w:pPr>
        <w:spacing w:after="0"/>
        <w:jc w:val="center"/>
      </w:pPr>
    </w:p>
    <w:p w14:paraId="43D8A6CF" w14:textId="1C3BD672" w:rsidR="004B1CFC" w:rsidRPr="005935BA" w:rsidRDefault="004B1CFC" w:rsidP="004B1CFC">
      <w:pPr>
        <w:rPr>
          <w:b/>
          <w:bCs/>
          <w:color w:val="006437"/>
          <w:sz w:val="32"/>
          <w:szCs w:val="40"/>
        </w:rPr>
      </w:pPr>
      <w:r w:rsidRPr="004B1CFC">
        <w:rPr>
          <w:b/>
          <w:bCs/>
          <w:color w:val="006437"/>
          <w:sz w:val="32"/>
          <w:szCs w:val="40"/>
        </w:rPr>
        <w:t>Description des produits commerciaux (veuillez fournir le maximum d’informations)</w:t>
      </w:r>
    </w:p>
    <w:tbl>
      <w:tblPr>
        <w:tblStyle w:val="Grilledutableau"/>
        <w:tblW w:w="13462" w:type="dxa"/>
        <w:tblLook w:val="04A0" w:firstRow="1" w:lastRow="0" w:firstColumn="1" w:lastColumn="0" w:noHBand="0" w:noVBand="1"/>
      </w:tblPr>
      <w:tblGrid>
        <w:gridCol w:w="2405"/>
        <w:gridCol w:w="1701"/>
        <w:gridCol w:w="1276"/>
        <w:gridCol w:w="2835"/>
        <w:gridCol w:w="1701"/>
        <w:gridCol w:w="1417"/>
        <w:gridCol w:w="2127"/>
      </w:tblGrid>
      <w:tr w:rsidR="006B2F80" w14:paraId="061F1F8B" w14:textId="77777777" w:rsidTr="004B1CFC">
        <w:tc>
          <w:tcPr>
            <w:tcW w:w="2405" w:type="dxa"/>
          </w:tcPr>
          <w:p w14:paraId="17EB1291" w14:textId="77777777" w:rsidR="006B2F80" w:rsidRDefault="006B2F80" w:rsidP="004B1CFC">
            <w:pPr>
              <w:rPr>
                <w:rFonts w:ascii="Arial" w:hAnsi="Arial" w:cs="Arial"/>
                <w:b/>
                <w:bCs/>
              </w:rPr>
            </w:pPr>
            <w:bookmarkStart w:id="0" w:name="_Hlk198302051"/>
            <w:r>
              <w:rPr>
                <w:rFonts w:ascii="Arial" w:hAnsi="Arial" w:cs="Arial"/>
                <w:b/>
                <w:bCs/>
              </w:rPr>
              <w:t xml:space="preserve">Nom </w:t>
            </w:r>
            <w:r w:rsidRPr="0008659E">
              <w:rPr>
                <w:rFonts w:ascii="Arial" w:hAnsi="Arial" w:cs="Arial"/>
                <w:b/>
                <w:bCs/>
              </w:rPr>
              <w:t>technique</w:t>
            </w:r>
            <w:r>
              <w:rPr>
                <w:rFonts w:ascii="Arial" w:hAnsi="Arial" w:cs="Arial"/>
                <w:b/>
                <w:bCs/>
              </w:rPr>
              <w:t xml:space="preserve"> </w:t>
            </w:r>
            <w:r w:rsidRPr="0008659E">
              <w:rPr>
                <w:rFonts w:ascii="Arial" w:hAnsi="Arial" w:cs="Arial"/>
                <w:b/>
                <w:bCs/>
              </w:rPr>
              <w:t>scientifique du produit</w:t>
            </w:r>
            <w:r>
              <w:rPr>
                <w:rFonts w:ascii="Arial" w:hAnsi="Arial" w:cs="Arial"/>
                <w:b/>
                <w:bCs/>
              </w:rPr>
              <w:t xml:space="preserve"> </w:t>
            </w:r>
          </w:p>
          <w:p w14:paraId="30340484" w14:textId="77777777" w:rsidR="006B2F80" w:rsidRPr="00244CF1" w:rsidRDefault="006B2F80" w:rsidP="004B1CFC">
            <w:pPr>
              <w:rPr>
                <w:rFonts w:ascii="Arial" w:hAnsi="Arial" w:cs="Arial"/>
                <w:sz w:val="18"/>
                <w:szCs w:val="18"/>
              </w:rPr>
            </w:pPr>
            <w:r>
              <w:rPr>
                <w:rFonts w:ascii="Arial" w:hAnsi="Arial" w:cs="Arial"/>
                <w:sz w:val="18"/>
                <w:szCs w:val="18"/>
              </w:rPr>
              <w:t>(Inscrit sur la FDS)</w:t>
            </w:r>
          </w:p>
        </w:tc>
        <w:tc>
          <w:tcPr>
            <w:tcW w:w="1701" w:type="dxa"/>
          </w:tcPr>
          <w:p w14:paraId="569E0C80" w14:textId="77777777" w:rsidR="006B2F80" w:rsidRDefault="006B2F80" w:rsidP="004B1CFC">
            <w:pPr>
              <w:rPr>
                <w:rFonts w:ascii="Arial" w:hAnsi="Arial" w:cs="Arial"/>
                <w:b/>
                <w:bCs/>
              </w:rPr>
            </w:pPr>
            <w:r w:rsidRPr="0008659E">
              <w:rPr>
                <w:rFonts w:ascii="Arial" w:hAnsi="Arial" w:cs="Arial"/>
                <w:b/>
                <w:bCs/>
              </w:rPr>
              <w:t xml:space="preserve">Nombre </w:t>
            </w:r>
            <w:r>
              <w:rPr>
                <w:rFonts w:ascii="Arial" w:hAnsi="Arial" w:cs="Arial"/>
                <w:b/>
                <w:bCs/>
              </w:rPr>
              <w:t xml:space="preserve">et quantité par </w:t>
            </w:r>
            <w:r w:rsidRPr="0008659E">
              <w:rPr>
                <w:rFonts w:ascii="Arial" w:hAnsi="Arial" w:cs="Arial"/>
                <w:b/>
                <w:bCs/>
              </w:rPr>
              <w:t>contenant</w:t>
            </w:r>
          </w:p>
          <w:p w14:paraId="08526E75" w14:textId="77777777" w:rsidR="006B2F80" w:rsidRPr="00244CF1" w:rsidRDefault="006B2F80" w:rsidP="004B1CFC">
            <w:pPr>
              <w:rPr>
                <w:rFonts w:ascii="Arial" w:hAnsi="Arial" w:cs="Arial"/>
                <w:sz w:val="18"/>
                <w:szCs w:val="18"/>
              </w:rPr>
            </w:pPr>
            <w:r w:rsidRPr="00244CF1">
              <w:rPr>
                <w:rFonts w:ascii="Arial" w:hAnsi="Arial" w:cs="Arial"/>
                <w:sz w:val="18"/>
                <w:szCs w:val="18"/>
              </w:rPr>
              <w:t>(</w:t>
            </w:r>
            <w:proofErr w:type="gramStart"/>
            <w:r>
              <w:rPr>
                <w:rFonts w:ascii="Arial" w:hAnsi="Arial" w:cs="Arial"/>
                <w:sz w:val="18"/>
                <w:szCs w:val="18"/>
              </w:rPr>
              <w:t>ex</w:t>
            </w:r>
            <w:proofErr w:type="gramEnd"/>
            <w:r>
              <w:rPr>
                <w:rFonts w:ascii="Arial" w:hAnsi="Arial" w:cs="Arial"/>
                <w:sz w:val="18"/>
                <w:szCs w:val="18"/>
              </w:rPr>
              <w:t xml:space="preserve"> : </w:t>
            </w:r>
            <w:r w:rsidRPr="00244CF1">
              <w:rPr>
                <w:rFonts w:ascii="Arial" w:hAnsi="Arial" w:cs="Arial"/>
                <w:sz w:val="18"/>
                <w:szCs w:val="18"/>
              </w:rPr>
              <w:t xml:space="preserve">2 x 100 </w:t>
            </w:r>
            <w:proofErr w:type="spellStart"/>
            <w:r w:rsidRPr="00244CF1">
              <w:rPr>
                <w:rFonts w:ascii="Arial" w:hAnsi="Arial" w:cs="Arial"/>
                <w:sz w:val="18"/>
                <w:szCs w:val="18"/>
              </w:rPr>
              <w:t>mL</w:t>
            </w:r>
            <w:proofErr w:type="spellEnd"/>
            <w:r w:rsidRPr="00244CF1">
              <w:rPr>
                <w:rFonts w:ascii="Arial" w:hAnsi="Arial" w:cs="Arial"/>
                <w:sz w:val="18"/>
                <w:szCs w:val="18"/>
              </w:rPr>
              <w:t>)</w:t>
            </w:r>
          </w:p>
        </w:tc>
        <w:tc>
          <w:tcPr>
            <w:tcW w:w="1276" w:type="dxa"/>
          </w:tcPr>
          <w:p w14:paraId="5D643DD1" w14:textId="37D617D8" w:rsidR="006B2F80" w:rsidRDefault="006B2F80" w:rsidP="004B1CFC">
            <w:pPr>
              <w:rPr>
                <w:rFonts w:ascii="Arial" w:hAnsi="Arial" w:cs="Arial"/>
                <w:sz w:val="18"/>
                <w:szCs w:val="18"/>
              </w:rPr>
            </w:pPr>
            <w:r w:rsidRPr="0008659E">
              <w:rPr>
                <w:rFonts w:ascii="Arial" w:hAnsi="Arial" w:cs="Arial"/>
                <w:b/>
                <w:bCs/>
              </w:rPr>
              <w:t>Quantité net</w:t>
            </w:r>
            <w:r w:rsidR="00453BC6">
              <w:rPr>
                <w:rFonts w:ascii="Arial" w:hAnsi="Arial" w:cs="Arial"/>
                <w:b/>
                <w:bCs/>
              </w:rPr>
              <w:t>te</w:t>
            </w:r>
            <w:r w:rsidRPr="0008659E">
              <w:rPr>
                <w:rFonts w:ascii="Arial" w:hAnsi="Arial" w:cs="Arial"/>
                <w:b/>
                <w:bCs/>
              </w:rPr>
              <w:t xml:space="preserve"> totale </w:t>
            </w:r>
            <w:r w:rsidRPr="00244CF1">
              <w:rPr>
                <w:rFonts w:ascii="Arial" w:hAnsi="Arial" w:cs="Arial"/>
                <w:sz w:val="18"/>
                <w:szCs w:val="18"/>
              </w:rPr>
              <w:t>(kg ou L</w:t>
            </w:r>
            <w:r>
              <w:rPr>
                <w:rFonts w:ascii="Arial" w:hAnsi="Arial" w:cs="Arial"/>
                <w:sz w:val="18"/>
                <w:szCs w:val="18"/>
              </w:rPr>
              <w:t>,</w:t>
            </w:r>
          </w:p>
          <w:p w14:paraId="69A4676B" w14:textId="77777777" w:rsidR="006B2F80" w:rsidRPr="00244CF1" w:rsidRDefault="006B2F80" w:rsidP="004B1CFC">
            <w:pPr>
              <w:rPr>
                <w:sz w:val="18"/>
                <w:szCs w:val="18"/>
              </w:rPr>
            </w:pPr>
            <w:proofErr w:type="gramStart"/>
            <w:r w:rsidRPr="00244CF1">
              <w:rPr>
                <w:sz w:val="18"/>
                <w:szCs w:val="18"/>
              </w:rPr>
              <w:t>ex</w:t>
            </w:r>
            <w:proofErr w:type="gramEnd"/>
            <w:r w:rsidRPr="00244CF1">
              <w:rPr>
                <w:sz w:val="18"/>
                <w:szCs w:val="18"/>
              </w:rPr>
              <w:t> : 0.2 L)</w:t>
            </w:r>
          </w:p>
        </w:tc>
        <w:tc>
          <w:tcPr>
            <w:tcW w:w="2835" w:type="dxa"/>
          </w:tcPr>
          <w:p w14:paraId="632074AC" w14:textId="77777777" w:rsidR="006B2F80" w:rsidRDefault="006B2F80" w:rsidP="004B1CFC">
            <w:pPr>
              <w:rPr>
                <w:rFonts w:ascii="Arial" w:hAnsi="Arial" w:cs="Arial"/>
                <w:b/>
                <w:bCs/>
              </w:rPr>
            </w:pPr>
            <w:r w:rsidRPr="0008659E">
              <w:rPr>
                <w:rFonts w:ascii="Arial" w:hAnsi="Arial" w:cs="Arial"/>
                <w:b/>
                <w:bCs/>
              </w:rPr>
              <w:t xml:space="preserve">Description détaillée des contenants </w:t>
            </w:r>
          </w:p>
          <w:p w14:paraId="6F28CD89" w14:textId="77777777" w:rsidR="006B2F80" w:rsidRPr="0008659E" w:rsidRDefault="006B2F80" w:rsidP="004B1CFC">
            <w:r w:rsidRPr="00244CF1">
              <w:rPr>
                <w:rFonts w:ascii="Arial" w:hAnsi="Arial" w:cs="Arial"/>
                <w:sz w:val="18"/>
                <w:szCs w:val="18"/>
              </w:rPr>
              <w:t>(</w:t>
            </w:r>
            <w:proofErr w:type="gramStart"/>
            <w:r w:rsidRPr="00244CF1">
              <w:rPr>
                <w:rFonts w:ascii="Arial" w:hAnsi="Arial" w:cs="Arial"/>
                <w:sz w:val="18"/>
                <w:szCs w:val="18"/>
              </w:rPr>
              <w:t>d’origine</w:t>
            </w:r>
            <w:proofErr w:type="gramEnd"/>
            <w:r w:rsidRPr="00244CF1">
              <w:rPr>
                <w:rFonts w:ascii="Arial" w:hAnsi="Arial" w:cs="Arial"/>
                <w:sz w:val="18"/>
                <w:szCs w:val="18"/>
              </w:rPr>
              <w:t>, plastique, verre, type de bouchon)</w:t>
            </w:r>
          </w:p>
        </w:tc>
        <w:tc>
          <w:tcPr>
            <w:tcW w:w="1701" w:type="dxa"/>
          </w:tcPr>
          <w:p w14:paraId="0B6205EC" w14:textId="77777777" w:rsidR="006B2F80" w:rsidRPr="0008659E" w:rsidRDefault="006B2F80" w:rsidP="004B1CFC">
            <w:r w:rsidRPr="0008659E">
              <w:rPr>
                <w:rFonts w:ascii="Arial" w:hAnsi="Arial" w:cs="Arial"/>
                <w:b/>
                <w:bCs/>
              </w:rPr>
              <w:t xml:space="preserve">État physique </w:t>
            </w:r>
            <w:r w:rsidRPr="00244CF1">
              <w:rPr>
                <w:rFonts w:ascii="Arial" w:hAnsi="Arial" w:cs="Arial"/>
                <w:sz w:val="18"/>
                <w:szCs w:val="18"/>
              </w:rPr>
              <w:t>(liquide, solide, gaz)</w:t>
            </w:r>
          </w:p>
        </w:tc>
        <w:tc>
          <w:tcPr>
            <w:tcW w:w="1417" w:type="dxa"/>
          </w:tcPr>
          <w:p w14:paraId="4A89D9AB" w14:textId="77777777" w:rsidR="006B2F80" w:rsidRDefault="006B2F80" w:rsidP="004B1CFC">
            <w:pPr>
              <w:rPr>
                <w:rFonts w:ascii="Arial" w:hAnsi="Arial" w:cs="Arial"/>
                <w:b/>
                <w:bCs/>
              </w:rPr>
            </w:pPr>
            <w:r>
              <w:rPr>
                <w:rFonts w:ascii="Arial" w:hAnsi="Arial" w:cs="Arial"/>
                <w:b/>
                <w:bCs/>
              </w:rPr>
              <w:t>Pur ou en solution</w:t>
            </w:r>
          </w:p>
          <w:p w14:paraId="25705209" w14:textId="6C68AE9D" w:rsidR="006B2F80" w:rsidRPr="00244CF1" w:rsidRDefault="006B2F80" w:rsidP="004B1CFC">
            <w:pPr>
              <w:rPr>
                <w:rFonts w:ascii="Arial" w:hAnsi="Arial" w:cs="Arial"/>
                <w:sz w:val="18"/>
                <w:szCs w:val="18"/>
              </w:rPr>
            </w:pPr>
            <w:r w:rsidRPr="00244CF1">
              <w:rPr>
                <w:rFonts w:ascii="Arial" w:hAnsi="Arial" w:cs="Arial"/>
                <w:sz w:val="18"/>
                <w:szCs w:val="18"/>
              </w:rPr>
              <w:t>(</w:t>
            </w:r>
            <w:proofErr w:type="gramStart"/>
            <w:r w:rsidRPr="00244CF1">
              <w:rPr>
                <w:rFonts w:ascii="Arial" w:hAnsi="Arial" w:cs="Arial"/>
                <w:sz w:val="18"/>
                <w:szCs w:val="18"/>
              </w:rPr>
              <w:t>inscrire</w:t>
            </w:r>
            <w:proofErr w:type="gramEnd"/>
            <w:r w:rsidRPr="00244CF1">
              <w:rPr>
                <w:rFonts w:ascii="Arial" w:hAnsi="Arial" w:cs="Arial"/>
                <w:sz w:val="18"/>
                <w:szCs w:val="18"/>
              </w:rPr>
              <w:t xml:space="preserve"> concentration</w:t>
            </w:r>
            <w:r w:rsidR="004B1CFC">
              <w:rPr>
                <w:rFonts w:ascii="Arial" w:hAnsi="Arial" w:cs="Arial"/>
                <w:sz w:val="18"/>
                <w:szCs w:val="18"/>
              </w:rPr>
              <w:t>)</w:t>
            </w:r>
          </w:p>
        </w:tc>
        <w:tc>
          <w:tcPr>
            <w:tcW w:w="2127" w:type="dxa"/>
          </w:tcPr>
          <w:p w14:paraId="6107DFBC" w14:textId="77777777" w:rsidR="006B2F80" w:rsidRPr="0008659E" w:rsidRDefault="006B2F80" w:rsidP="004B1CFC">
            <w:r w:rsidRPr="0008659E">
              <w:rPr>
                <w:rFonts w:ascii="Arial" w:hAnsi="Arial" w:cs="Arial"/>
                <w:b/>
                <w:bCs/>
              </w:rPr>
              <w:t xml:space="preserve">Joindre la FDS du produit </w:t>
            </w:r>
            <w:r w:rsidRPr="00244CF1">
              <w:rPr>
                <w:rFonts w:ascii="Arial" w:hAnsi="Arial" w:cs="Arial"/>
                <w:sz w:val="18"/>
                <w:szCs w:val="18"/>
              </w:rPr>
              <w:t>(document ou lien web)</w:t>
            </w:r>
          </w:p>
        </w:tc>
      </w:tr>
      <w:tr w:rsidR="006B2F80" w14:paraId="55F070FC" w14:textId="77777777" w:rsidTr="004B1CFC">
        <w:tc>
          <w:tcPr>
            <w:tcW w:w="2405" w:type="dxa"/>
          </w:tcPr>
          <w:p w14:paraId="7309CEB7" w14:textId="77777777" w:rsidR="006B2F80" w:rsidRPr="0008659E" w:rsidRDefault="006B2F80" w:rsidP="004B1CFC"/>
        </w:tc>
        <w:tc>
          <w:tcPr>
            <w:tcW w:w="1701" w:type="dxa"/>
          </w:tcPr>
          <w:p w14:paraId="5A4C3DA9" w14:textId="77777777" w:rsidR="006B2F80" w:rsidRPr="0008659E" w:rsidRDefault="006B2F80" w:rsidP="004B1CFC"/>
        </w:tc>
        <w:tc>
          <w:tcPr>
            <w:tcW w:w="1276" w:type="dxa"/>
          </w:tcPr>
          <w:p w14:paraId="39E66DE9" w14:textId="77777777" w:rsidR="006B2F80" w:rsidRPr="0008659E" w:rsidRDefault="006B2F80" w:rsidP="004B1CFC"/>
        </w:tc>
        <w:tc>
          <w:tcPr>
            <w:tcW w:w="2835" w:type="dxa"/>
          </w:tcPr>
          <w:p w14:paraId="5813649A" w14:textId="77777777" w:rsidR="006B2F80" w:rsidRPr="0008659E" w:rsidRDefault="006B2F80" w:rsidP="004B1CFC"/>
        </w:tc>
        <w:tc>
          <w:tcPr>
            <w:tcW w:w="1701" w:type="dxa"/>
          </w:tcPr>
          <w:p w14:paraId="7B07436E" w14:textId="77777777" w:rsidR="006B2F80" w:rsidRPr="0008659E" w:rsidRDefault="006B2F80" w:rsidP="004B1CFC"/>
        </w:tc>
        <w:tc>
          <w:tcPr>
            <w:tcW w:w="1417" w:type="dxa"/>
          </w:tcPr>
          <w:p w14:paraId="60B2CAD8" w14:textId="77777777" w:rsidR="006B2F80" w:rsidRPr="0008659E" w:rsidRDefault="006B2F80" w:rsidP="004B1CFC"/>
        </w:tc>
        <w:tc>
          <w:tcPr>
            <w:tcW w:w="2127" w:type="dxa"/>
          </w:tcPr>
          <w:p w14:paraId="461CB249" w14:textId="77777777" w:rsidR="006B2F80" w:rsidRPr="0008659E" w:rsidRDefault="006B2F80" w:rsidP="004B1CFC"/>
        </w:tc>
      </w:tr>
      <w:tr w:rsidR="006B2F80" w14:paraId="6A8A29D0" w14:textId="77777777" w:rsidTr="004B1CFC">
        <w:tc>
          <w:tcPr>
            <w:tcW w:w="2405" w:type="dxa"/>
          </w:tcPr>
          <w:p w14:paraId="042B64EB" w14:textId="77777777" w:rsidR="006B2F80" w:rsidRPr="0008659E" w:rsidRDefault="006B2F80" w:rsidP="004B1CFC"/>
        </w:tc>
        <w:tc>
          <w:tcPr>
            <w:tcW w:w="1701" w:type="dxa"/>
          </w:tcPr>
          <w:p w14:paraId="0FCB3808" w14:textId="77777777" w:rsidR="006B2F80" w:rsidRPr="0008659E" w:rsidRDefault="006B2F80" w:rsidP="004B1CFC"/>
        </w:tc>
        <w:tc>
          <w:tcPr>
            <w:tcW w:w="1276" w:type="dxa"/>
          </w:tcPr>
          <w:p w14:paraId="02314847" w14:textId="77777777" w:rsidR="006B2F80" w:rsidRPr="0008659E" w:rsidRDefault="006B2F80" w:rsidP="004B1CFC"/>
        </w:tc>
        <w:tc>
          <w:tcPr>
            <w:tcW w:w="2835" w:type="dxa"/>
          </w:tcPr>
          <w:p w14:paraId="37AE7634" w14:textId="77777777" w:rsidR="006B2F80" w:rsidRPr="0008659E" w:rsidRDefault="006B2F80" w:rsidP="004B1CFC"/>
        </w:tc>
        <w:tc>
          <w:tcPr>
            <w:tcW w:w="1701" w:type="dxa"/>
          </w:tcPr>
          <w:p w14:paraId="3AF97B64" w14:textId="77777777" w:rsidR="006B2F80" w:rsidRPr="0008659E" w:rsidRDefault="006B2F80" w:rsidP="004B1CFC"/>
        </w:tc>
        <w:tc>
          <w:tcPr>
            <w:tcW w:w="1417" w:type="dxa"/>
          </w:tcPr>
          <w:p w14:paraId="0FFF7549" w14:textId="77777777" w:rsidR="006B2F80" w:rsidRPr="0008659E" w:rsidRDefault="006B2F80" w:rsidP="004B1CFC"/>
        </w:tc>
        <w:tc>
          <w:tcPr>
            <w:tcW w:w="2127" w:type="dxa"/>
          </w:tcPr>
          <w:p w14:paraId="56432FB5" w14:textId="77777777" w:rsidR="006B2F80" w:rsidRPr="0008659E" w:rsidRDefault="006B2F80" w:rsidP="004B1CFC"/>
        </w:tc>
      </w:tr>
      <w:tr w:rsidR="006B2F80" w14:paraId="4FDB052C" w14:textId="77777777" w:rsidTr="004B1CFC">
        <w:tc>
          <w:tcPr>
            <w:tcW w:w="2405" w:type="dxa"/>
          </w:tcPr>
          <w:p w14:paraId="51730274" w14:textId="77777777" w:rsidR="006B2F80" w:rsidRPr="0008659E" w:rsidRDefault="006B2F80" w:rsidP="004B1CFC"/>
        </w:tc>
        <w:tc>
          <w:tcPr>
            <w:tcW w:w="1701" w:type="dxa"/>
          </w:tcPr>
          <w:p w14:paraId="4431F994" w14:textId="77777777" w:rsidR="006B2F80" w:rsidRPr="0008659E" w:rsidRDefault="006B2F80" w:rsidP="004B1CFC"/>
        </w:tc>
        <w:tc>
          <w:tcPr>
            <w:tcW w:w="1276" w:type="dxa"/>
          </w:tcPr>
          <w:p w14:paraId="4C4069A6" w14:textId="77777777" w:rsidR="006B2F80" w:rsidRPr="0008659E" w:rsidRDefault="006B2F80" w:rsidP="004B1CFC"/>
        </w:tc>
        <w:tc>
          <w:tcPr>
            <w:tcW w:w="2835" w:type="dxa"/>
          </w:tcPr>
          <w:p w14:paraId="5E21D8B3" w14:textId="77777777" w:rsidR="006B2F80" w:rsidRPr="0008659E" w:rsidRDefault="006B2F80" w:rsidP="004B1CFC"/>
        </w:tc>
        <w:tc>
          <w:tcPr>
            <w:tcW w:w="1701" w:type="dxa"/>
          </w:tcPr>
          <w:p w14:paraId="53832B3C" w14:textId="77777777" w:rsidR="006B2F80" w:rsidRPr="0008659E" w:rsidRDefault="006B2F80" w:rsidP="004B1CFC"/>
        </w:tc>
        <w:tc>
          <w:tcPr>
            <w:tcW w:w="1417" w:type="dxa"/>
          </w:tcPr>
          <w:p w14:paraId="6A1E7F53" w14:textId="77777777" w:rsidR="006B2F80" w:rsidRPr="0008659E" w:rsidRDefault="006B2F80" w:rsidP="004B1CFC"/>
        </w:tc>
        <w:tc>
          <w:tcPr>
            <w:tcW w:w="2127" w:type="dxa"/>
          </w:tcPr>
          <w:p w14:paraId="2F078DE3" w14:textId="77777777" w:rsidR="006B2F80" w:rsidRPr="0008659E" w:rsidRDefault="006B2F80" w:rsidP="004B1CFC"/>
        </w:tc>
      </w:tr>
      <w:tr w:rsidR="006B2F80" w14:paraId="140CB025" w14:textId="77777777" w:rsidTr="004B1CFC">
        <w:tc>
          <w:tcPr>
            <w:tcW w:w="2405" w:type="dxa"/>
          </w:tcPr>
          <w:p w14:paraId="20623C4F" w14:textId="77777777" w:rsidR="006B2F80" w:rsidRPr="0008659E" w:rsidRDefault="006B2F80" w:rsidP="004B1CFC"/>
        </w:tc>
        <w:tc>
          <w:tcPr>
            <w:tcW w:w="1701" w:type="dxa"/>
          </w:tcPr>
          <w:p w14:paraId="73B05593" w14:textId="77777777" w:rsidR="006B2F80" w:rsidRPr="0008659E" w:rsidRDefault="006B2F80" w:rsidP="004B1CFC"/>
        </w:tc>
        <w:tc>
          <w:tcPr>
            <w:tcW w:w="1276" w:type="dxa"/>
          </w:tcPr>
          <w:p w14:paraId="4ECFCF0E" w14:textId="77777777" w:rsidR="006B2F80" w:rsidRPr="0008659E" w:rsidRDefault="006B2F80" w:rsidP="004B1CFC"/>
        </w:tc>
        <w:tc>
          <w:tcPr>
            <w:tcW w:w="2835" w:type="dxa"/>
          </w:tcPr>
          <w:p w14:paraId="1547203C" w14:textId="77777777" w:rsidR="006B2F80" w:rsidRPr="0008659E" w:rsidRDefault="006B2F80" w:rsidP="004B1CFC"/>
        </w:tc>
        <w:tc>
          <w:tcPr>
            <w:tcW w:w="1701" w:type="dxa"/>
          </w:tcPr>
          <w:p w14:paraId="64AC5099" w14:textId="77777777" w:rsidR="006B2F80" w:rsidRPr="0008659E" w:rsidRDefault="006B2F80" w:rsidP="004B1CFC"/>
        </w:tc>
        <w:tc>
          <w:tcPr>
            <w:tcW w:w="1417" w:type="dxa"/>
          </w:tcPr>
          <w:p w14:paraId="419CDD44" w14:textId="77777777" w:rsidR="006B2F80" w:rsidRPr="0008659E" w:rsidRDefault="006B2F80" w:rsidP="004B1CFC"/>
        </w:tc>
        <w:tc>
          <w:tcPr>
            <w:tcW w:w="2127" w:type="dxa"/>
          </w:tcPr>
          <w:p w14:paraId="39E151D2" w14:textId="77777777" w:rsidR="006B2F80" w:rsidRPr="0008659E" w:rsidRDefault="006B2F80" w:rsidP="004B1CFC"/>
        </w:tc>
      </w:tr>
      <w:bookmarkEnd w:id="0"/>
    </w:tbl>
    <w:p w14:paraId="1B1DA92C" w14:textId="77777777" w:rsidR="004B1CFC" w:rsidRDefault="004B1CFC" w:rsidP="004B1CFC"/>
    <w:p w14:paraId="7CAA7649" w14:textId="152EED6A" w:rsidR="004B1CFC" w:rsidRPr="004B1CFC" w:rsidRDefault="004B1CFC" w:rsidP="004B1CFC">
      <w:pPr>
        <w:rPr>
          <w:b/>
          <w:bCs/>
          <w:color w:val="006437"/>
          <w:sz w:val="32"/>
          <w:szCs w:val="40"/>
        </w:rPr>
      </w:pPr>
      <w:r w:rsidRPr="004B1CFC">
        <w:rPr>
          <w:b/>
          <w:bCs/>
          <w:color w:val="006437"/>
          <w:sz w:val="32"/>
          <w:szCs w:val="40"/>
        </w:rPr>
        <w:t>Description des échantillons de laboratoire (veuillez fournir le maximum d’informations)</w:t>
      </w:r>
    </w:p>
    <w:tbl>
      <w:tblPr>
        <w:tblStyle w:val="Grilledutableau"/>
        <w:tblW w:w="13462" w:type="dxa"/>
        <w:tblLook w:val="04A0" w:firstRow="1" w:lastRow="0" w:firstColumn="1" w:lastColumn="0" w:noHBand="0" w:noVBand="1"/>
      </w:tblPr>
      <w:tblGrid>
        <w:gridCol w:w="2539"/>
        <w:gridCol w:w="1684"/>
        <w:gridCol w:w="1269"/>
        <w:gridCol w:w="2779"/>
        <w:gridCol w:w="1680"/>
        <w:gridCol w:w="1415"/>
        <w:gridCol w:w="2096"/>
      </w:tblGrid>
      <w:tr w:rsidR="006B2F80" w14:paraId="5B61EE1B" w14:textId="77777777" w:rsidTr="004B1CFC">
        <w:tc>
          <w:tcPr>
            <w:tcW w:w="2405" w:type="dxa"/>
          </w:tcPr>
          <w:p w14:paraId="550CC3C9" w14:textId="6B24345E" w:rsidR="006B2F80" w:rsidRPr="00244CF1" w:rsidRDefault="004B1CFC" w:rsidP="004B1CFC">
            <w:pPr>
              <w:rPr>
                <w:rFonts w:ascii="Arial" w:hAnsi="Arial" w:cs="Arial"/>
                <w:sz w:val="18"/>
                <w:szCs w:val="18"/>
              </w:rPr>
            </w:pPr>
            <w:r w:rsidRPr="004B1CFC">
              <w:rPr>
                <w:rFonts w:ascii="Arial" w:hAnsi="Arial" w:cs="Arial"/>
                <w:b/>
                <w:bCs/>
              </w:rPr>
              <w:t>Structure et/ou description technique/scientifique du produit</w:t>
            </w:r>
          </w:p>
        </w:tc>
        <w:tc>
          <w:tcPr>
            <w:tcW w:w="1701" w:type="dxa"/>
          </w:tcPr>
          <w:p w14:paraId="65BFDE8B" w14:textId="77777777" w:rsidR="006B2F80" w:rsidRDefault="006B2F80" w:rsidP="004B1CFC">
            <w:pPr>
              <w:rPr>
                <w:rFonts w:ascii="Arial" w:hAnsi="Arial" w:cs="Arial"/>
                <w:b/>
                <w:bCs/>
              </w:rPr>
            </w:pPr>
            <w:r w:rsidRPr="0008659E">
              <w:rPr>
                <w:rFonts w:ascii="Arial" w:hAnsi="Arial" w:cs="Arial"/>
                <w:b/>
                <w:bCs/>
              </w:rPr>
              <w:t xml:space="preserve">Nombre </w:t>
            </w:r>
            <w:r>
              <w:rPr>
                <w:rFonts w:ascii="Arial" w:hAnsi="Arial" w:cs="Arial"/>
                <w:b/>
                <w:bCs/>
              </w:rPr>
              <w:t xml:space="preserve">et quantité par </w:t>
            </w:r>
            <w:r w:rsidRPr="0008659E">
              <w:rPr>
                <w:rFonts w:ascii="Arial" w:hAnsi="Arial" w:cs="Arial"/>
                <w:b/>
                <w:bCs/>
              </w:rPr>
              <w:t>contenant</w:t>
            </w:r>
          </w:p>
          <w:p w14:paraId="0CC96340" w14:textId="5B88CA21" w:rsidR="006B2F80" w:rsidRPr="00244CF1" w:rsidRDefault="006B2F80" w:rsidP="004B1CFC">
            <w:pPr>
              <w:rPr>
                <w:rFonts w:ascii="Arial" w:hAnsi="Arial" w:cs="Arial"/>
                <w:sz w:val="18"/>
                <w:szCs w:val="18"/>
              </w:rPr>
            </w:pPr>
            <w:r w:rsidRPr="00244CF1">
              <w:rPr>
                <w:rFonts w:ascii="Arial" w:hAnsi="Arial" w:cs="Arial"/>
                <w:sz w:val="18"/>
                <w:szCs w:val="18"/>
              </w:rPr>
              <w:t>(</w:t>
            </w:r>
            <w:proofErr w:type="gramStart"/>
            <w:r>
              <w:rPr>
                <w:rFonts w:ascii="Arial" w:hAnsi="Arial" w:cs="Arial"/>
                <w:sz w:val="18"/>
                <w:szCs w:val="18"/>
              </w:rPr>
              <w:t>ex</w:t>
            </w:r>
            <w:proofErr w:type="gramEnd"/>
            <w:r>
              <w:rPr>
                <w:rFonts w:ascii="Arial" w:hAnsi="Arial" w:cs="Arial"/>
                <w:sz w:val="18"/>
                <w:szCs w:val="18"/>
              </w:rPr>
              <w:t xml:space="preserve"> : </w:t>
            </w:r>
            <w:r w:rsidRPr="00244CF1">
              <w:rPr>
                <w:rFonts w:ascii="Arial" w:hAnsi="Arial" w:cs="Arial"/>
                <w:sz w:val="18"/>
                <w:szCs w:val="18"/>
              </w:rPr>
              <w:t xml:space="preserve">2 x </w:t>
            </w:r>
            <w:r w:rsidR="004B1CFC">
              <w:rPr>
                <w:rFonts w:ascii="Arial" w:hAnsi="Arial" w:cs="Arial"/>
                <w:sz w:val="18"/>
                <w:szCs w:val="18"/>
              </w:rPr>
              <w:t>2 g</w:t>
            </w:r>
            <w:r w:rsidRPr="00244CF1">
              <w:rPr>
                <w:rFonts w:ascii="Arial" w:hAnsi="Arial" w:cs="Arial"/>
                <w:sz w:val="18"/>
                <w:szCs w:val="18"/>
              </w:rPr>
              <w:t>)</w:t>
            </w:r>
          </w:p>
        </w:tc>
        <w:tc>
          <w:tcPr>
            <w:tcW w:w="1276" w:type="dxa"/>
          </w:tcPr>
          <w:p w14:paraId="561192A3" w14:textId="6208A3D7" w:rsidR="006B2F80" w:rsidRPr="00244CF1" w:rsidRDefault="006B2F80" w:rsidP="004B1CFC">
            <w:pPr>
              <w:rPr>
                <w:sz w:val="18"/>
                <w:szCs w:val="18"/>
              </w:rPr>
            </w:pPr>
            <w:r w:rsidRPr="0008659E">
              <w:rPr>
                <w:rFonts w:ascii="Arial" w:hAnsi="Arial" w:cs="Arial"/>
                <w:b/>
                <w:bCs/>
              </w:rPr>
              <w:t>Quantité net</w:t>
            </w:r>
            <w:r w:rsidR="00453BC6">
              <w:rPr>
                <w:rFonts w:ascii="Arial" w:hAnsi="Arial" w:cs="Arial"/>
                <w:b/>
                <w:bCs/>
              </w:rPr>
              <w:t>te</w:t>
            </w:r>
            <w:r w:rsidRPr="0008659E">
              <w:rPr>
                <w:rFonts w:ascii="Arial" w:hAnsi="Arial" w:cs="Arial"/>
                <w:b/>
                <w:bCs/>
              </w:rPr>
              <w:t xml:space="preserve"> totale </w:t>
            </w:r>
            <w:r w:rsidRPr="00244CF1">
              <w:rPr>
                <w:rFonts w:ascii="Arial" w:hAnsi="Arial" w:cs="Arial"/>
                <w:sz w:val="18"/>
                <w:szCs w:val="18"/>
              </w:rPr>
              <w:t>(</w:t>
            </w:r>
            <w:r w:rsidR="00BF4245" w:rsidRPr="00BF4245">
              <w:rPr>
                <w:rFonts w:ascii="Arial" w:hAnsi="Arial" w:cs="Arial"/>
                <w:sz w:val="18"/>
                <w:szCs w:val="18"/>
              </w:rPr>
              <w:t>(kg ou L</w:t>
            </w:r>
            <w:r w:rsidR="00BF4245">
              <w:rPr>
                <w:rFonts w:ascii="Arial" w:hAnsi="Arial" w:cs="Arial"/>
                <w:sz w:val="18"/>
                <w:szCs w:val="18"/>
              </w:rPr>
              <w:t xml:space="preserve">, ex </w:t>
            </w:r>
            <w:r w:rsidR="004B1CFC">
              <w:rPr>
                <w:rFonts w:ascii="Arial" w:hAnsi="Arial" w:cs="Arial"/>
                <w:sz w:val="18"/>
                <w:szCs w:val="18"/>
              </w:rPr>
              <w:t xml:space="preserve">0,004 </w:t>
            </w:r>
            <w:r w:rsidR="00453BC6">
              <w:rPr>
                <w:rFonts w:ascii="Arial" w:hAnsi="Arial" w:cs="Arial"/>
                <w:sz w:val="18"/>
                <w:szCs w:val="18"/>
              </w:rPr>
              <w:t>k</w:t>
            </w:r>
            <w:r w:rsidR="004B1CFC">
              <w:rPr>
                <w:rFonts w:ascii="Arial" w:hAnsi="Arial" w:cs="Arial"/>
                <w:sz w:val="18"/>
                <w:szCs w:val="18"/>
              </w:rPr>
              <w:t>g</w:t>
            </w:r>
            <w:r w:rsidRPr="00244CF1">
              <w:rPr>
                <w:sz w:val="18"/>
                <w:szCs w:val="18"/>
              </w:rPr>
              <w:t>)</w:t>
            </w:r>
          </w:p>
        </w:tc>
        <w:tc>
          <w:tcPr>
            <w:tcW w:w="2835" w:type="dxa"/>
          </w:tcPr>
          <w:p w14:paraId="7B3369A1" w14:textId="77777777" w:rsidR="006B2F80" w:rsidRDefault="006B2F80" w:rsidP="004B1CFC">
            <w:pPr>
              <w:rPr>
                <w:rFonts w:ascii="Arial" w:hAnsi="Arial" w:cs="Arial"/>
                <w:b/>
                <w:bCs/>
              </w:rPr>
            </w:pPr>
            <w:r w:rsidRPr="0008659E">
              <w:rPr>
                <w:rFonts w:ascii="Arial" w:hAnsi="Arial" w:cs="Arial"/>
                <w:b/>
                <w:bCs/>
              </w:rPr>
              <w:t xml:space="preserve">Description détaillée des contenants </w:t>
            </w:r>
          </w:p>
          <w:p w14:paraId="7E682D56" w14:textId="3AE85494" w:rsidR="006B2F80" w:rsidRPr="0008659E" w:rsidRDefault="006B2F80" w:rsidP="004B1CFC">
            <w:r w:rsidRPr="00244CF1">
              <w:rPr>
                <w:rFonts w:ascii="Arial" w:hAnsi="Arial" w:cs="Arial"/>
                <w:sz w:val="18"/>
                <w:szCs w:val="18"/>
              </w:rPr>
              <w:t>(</w:t>
            </w:r>
            <w:proofErr w:type="gramStart"/>
            <w:r w:rsidRPr="00244CF1">
              <w:rPr>
                <w:rFonts w:ascii="Arial" w:hAnsi="Arial" w:cs="Arial"/>
                <w:sz w:val="18"/>
                <w:szCs w:val="18"/>
              </w:rPr>
              <w:t>plastique</w:t>
            </w:r>
            <w:proofErr w:type="gramEnd"/>
            <w:r w:rsidRPr="00244CF1">
              <w:rPr>
                <w:rFonts w:ascii="Arial" w:hAnsi="Arial" w:cs="Arial"/>
                <w:sz w:val="18"/>
                <w:szCs w:val="18"/>
              </w:rPr>
              <w:t>, verre, type de bouchon)</w:t>
            </w:r>
          </w:p>
        </w:tc>
        <w:tc>
          <w:tcPr>
            <w:tcW w:w="1701" w:type="dxa"/>
          </w:tcPr>
          <w:p w14:paraId="7DA03326" w14:textId="77777777" w:rsidR="006B2F80" w:rsidRPr="0008659E" w:rsidRDefault="006B2F80" w:rsidP="004B1CFC">
            <w:r w:rsidRPr="0008659E">
              <w:rPr>
                <w:rFonts w:ascii="Arial" w:hAnsi="Arial" w:cs="Arial"/>
                <w:b/>
                <w:bCs/>
              </w:rPr>
              <w:t xml:space="preserve">État physique </w:t>
            </w:r>
            <w:r w:rsidRPr="00244CF1">
              <w:rPr>
                <w:rFonts w:ascii="Arial" w:hAnsi="Arial" w:cs="Arial"/>
                <w:sz w:val="18"/>
                <w:szCs w:val="18"/>
              </w:rPr>
              <w:t>(liquide, solide, gaz)</w:t>
            </w:r>
          </w:p>
        </w:tc>
        <w:tc>
          <w:tcPr>
            <w:tcW w:w="1417" w:type="dxa"/>
          </w:tcPr>
          <w:p w14:paraId="05D74333" w14:textId="77777777" w:rsidR="006B2F80" w:rsidRDefault="006B2F80" w:rsidP="004B1CFC">
            <w:pPr>
              <w:rPr>
                <w:rFonts w:ascii="Arial" w:hAnsi="Arial" w:cs="Arial"/>
                <w:b/>
                <w:bCs/>
              </w:rPr>
            </w:pPr>
            <w:r>
              <w:rPr>
                <w:rFonts w:ascii="Arial" w:hAnsi="Arial" w:cs="Arial"/>
                <w:b/>
                <w:bCs/>
              </w:rPr>
              <w:t>Pur ou en solution</w:t>
            </w:r>
          </w:p>
          <w:p w14:paraId="2E39C1E3" w14:textId="06FF9B73" w:rsidR="006B2F80" w:rsidRPr="00244CF1" w:rsidRDefault="006B2F80" w:rsidP="004B1CFC">
            <w:pPr>
              <w:rPr>
                <w:rFonts w:ascii="Arial" w:hAnsi="Arial" w:cs="Arial"/>
                <w:sz w:val="18"/>
                <w:szCs w:val="18"/>
              </w:rPr>
            </w:pPr>
            <w:r w:rsidRPr="00244CF1">
              <w:rPr>
                <w:rFonts w:ascii="Arial" w:hAnsi="Arial" w:cs="Arial"/>
                <w:sz w:val="18"/>
                <w:szCs w:val="18"/>
              </w:rPr>
              <w:t>(</w:t>
            </w:r>
            <w:proofErr w:type="gramStart"/>
            <w:r w:rsidRPr="00244CF1">
              <w:rPr>
                <w:rFonts w:ascii="Arial" w:hAnsi="Arial" w:cs="Arial"/>
                <w:sz w:val="18"/>
                <w:szCs w:val="18"/>
              </w:rPr>
              <w:t>inscrire</w:t>
            </w:r>
            <w:proofErr w:type="gramEnd"/>
            <w:r w:rsidRPr="00244CF1">
              <w:rPr>
                <w:rFonts w:ascii="Arial" w:hAnsi="Arial" w:cs="Arial"/>
                <w:sz w:val="18"/>
                <w:szCs w:val="18"/>
              </w:rPr>
              <w:t xml:space="preserve"> concentration</w:t>
            </w:r>
            <w:r w:rsidR="004B1CFC">
              <w:rPr>
                <w:rFonts w:ascii="Arial" w:hAnsi="Arial" w:cs="Arial"/>
                <w:sz w:val="18"/>
                <w:szCs w:val="18"/>
              </w:rPr>
              <w:t>)</w:t>
            </w:r>
          </w:p>
        </w:tc>
        <w:tc>
          <w:tcPr>
            <w:tcW w:w="2127" w:type="dxa"/>
          </w:tcPr>
          <w:p w14:paraId="78CFEA71" w14:textId="00088C00" w:rsidR="004B1CFC" w:rsidRPr="004B1CFC" w:rsidRDefault="004B1CFC" w:rsidP="004B1CFC">
            <w:pPr>
              <w:rPr>
                <w:rFonts w:ascii="Arial" w:hAnsi="Arial" w:cs="Arial"/>
                <w:b/>
                <w:bCs/>
              </w:rPr>
            </w:pPr>
            <w:r w:rsidRPr="004B1CFC">
              <w:rPr>
                <w:rFonts w:ascii="Arial" w:hAnsi="Arial" w:cs="Arial"/>
                <w:b/>
                <w:bCs/>
              </w:rPr>
              <w:t>Détails sur la fabrication</w:t>
            </w:r>
            <w:r>
              <w:rPr>
                <w:rFonts w:ascii="Arial" w:hAnsi="Arial" w:cs="Arial"/>
                <w:b/>
                <w:bCs/>
              </w:rPr>
              <w:t xml:space="preserve"> et les propriétés </w:t>
            </w:r>
            <w:r w:rsidR="00B93A70" w:rsidRPr="00B93A70">
              <w:rPr>
                <w:rFonts w:ascii="Arial" w:hAnsi="Arial" w:cs="Arial"/>
                <w:sz w:val="18"/>
                <w:szCs w:val="18"/>
              </w:rPr>
              <w:t>(fds la plus proche du produit)</w:t>
            </w:r>
          </w:p>
        </w:tc>
      </w:tr>
      <w:tr w:rsidR="006B2F80" w14:paraId="097C5A04" w14:textId="77777777" w:rsidTr="004B1CFC">
        <w:tc>
          <w:tcPr>
            <w:tcW w:w="2405" w:type="dxa"/>
          </w:tcPr>
          <w:p w14:paraId="56F861CA" w14:textId="77777777" w:rsidR="006B2F80" w:rsidRPr="0008659E" w:rsidRDefault="006B2F80" w:rsidP="004B1CFC"/>
        </w:tc>
        <w:tc>
          <w:tcPr>
            <w:tcW w:w="1701" w:type="dxa"/>
          </w:tcPr>
          <w:p w14:paraId="11CC7660" w14:textId="77777777" w:rsidR="006B2F80" w:rsidRPr="0008659E" w:rsidRDefault="006B2F80" w:rsidP="004B1CFC"/>
        </w:tc>
        <w:tc>
          <w:tcPr>
            <w:tcW w:w="1276" w:type="dxa"/>
          </w:tcPr>
          <w:p w14:paraId="6BE5FB3E" w14:textId="77777777" w:rsidR="006B2F80" w:rsidRPr="0008659E" w:rsidRDefault="006B2F80" w:rsidP="004B1CFC"/>
        </w:tc>
        <w:tc>
          <w:tcPr>
            <w:tcW w:w="2835" w:type="dxa"/>
          </w:tcPr>
          <w:p w14:paraId="70E46677" w14:textId="77777777" w:rsidR="006B2F80" w:rsidRPr="0008659E" w:rsidRDefault="006B2F80" w:rsidP="004B1CFC"/>
        </w:tc>
        <w:tc>
          <w:tcPr>
            <w:tcW w:w="1701" w:type="dxa"/>
          </w:tcPr>
          <w:p w14:paraId="053BE7A2" w14:textId="77777777" w:rsidR="006B2F80" w:rsidRPr="0008659E" w:rsidRDefault="006B2F80" w:rsidP="004B1CFC"/>
        </w:tc>
        <w:tc>
          <w:tcPr>
            <w:tcW w:w="1417" w:type="dxa"/>
          </w:tcPr>
          <w:p w14:paraId="6631E3D4" w14:textId="77777777" w:rsidR="006B2F80" w:rsidRPr="0008659E" w:rsidRDefault="006B2F80" w:rsidP="004B1CFC"/>
        </w:tc>
        <w:tc>
          <w:tcPr>
            <w:tcW w:w="2127" w:type="dxa"/>
          </w:tcPr>
          <w:p w14:paraId="22FE1BC7" w14:textId="77777777" w:rsidR="006B2F80" w:rsidRPr="0008659E" w:rsidRDefault="006B2F80" w:rsidP="004B1CFC"/>
        </w:tc>
      </w:tr>
      <w:tr w:rsidR="006B2F80" w14:paraId="3C886873" w14:textId="77777777" w:rsidTr="004B1CFC">
        <w:tc>
          <w:tcPr>
            <w:tcW w:w="2405" w:type="dxa"/>
          </w:tcPr>
          <w:p w14:paraId="02961231" w14:textId="77777777" w:rsidR="006B2F80" w:rsidRPr="0008659E" w:rsidRDefault="006B2F80" w:rsidP="004B1CFC"/>
        </w:tc>
        <w:tc>
          <w:tcPr>
            <w:tcW w:w="1701" w:type="dxa"/>
          </w:tcPr>
          <w:p w14:paraId="524480E5" w14:textId="77777777" w:rsidR="006B2F80" w:rsidRPr="0008659E" w:rsidRDefault="006B2F80" w:rsidP="004B1CFC"/>
        </w:tc>
        <w:tc>
          <w:tcPr>
            <w:tcW w:w="1276" w:type="dxa"/>
          </w:tcPr>
          <w:p w14:paraId="2911B9A5" w14:textId="77777777" w:rsidR="006B2F80" w:rsidRPr="0008659E" w:rsidRDefault="006B2F80" w:rsidP="004B1CFC"/>
        </w:tc>
        <w:tc>
          <w:tcPr>
            <w:tcW w:w="2835" w:type="dxa"/>
          </w:tcPr>
          <w:p w14:paraId="280BC15D" w14:textId="77777777" w:rsidR="006B2F80" w:rsidRPr="0008659E" w:rsidRDefault="006B2F80" w:rsidP="004B1CFC"/>
        </w:tc>
        <w:tc>
          <w:tcPr>
            <w:tcW w:w="1701" w:type="dxa"/>
          </w:tcPr>
          <w:p w14:paraId="6605DF21" w14:textId="77777777" w:rsidR="006B2F80" w:rsidRPr="0008659E" w:rsidRDefault="006B2F80" w:rsidP="004B1CFC"/>
        </w:tc>
        <w:tc>
          <w:tcPr>
            <w:tcW w:w="1417" w:type="dxa"/>
          </w:tcPr>
          <w:p w14:paraId="0A4DE6BC" w14:textId="77777777" w:rsidR="006B2F80" w:rsidRPr="0008659E" w:rsidRDefault="006B2F80" w:rsidP="004B1CFC"/>
        </w:tc>
        <w:tc>
          <w:tcPr>
            <w:tcW w:w="2127" w:type="dxa"/>
          </w:tcPr>
          <w:p w14:paraId="6999636E" w14:textId="77777777" w:rsidR="006B2F80" w:rsidRPr="0008659E" w:rsidRDefault="006B2F80" w:rsidP="004B1CFC"/>
        </w:tc>
      </w:tr>
      <w:tr w:rsidR="006B2F80" w14:paraId="24BC44D3" w14:textId="77777777" w:rsidTr="004B1CFC">
        <w:tc>
          <w:tcPr>
            <w:tcW w:w="2405" w:type="dxa"/>
          </w:tcPr>
          <w:p w14:paraId="581BD66C" w14:textId="77777777" w:rsidR="006B2F80" w:rsidRPr="0008659E" w:rsidRDefault="006B2F80" w:rsidP="004B1CFC"/>
        </w:tc>
        <w:tc>
          <w:tcPr>
            <w:tcW w:w="1701" w:type="dxa"/>
          </w:tcPr>
          <w:p w14:paraId="3EFDD47C" w14:textId="77777777" w:rsidR="006B2F80" w:rsidRPr="0008659E" w:rsidRDefault="006B2F80" w:rsidP="004B1CFC"/>
        </w:tc>
        <w:tc>
          <w:tcPr>
            <w:tcW w:w="1276" w:type="dxa"/>
          </w:tcPr>
          <w:p w14:paraId="2ACD7E6D" w14:textId="77777777" w:rsidR="006B2F80" w:rsidRPr="0008659E" w:rsidRDefault="006B2F80" w:rsidP="004B1CFC"/>
        </w:tc>
        <w:tc>
          <w:tcPr>
            <w:tcW w:w="2835" w:type="dxa"/>
          </w:tcPr>
          <w:p w14:paraId="2877EC39" w14:textId="77777777" w:rsidR="006B2F80" w:rsidRPr="0008659E" w:rsidRDefault="006B2F80" w:rsidP="004B1CFC"/>
        </w:tc>
        <w:tc>
          <w:tcPr>
            <w:tcW w:w="1701" w:type="dxa"/>
          </w:tcPr>
          <w:p w14:paraId="1BAE0B45" w14:textId="77777777" w:rsidR="006B2F80" w:rsidRPr="0008659E" w:rsidRDefault="006B2F80" w:rsidP="004B1CFC"/>
        </w:tc>
        <w:tc>
          <w:tcPr>
            <w:tcW w:w="1417" w:type="dxa"/>
          </w:tcPr>
          <w:p w14:paraId="7EF31142" w14:textId="77777777" w:rsidR="006B2F80" w:rsidRPr="0008659E" w:rsidRDefault="006B2F80" w:rsidP="004B1CFC"/>
        </w:tc>
        <w:tc>
          <w:tcPr>
            <w:tcW w:w="2127" w:type="dxa"/>
          </w:tcPr>
          <w:p w14:paraId="4DE9FDD9" w14:textId="77777777" w:rsidR="006B2F80" w:rsidRPr="0008659E" w:rsidRDefault="006B2F80" w:rsidP="004B1CFC"/>
        </w:tc>
      </w:tr>
    </w:tbl>
    <w:p w14:paraId="7DDEEB28" w14:textId="02A9596D" w:rsidR="006B2F80" w:rsidRDefault="006B2F80" w:rsidP="006B2F80"/>
    <w:p w14:paraId="3BCFD03B" w14:textId="31D25052" w:rsidR="004B1CFC" w:rsidRDefault="004B1CFC" w:rsidP="004B1CFC">
      <w:pPr>
        <w:jc w:val="center"/>
      </w:pPr>
      <w:r>
        <w:rPr>
          <w:b/>
          <w:bCs/>
          <w:color w:val="FF0000"/>
          <w:sz w:val="32"/>
          <w:szCs w:val="40"/>
        </w:rPr>
        <w:t>Veuillez joindre ce formulaire à votre demande d’expédition Jira</w:t>
      </w:r>
    </w:p>
    <w:sectPr w:rsidR="004B1CFC" w:rsidSect="0008659E">
      <w:headerReference w:type="default" r:id="rId9"/>
      <w:footerReference w:type="default" r:id="rId10"/>
      <w:pgSz w:w="15840" w:h="12240" w:orient="landscape" w:code="1"/>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6B0B" w14:textId="77777777" w:rsidR="00235FCB" w:rsidRDefault="00235FCB" w:rsidP="007E2C63">
      <w:pPr>
        <w:spacing w:after="0" w:line="240" w:lineRule="auto"/>
      </w:pPr>
      <w:r>
        <w:separator/>
      </w:r>
    </w:p>
  </w:endnote>
  <w:endnote w:type="continuationSeparator" w:id="0">
    <w:p w14:paraId="48AA68B6" w14:textId="77777777" w:rsidR="00235FCB" w:rsidRDefault="00235FCB" w:rsidP="007E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35C" w14:textId="07BDD17A" w:rsidR="00C55269" w:rsidRDefault="00000000" w:rsidP="0032379F">
    <w:pPr>
      <w:pStyle w:val="Pieddepage"/>
      <w:tabs>
        <w:tab w:val="clear" w:pos="4320"/>
        <w:tab w:val="clear" w:pos="8640"/>
        <w:tab w:val="left" w:pos="0"/>
        <w:tab w:val="right" w:pos="8364"/>
      </w:tabs>
    </w:pPr>
    <w:sdt>
      <w:sdtPr>
        <w:id w:val="-640501898"/>
        <w:docPartObj>
          <w:docPartGallery w:val="Page Numbers (Bottom of Page)"/>
          <w:docPartUnique/>
        </w:docPartObj>
      </w:sdtPr>
      <w:sdtContent>
        <w:sdt>
          <w:sdtPr>
            <w:id w:val="-1769616900"/>
            <w:docPartObj>
              <w:docPartGallery w:val="Page Numbers (Top of Page)"/>
              <w:docPartUnique/>
            </w:docPartObj>
          </w:sdtPr>
          <w:sdtContent>
            <w:r w:rsidR="004268E0">
              <w:tab/>
            </w:r>
            <w:r w:rsidR="0032379F">
              <w:tab/>
            </w:r>
            <w:r w:rsidR="0034505F">
              <w:tab/>
            </w:r>
            <w:r w:rsidR="0034505F">
              <w:tab/>
            </w:r>
            <w:r w:rsidR="0034505F">
              <w:tab/>
            </w:r>
            <w:r w:rsidR="0034505F">
              <w:tab/>
            </w:r>
            <w:r w:rsidR="00C55269">
              <w:rPr>
                <w:lang w:val="fr-FR"/>
              </w:rPr>
              <w:t xml:space="preserve">Page </w:t>
            </w:r>
            <w:r w:rsidR="00C55269">
              <w:rPr>
                <w:b/>
                <w:bCs/>
                <w:sz w:val="24"/>
                <w:szCs w:val="24"/>
              </w:rPr>
              <w:fldChar w:fldCharType="begin"/>
            </w:r>
            <w:r w:rsidR="00C55269">
              <w:rPr>
                <w:b/>
                <w:bCs/>
              </w:rPr>
              <w:instrText>PAGE</w:instrText>
            </w:r>
            <w:r w:rsidR="00C55269">
              <w:rPr>
                <w:b/>
                <w:bCs/>
                <w:sz w:val="24"/>
                <w:szCs w:val="24"/>
              </w:rPr>
              <w:fldChar w:fldCharType="separate"/>
            </w:r>
            <w:r w:rsidR="00A021C6">
              <w:rPr>
                <w:b/>
                <w:bCs/>
                <w:noProof/>
              </w:rPr>
              <w:t>1</w:t>
            </w:r>
            <w:r w:rsidR="00C55269">
              <w:rPr>
                <w:b/>
                <w:bCs/>
                <w:sz w:val="24"/>
                <w:szCs w:val="24"/>
              </w:rPr>
              <w:fldChar w:fldCharType="end"/>
            </w:r>
            <w:r w:rsidR="00C55269">
              <w:rPr>
                <w:lang w:val="fr-FR"/>
              </w:rPr>
              <w:t xml:space="preserve"> sur </w:t>
            </w:r>
            <w:r w:rsidR="00C55269">
              <w:rPr>
                <w:b/>
                <w:bCs/>
                <w:sz w:val="24"/>
                <w:szCs w:val="24"/>
              </w:rPr>
              <w:fldChar w:fldCharType="begin"/>
            </w:r>
            <w:r w:rsidR="00C55269">
              <w:rPr>
                <w:b/>
                <w:bCs/>
              </w:rPr>
              <w:instrText>NUMPAGES</w:instrText>
            </w:r>
            <w:r w:rsidR="00C55269">
              <w:rPr>
                <w:b/>
                <w:bCs/>
                <w:sz w:val="24"/>
                <w:szCs w:val="24"/>
              </w:rPr>
              <w:fldChar w:fldCharType="separate"/>
            </w:r>
            <w:r w:rsidR="00A021C6">
              <w:rPr>
                <w:b/>
                <w:bCs/>
                <w:noProof/>
              </w:rPr>
              <w:t>4</w:t>
            </w:r>
            <w:r w:rsidR="00C55269">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664E" w14:textId="77777777" w:rsidR="00235FCB" w:rsidRDefault="00235FCB" w:rsidP="007E2C63">
      <w:pPr>
        <w:spacing w:after="0" w:line="240" w:lineRule="auto"/>
      </w:pPr>
      <w:r>
        <w:separator/>
      </w:r>
    </w:p>
  </w:footnote>
  <w:footnote w:type="continuationSeparator" w:id="0">
    <w:p w14:paraId="4C989324" w14:textId="77777777" w:rsidR="00235FCB" w:rsidRDefault="00235FCB" w:rsidP="007E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0E7" w14:textId="791434EB" w:rsidR="008A5B2A" w:rsidRDefault="000A4DA9" w:rsidP="007811D0">
    <w:pPr>
      <w:pStyle w:val="En-tte"/>
      <w:tabs>
        <w:tab w:val="clear" w:pos="4320"/>
        <w:tab w:val="clear" w:pos="8640"/>
        <w:tab w:val="left" w:pos="3686"/>
        <w:tab w:val="right" w:pos="12900"/>
      </w:tabs>
      <w:jc w:val="right"/>
      <w:rPr>
        <w:noProof/>
        <w:lang w:eastAsia="fr-CA"/>
      </w:rPr>
    </w:pPr>
    <w:bookmarkStart w:id="1" w:name="_Hlk109820261"/>
    <w:bookmarkStart w:id="2" w:name="_Hlk109820262"/>
    <w:bookmarkStart w:id="3" w:name="_Hlk109820299"/>
    <w:bookmarkStart w:id="4" w:name="_Hlk109820300"/>
    <w:r w:rsidRPr="00FE164B">
      <w:rPr>
        <w:noProof/>
        <w:lang w:eastAsia="fr-CA"/>
      </w:rPr>
      <w:t xml:space="preserve"> </w:t>
    </w:r>
  </w:p>
  <w:tbl>
    <w:tblPr>
      <w:tblStyle w:val="Grilledutableau"/>
      <w:tblW w:w="13320" w:type="dxa"/>
      <w:tblLook w:val="04A0" w:firstRow="1" w:lastRow="0" w:firstColumn="1" w:lastColumn="0" w:noHBand="0" w:noVBand="1"/>
    </w:tblPr>
    <w:tblGrid>
      <w:gridCol w:w="3681"/>
      <w:gridCol w:w="6095"/>
      <w:gridCol w:w="3544"/>
    </w:tblGrid>
    <w:tr w:rsidR="00690EED" w14:paraId="7AC258C0" w14:textId="77777777" w:rsidTr="00D61957">
      <w:trPr>
        <w:trHeight w:val="698"/>
      </w:trPr>
      <w:tc>
        <w:tcPr>
          <w:tcW w:w="3681" w:type="dxa"/>
          <w:vMerge w:val="restart"/>
        </w:tcPr>
        <w:bookmarkEnd w:id="1"/>
        <w:bookmarkEnd w:id="2"/>
        <w:bookmarkEnd w:id="3"/>
        <w:bookmarkEnd w:id="4"/>
        <w:p w14:paraId="1FC84FF9" w14:textId="5E5117E1" w:rsidR="00690EED" w:rsidRDefault="00D61957" w:rsidP="00DB42E8">
          <w:pPr>
            <w:pStyle w:val="En-tte"/>
            <w:tabs>
              <w:tab w:val="clear" w:pos="4320"/>
              <w:tab w:val="clear" w:pos="8640"/>
              <w:tab w:val="left" w:pos="3686"/>
              <w:tab w:val="right" w:pos="12900"/>
            </w:tabs>
            <w:rPr>
              <w:sz w:val="24"/>
              <w:szCs w:val="24"/>
            </w:rPr>
          </w:pPr>
          <w:r>
            <w:rPr>
              <w:rFonts w:cstheme="minorHAnsi"/>
              <w:noProof/>
              <w:sz w:val="24"/>
              <w:szCs w:val="24"/>
              <w:lang w:eastAsia="fr-CA"/>
            </w:rPr>
            <w:drawing>
              <wp:anchor distT="0" distB="0" distL="114300" distR="114300" simplePos="0" relativeHeight="251667456" behindDoc="0" locked="0" layoutInCell="1" allowOverlap="1" wp14:anchorId="002C04B1" wp14:editId="7CAF139A">
                <wp:simplePos x="0" y="0"/>
                <wp:positionH relativeFrom="column">
                  <wp:posOffset>379095</wp:posOffset>
                </wp:positionH>
                <wp:positionV relativeFrom="paragraph">
                  <wp:posOffset>185420</wp:posOffset>
                </wp:positionV>
                <wp:extent cx="1348105" cy="628650"/>
                <wp:effectExtent l="0" t="0" r="4445" b="0"/>
                <wp:wrapThrough wrapText="bothSides">
                  <wp:wrapPolygon edited="0">
                    <wp:start x="0" y="0"/>
                    <wp:lineTo x="0" y="20945"/>
                    <wp:lineTo x="21366" y="20945"/>
                    <wp:lineTo x="2136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48105" cy="628650"/>
                        </a:xfrm>
                        <a:prstGeom prst="rect">
                          <a:avLst/>
                        </a:prstGeom>
                      </pic:spPr>
                    </pic:pic>
                  </a:graphicData>
                </a:graphic>
                <wp14:sizeRelH relativeFrom="page">
                  <wp14:pctWidth>0</wp14:pctWidth>
                </wp14:sizeRelH>
                <wp14:sizeRelV relativeFrom="page">
                  <wp14:pctHeight>0</wp14:pctHeight>
                </wp14:sizeRelV>
              </wp:anchor>
            </w:drawing>
          </w:r>
        </w:p>
        <w:p w14:paraId="08B67DDF" w14:textId="55F976D8" w:rsidR="00690EED" w:rsidRDefault="00690EED" w:rsidP="00690EED">
          <w:pPr>
            <w:pStyle w:val="En-tte"/>
            <w:tabs>
              <w:tab w:val="clear" w:pos="4320"/>
              <w:tab w:val="clear" w:pos="8640"/>
              <w:tab w:val="left" w:pos="3686"/>
              <w:tab w:val="right" w:pos="12900"/>
            </w:tabs>
            <w:rPr>
              <w:sz w:val="24"/>
              <w:szCs w:val="24"/>
            </w:rPr>
          </w:pPr>
        </w:p>
      </w:tc>
      <w:tc>
        <w:tcPr>
          <w:tcW w:w="6095" w:type="dxa"/>
          <w:vMerge w:val="restart"/>
          <w:vAlign w:val="center"/>
        </w:tcPr>
        <w:p w14:paraId="0E84C814" w14:textId="77777777" w:rsidR="00690EED" w:rsidRDefault="00690EED" w:rsidP="00C517C9">
          <w:pPr>
            <w:pStyle w:val="En-tte"/>
            <w:tabs>
              <w:tab w:val="clear" w:pos="4320"/>
              <w:tab w:val="clear" w:pos="8640"/>
              <w:tab w:val="left" w:pos="3686"/>
              <w:tab w:val="right" w:pos="12900"/>
            </w:tabs>
            <w:jc w:val="center"/>
            <w:rPr>
              <w:b/>
              <w:bCs/>
              <w:color w:val="006437"/>
              <w:sz w:val="32"/>
              <w:szCs w:val="40"/>
            </w:rPr>
          </w:pPr>
          <w:r w:rsidRPr="00690EED">
            <w:rPr>
              <w:b/>
              <w:bCs/>
              <w:color w:val="006437"/>
              <w:sz w:val="32"/>
              <w:szCs w:val="40"/>
            </w:rPr>
            <w:t xml:space="preserve">DEMANDE D’EXPÉDITION DE COLIS </w:t>
          </w:r>
        </w:p>
        <w:p w14:paraId="5C078A69" w14:textId="05544FC4" w:rsidR="00690EED" w:rsidRPr="00C517C9" w:rsidRDefault="00690EED" w:rsidP="00C517C9">
          <w:pPr>
            <w:pStyle w:val="En-tte"/>
            <w:tabs>
              <w:tab w:val="clear" w:pos="4320"/>
              <w:tab w:val="clear" w:pos="8640"/>
              <w:tab w:val="left" w:pos="3686"/>
              <w:tab w:val="right" w:pos="12900"/>
            </w:tabs>
            <w:jc w:val="center"/>
            <w:rPr>
              <w:b/>
              <w:bCs/>
              <w:sz w:val="24"/>
              <w:szCs w:val="24"/>
            </w:rPr>
          </w:pPr>
          <w:r w:rsidRPr="00690EED">
            <w:rPr>
              <w:b/>
              <w:bCs/>
              <w:color w:val="006437"/>
              <w:sz w:val="32"/>
              <w:szCs w:val="40"/>
            </w:rPr>
            <w:t>Matières dangereuses chimiques</w:t>
          </w:r>
        </w:p>
      </w:tc>
      <w:tc>
        <w:tcPr>
          <w:tcW w:w="3544" w:type="dxa"/>
        </w:tcPr>
        <w:p w14:paraId="2855B30A" w14:textId="7BA2161C" w:rsidR="00690EED" w:rsidRPr="00690EED" w:rsidRDefault="00690EED" w:rsidP="00157D4B">
          <w:pPr>
            <w:pStyle w:val="En-tte"/>
            <w:tabs>
              <w:tab w:val="clear" w:pos="4320"/>
              <w:tab w:val="clear" w:pos="8640"/>
              <w:tab w:val="left" w:pos="3686"/>
              <w:tab w:val="right" w:pos="12900"/>
            </w:tabs>
          </w:pPr>
          <w:r w:rsidRPr="00690EED">
            <w:rPr>
              <w:b/>
              <w:bCs/>
            </w:rPr>
            <w:t>N</w:t>
          </w:r>
          <w:r w:rsidRPr="00690EED">
            <w:rPr>
              <w:rFonts w:ascii="Tahoma" w:hAnsi="Tahoma" w:cs="Tahoma"/>
              <w:b/>
              <w:bCs/>
              <w:vertAlign w:val="superscript"/>
            </w:rPr>
            <w:t>ₒ</w:t>
          </w:r>
          <w:r w:rsidRPr="00690EED">
            <w:rPr>
              <w:b/>
              <w:bCs/>
            </w:rPr>
            <w:t xml:space="preserve"> de version</w:t>
          </w:r>
          <w:r w:rsidRPr="00690EED">
            <w:t> : 0</w:t>
          </w:r>
          <w:r w:rsidR="00F73469">
            <w:t>2</w:t>
          </w:r>
        </w:p>
      </w:tc>
    </w:tr>
    <w:tr w:rsidR="00690EED" w14:paraId="7505835D" w14:textId="77777777" w:rsidTr="00D61957">
      <w:tc>
        <w:tcPr>
          <w:tcW w:w="3681" w:type="dxa"/>
          <w:vMerge/>
        </w:tcPr>
        <w:p w14:paraId="0CD3C0F4" w14:textId="74A9CB4F" w:rsidR="00690EED" w:rsidRPr="005E6AAA" w:rsidRDefault="00690EED" w:rsidP="00DB42E8">
          <w:pPr>
            <w:pStyle w:val="En-tte"/>
            <w:tabs>
              <w:tab w:val="clear" w:pos="4320"/>
              <w:tab w:val="clear" w:pos="8640"/>
              <w:tab w:val="left" w:pos="3686"/>
              <w:tab w:val="right" w:pos="12900"/>
            </w:tabs>
            <w:rPr>
              <w:sz w:val="16"/>
              <w:szCs w:val="16"/>
            </w:rPr>
          </w:pPr>
        </w:p>
      </w:tc>
      <w:tc>
        <w:tcPr>
          <w:tcW w:w="6095" w:type="dxa"/>
          <w:vMerge/>
        </w:tcPr>
        <w:p w14:paraId="329E0637" w14:textId="77777777" w:rsidR="00690EED" w:rsidRDefault="00690EED" w:rsidP="00DB42E8">
          <w:pPr>
            <w:pStyle w:val="En-tte"/>
            <w:tabs>
              <w:tab w:val="clear" w:pos="4320"/>
              <w:tab w:val="clear" w:pos="8640"/>
              <w:tab w:val="left" w:pos="3686"/>
              <w:tab w:val="right" w:pos="12900"/>
            </w:tabs>
            <w:rPr>
              <w:sz w:val="24"/>
              <w:szCs w:val="24"/>
            </w:rPr>
          </w:pPr>
        </w:p>
      </w:tc>
      <w:tc>
        <w:tcPr>
          <w:tcW w:w="3544" w:type="dxa"/>
        </w:tcPr>
        <w:p w14:paraId="15CD22E5" w14:textId="4EDC1908" w:rsidR="00690EED" w:rsidRPr="00C517C9" w:rsidRDefault="00690EED" w:rsidP="00157D4B">
          <w:pPr>
            <w:pStyle w:val="En-tte"/>
            <w:tabs>
              <w:tab w:val="clear" w:pos="4320"/>
              <w:tab w:val="clear" w:pos="8640"/>
              <w:tab w:val="left" w:pos="3686"/>
              <w:tab w:val="right" w:pos="12900"/>
            </w:tabs>
            <w:rPr>
              <w:b/>
              <w:bCs/>
              <w:sz w:val="16"/>
              <w:szCs w:val="16"/>
            </w:rPr>
          </w:pPr>
          <w:r>
            <w:rPr>
              <w:b/>
              <w:bCs/>
              <w:sz w:val="16"/>
              <w:szCs w:val="16"/>
            </w:rPr>
            <w:t>Départements et services</w:t>
          </w:r>
          <w:r w:rsidRPr="00C517C9">
            <w:rPr>
              <w:b/>
              <w:bCs/>
              <w:sz w:val="16"/>
              <w:szCs w:val="16"/>
            </w:rPr>
            <w:t>:</w:t>
          </w:r>
        </w:p>
        <w:p w14:paraId="736140F2" w14:textId="52EB4673" w:rsidR="00690EED" w:rsidRPr="00690EED" w:rsidRDefault="00690EED" w:rsidP="00690EED">
          <w:pPr>
            <w:pStyle w:val="En-tte"/>
            <w:numPr>
              <w:ilvl w:val="0"/>
              <w:numId w:val="21"/>
            </w:numPr>
            <w:tabs>
              <w:tab w:val="clear" w:pos="4320"/>
              <w:tab w:val="clear" w:pos="8640"/>
              <w:tab w:val="left" w:pos="3686"/>
              <w:tab w:val="right" w:pos="12900"/>
            </w:tabs>
            <w:ind w:left="444"/>
            <w:rPr>
              <w:sz w:val="24"/>
              <w:szCs w:val="24"/>
            </w:rPr>
          </w:pPr>
          <w:r>
            <w:rPr>
              <w:sz w:val="24"/>
              <w:szCs w:val="24"/>
            </w:rPr>
            <w:t>Service prévention et protection</w:t>
          </w:r>
        </w:p>
      </w:tc>
    </w:tr>
  </w:tbl>
  <w:p w14:paraId="7C4FE00D" w14:textId="3E49A8A4" w:rsidR="00DB42E8" w:rsidRPr="00DB42E8" w:rsidRDefault="00250B15" w:rsidP="00DB42E8">
    <w:pPr>
      <w:pStyle w:val="En-tte"/>
      <w:tabs>
        <w:tab w:val="clear" w:pos="4320"/>
        <w:tab w:val="clear" w:pos="8640"/>
        <w:tab w:val="left" w:pos="3686"/>
        <w:tab w:val="right" w:pos="12900"/>
      </w:tabs>
      <w:rPr>
        <w:sz w:val="24"/>
        <w:szCs w:val="24"/>
      </w:rPr>
    </w:pPr>
    <w:r w:rsidRPr="00612CBC">
      <w:rPr>
        <w:rFonts w:ascii="Calibri" w:hAnsi="Calibri"/>
        <w:noProof/>
        <w:sz w:val="24"/>
        <w:szCs w:val="24"/>
        <w:lang w:eastAsia="fr-CA"/>
      </w:rPr>
      <mc:AlternateContent>
        <mc:Choice Requires="wps">
          <w:drawing>
            <wp:anchor distT="0" distB="0" distL="114300" distR="114300" simplePos="0" relativeHeight="251660288" behindDoc="0" locked="0" layoutInCell="1" allowOverlap="1" wp14:anchorId="79A064DB" wp14:editId="49E86034">
              <wp:simplePos x="0" y="0"/>
              <wp:positionH relativeFrom="page">
                <wp:posOffset>628650</wp:posOffset>
              </wp:positionH>
              <wp:positionV relativeFrom="paragraph">
                <wp:posOffset>46355</wp:posOffset>
              </wp:positionV>
              <wp:extent cx="8934450" cy="45719"/>
              <wp:effectExtent l="0" t="0" r="0" b="0"/>
              <wp:wrapNone/>
              <wp:docPr id="4" name="Chevron 8"/>
              <wp:cNvGraphicFramePr/>
              <a:graphic xmlns:a="http://schemas.openxmlformats.org/drawingml/2006/main">
                <a:graphicData uri="http://schemas.microsoft.com/office/word/2010/wordprocessingShape">
                  <wps:wsp>
                    <wps:cNvSpPr/>
                    <wps:spPr>
                      <a:xfrm>
                        <a:off x="0" y="0"/>
                        <a:ext cx="8934450" cy="45719"/>
                      </a:xfrm>
                      <a:prstGeom prst="chevron">
                        <a:avLst/>
                      </a:prstGeom>
                      <a:solidFill>
                        <a:srgbClr val="0064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32C0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 o:spid="_x0000_s1026" type="#_x0000_t55" style="position:absolute;margin-left:49.5pt;margin-top:3.65pt;width:703.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" adj="21545" fillcolor="#006437"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8.25pt;height:38.25pt;visibility:visible;mso-wrap-style:square" o:bullet="t">
        <v:imagedata r:id="rId1" o:title=""/>
      </v:shape>
    </w:pict>
  </w:numPicBullet>
  <w:abstractNum w:abstractNumId="0" w15:restartNumberingAfterBreak="0">
    <w:nsid w:val="06D83D09"/>
    <w:multiLevelType w:val="multilevel"/>
    <w:tmpl w:val="8EFA9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E24CA2"/>
    <w:multiLevelType w:val="hybridMultilevel"/>
    <w:tmpl w:val="4606D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A8724D"/>
    <w:multiLevelType w:val="hybridMultilevel"/>
    <w:tmpl w:val="A1388C4C"/>
    <w:lvl w:ilvl="0" w:tplc="5D62E7C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9296A"/>
    <w:multiLevelType w:val="multilevel"/>
    <w:tmpl w:val="FDD6A3B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3B1"/>
    <w:multiLevelType w:val="hybridMultilevel"/>
    <w:tmpl w:val="61F436D4"/>
    <w:lvl w:ilvl="0" w:tplc="0C0C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0D7615F5"/>
    <w:multiLevelType w:val="multilevel"/>
    <w:tmpl w:val="8D8E1BDC"/>
    <w:lvl w:ilvl="0">
      <w:start w:val="1"/>
      <w:numFmt w:val="none"/>
      <w:lvlText w:val="3."/>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3%1.1.%3."/>
      <w:lvlJc w:val="left"/>
      <w:pPr>
        <w:ind w:left="1224" w:hanging="504"/>
      </w:pPr>
      <w:rPr>
        <w:rFonts w:hint="default"/>
      </w:rPr>
    </w:lvl>
    <w:lvl w:ilvl="3">
      <w:start w:val="1"/>
      <w:numFmt w:val="decimal"/>
      <w:lvlText w:val="%13.1.%3.%4."/>
      <w:lvlJc w:val="left"/>
      <w:pPr>
        <w:ind w:left="1728" w:hanging="648"/>
      </w:pPr>
      <w:rPr>
        <w:rFonts w:hint="default"/>
      </w:rPr>
    </w:lvl>
    <w:lvl w:ilvl="4">
      <w:start w:val="1"/>
      <w:numFmt w:val="decimal"/>
      <w:lvlText w:val="%13.1.%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B2F26"/>
    <w:multiLevelType w:val="hybridMultilevel"/>
    <w:tmpl w:val="E0EA10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781704"/>
    <w:multiLevelType w:val="multilevel"/>
    <w:tmpl w:val="EC8429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BB1123"/>
    <w:multiLevelType w:val="hybridMultilevel"/>
    <w:tmpl w:val="9C52A19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9BF60D7"/>
    <w:multiLevelType w:val="hybridMultilevel"/>
    <w:tmpl w:val="BEBE06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C8E1A31"/>
    <w:multiLevelType w:val="hybridMultilevel"/>
    <w:tmpl w:val="C1DC9752"/>
    <w:lvl w:ilvl="0" w:tplc="F9B6606E">
      <w:numFmt w:val="bullet"/>
      <w:lvlText w:val="-"/>
      <w:lvlJc w:val="left"/>
      <w:pPr>
        <w:ind w:left="720" w:hanging="360"/>
      </w:pPr>
      <w:rPr>
        <w:rFonts w:ascii="Calibri" w:eastAsiaTheme="minorHAnsi" w:hAnsi="Calibri" w:cs="Calibri"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C542F1"/>
    <w:multiLevelType w:val="hybridMultilevel"/>
    <w:tmpl w:val="3B441220"/>
    <w:lvl w:ilvl="0" w:tplc="8D1A996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1D3545F"/>
    <w:multiLevelType w:val="hybridMultilevel"/>
    <w:tmpl w:val="289E87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EFA72C9"/>
    <w:multiLevelType w:val="hybridMultilevel"/>
    <w:tmpl w:val="9626C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A8B2ABE"/>
    <w:multiLevelType w:val="hybridMultilevel"/>
    <w:tmpl w:val="69264F2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C5C4997"/>
    <w:multiLevelType w:val="hybridMultilevel"/>
    <w:tmpl w:val="B1FE0C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D5A749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D85270"/>
    <w:multiLevelType w:val="hybridMultilevel"/>
    <w:tmpl w:val="CF7C5BA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1D72349"/>
    <w:multiLevelType w:val="multilevel"/>
    <w:tmpl w:val="79A8C8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840BD2"/>
    <w:multiLevelType w:val="hybridMultilevel"/>
    <w:tmpl w:val="05340F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88D1DBC"/>
    <w:multiLevelType w:val="hybridMultilevel"/>
    <w:tmpl w:val="4B008F04"/>
    <w:lvl w:ilvl="0" w:tplc="EC3A232A">
      <w:start w:val="1"/>
      <w:numFmt w:val="decimal"/>
      <w:lvlText w:val="%1."/>
      <w:lvlJc w:val="left"/>
      <w:pPr>
        <w:ind w:left="360" w:hanging="360"/>
      </w:pPr>
      <w:rPr>
        <w:rFonts w:hint="default"/>
        <w:b/>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4C941437"/>
    <w:multiLevelType w:val="hybridMultilevel"/>
    <w:tmpl w:val="0096F28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50DB24DD"/>
    <w:multiLevelType w:val="hybridMultilevel"/>
    <w:tmpl w:val="FC144AAC"/>
    <w:lvl w:ilvl="0" w:tplc="0C0C0003">
      <w:start w:val="1"/>
      <w:numFmt w:val="bullet"/>
      <w:lvlText w:val="o"/>
      <w:lvlJc w:val="left"/>
      <w:pPr>
        <w:ind w:left="1033" w:hanging="360"/>
      </w:pPr>
      <w:rPr>
        <w:rFonts w:ascii="Courier New" w:hAnsi="Courier New" w:cs="Courier New" w:hint="default"/>
      </w:rPr>
    </w:lvl>
    <w:lvl w:ilvl="1" w:tplc="0C0C0003" w:tentative="1">
      <w:start w:val="1"/>
      <w:numFmt w:val="bullet"/>
      <w:lvlText w:val="o"/>
      <w:lvlJc w:val="left"/>
      <w:pPr>
        <w:ind w:left="1753" w:hanging="360"/>
      </w:pPr>
      <w:rPr>
        <w:rFonts w:ascii="Courier New" w:hAnsi="Courier New" w:cs="Courier New" w:hint="default"/>
      </w:rPr>
    </w:lvl>
    <w:lvl w:ilvl="2" w:tplc="0C0C0005" w:tentative="1">
      <w:start w:val="1"/>
      <w:numFmt w:val="bullet"/>
      <w:lvlText w:val=""/>
      <w:lvlJc w:val="left"/>
      <w:pPr>
        <w:ind w:left="2473" w:hanging="360"/>
      </w:pPr>
      <w:rPr>
        <w:rFonts w:ascii="Wingdings" w:hAnsi="Wingdings" w:hint="default"/>
      </w:rPr>
    </w:lvl>
    <w:lvl w:ilvl="3" w:tplc="0C0C0001" w:tentative="1">
      <w:start w:val="1"/>
      <w:numFmt w:val="bullet"/>
      <w:lvlText w:val=""/>
      <w:lvlJc w:val="left"/>
      <w:pPr>
        <w:ind w:left="3193" w:hanging="360"/>
      </w:pPr>
      <w:rPr>
        <w:rFonts w:ascii="Symbol" w:hAnsi="Symbol" w:hint="default"/>
      </w:rPr>
    </w:lvl>
    <w:lvl w:ilvl="4" w:tplc="0C0C0003" w:tentative="1">
      <w:start w:val="1"/>
      <w:numFmt w:val="bullet"/>
      <w:lvlText w:val="o"/>
      <w:lvlJc w:val="left"/>
      <w:pPr>
        <w:ind w:left="3913" w:hanging="360"/>
      </w:pPr>
      <w:rPr>
        <w:rFonts w:ascii="Courier New" w:hAnsi="Courier New" w:cs="Courier New" w:hint="default"/>
      </w:rPr>
    </w:lvl>
    <w:lvl w:ilvl="5" w:tplc="0C0C0005" w:tentative="1">
      <w:start w:val="1"/>
      <w:numFmt w:val="bullet"/>
      <w:lvlText w:val=""/>
      <w:lvlJc w:val="left"/>
      <w:pPr>
        <w:ind w:left="4633" w:hanging="360"/>
      </w:pPr>
      <w:rPr>
        <w:rFonts w:ascii="Wingdings" w:hAnsi="Wingdings" w:hint="default"/>
      </w:rPr>
    </w:lvl>
    <w:lvl w:ilvl="6" w:tplc="0C0C0001" w:tentative="1">
      <w:start w:val="1"/>
      <w:numFmt w:val="bullet"/>
      <w:lvlText w:val=""/>
      <w:lvlJc w:val="left"/>
      <w:pPr>
        <w:ind w:left="5353" w:hanging="360"/>
      </w:pPr>
      <w:rPr>
        <w:rFonts w:ascii="Symbol" w:hAnsi="Symbol" w:hint="default"/>
      </w:rPr>
    </w:lvl>
    <w:lvl w:ilvl="7" w:tplc="0C0C0003" w:tentative="1">
      <w:start w:val="1"/>
      <w:numFmt w:val="bullet"/>
      <w:lvlText w:val="o"/>
      <w:lvlJc w:val="left"/>
      <w:pPr>
        <w:ind w:left="6073" w:hanging="360"/>
      </w:pPr>
      <w:rPr>
        <w:rFonts w:ascii="Courier New" w:hAnsi="Courier New" w:cs="Courier New" w:hint="default"/>
      </w:rPr>
    </w:lvl>
    <w:lvl w:ilvl="8" w:tplc="0C0C0005" w:tentative="1">
      <w:start w:val="1"/>
      <w:numFmt w:val="bullet"/>
      <w:lvlText w:val=""/>
      <w:lvlJc w:val="left"/>
      <w:pPr>
        <w:ind w:left="6793" w:hanging="360"/>
      </w:pPr>
      <w:rPr>
        <w:rFonts w:ascii="Wingdings" w:hAnsi="Wingdings" w:hint="default"/>
      </w:rPr>
    </w:lvl>
  </w:abstractNum>
  <w:abstractNum w:abstractNumId="23" w15:restartNumberingAfterBreak="0">
    <w:nsid w:val="50DD07C8"/>
    <w:multiLevelType w:val="hybridMultilevel"/>
    <w:tmpl w:val="81984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A86128"/>
    <w:multiLevelType w:val="hybridMultilevel"/>
    <w:tmpl w:val="08889DC8"/>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5" w15:restartNumberingAfterBreak="0">
    <w:nsid w:val="60F73E0F"/>
    <w:multiLevelType w:val="hybridMultilevel"/>
    <w:tmpl w:val="2496D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6C974A2"/>
    <w:multiLevelType w:val="multilevel"/>
    <w:tmpl w:val="EC8429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2D094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531EB5"/>
    <w:multiLevelType w:val="hybridMultilevel"/>
    <w:tmpl w:val="7E6C93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CD5763C"/>
    <w:multiLevelType w:val="hybridMultilevel"/>
    <w:tmpl w:val="7CC86C4E"/>
    <w:lvl w:ilvl="0" w:tplc="F190BF6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EF20EB7"/>
    <w:multiLevelType w:val="hybridMultilevel"/>
    <w:tmpl w:val="52FAAD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0651BA4"/>
    <w:multiLevelType w:val="hybridMultilevel"/>
    <w:tmpl w:val="63FE85CC"/>
    <w:lvl w:ilvl="0" w:tplc="169E138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A9573A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4C0F7D"/>
    <w:multiLevelType w:val="hybridMultilevel"/>
    <w:tmpl w:val="C3A2B5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8865790">
    <w:abstractNumId w:val="9"/>
  </w:num>
  <w:num w:numId="2" w16cid:durableId="357583589">
    <w:abstractNumId w:val="17"/>
  </w:num>
  <w:num w:numId="3" w16cid:durableId="708336346">
    <w:abstractNumId w:val="30"/>
  </w:num>
  <w:num w:numId="4" w16cid:durableId="910845240">
    <w:abstractNumId w:val="14"/>
  </w:num>
  <w:num w:numId="5" w16cid:durableId="1892185448">
    <w:abstractNumId w:val="25"/>
  </w:num>
  <w:num w:numId="6" w16cid:durableId="1875969088">
    <w:abstractNumId w:val="13"/>
  </w:num>
  <w:num w:numId="7" w16cid:durableId="843474946">
    <w:abstractNumId w:val="28"/>
  </w:num>
  <w:num w:numId="8" w16cid:durableId="952131257">
    <w:abstractNumId w:val="20"/>
  </w:num>
  <w:num w:numId="9" w16cid:durableId="1301763468">
    <w:abstractNumId w:val="6"/>
  </w:num>
  <w:num w:numId="10" w16cid:durableId="1510950147">
    <w:abstractNumId w:val="1"/>
  </w:num>
  <w:num w:numId="11" w16cid:durableId="1161116049">
    <w:abstractNumId w:val="24"/>
  </w:num>
  <w:num w:numId="12" w16cid:durableId="54201667">
    <w:abstractNumId w:val="33"/>
  </w:num>
  <w:num w:numId="13" w16cid:durableId="1769499289">
    <w:abstractNumId w:val="31"/>
  </w:num>
  <w:num w:numId="14" w16cid:durableId="1296720383">
    <w:abstractNumId w:val="15"/>
  </w:num>
  <w:num w:numId="15" w16cid:durableId="1033965296">
    <w:abstractNumId w:val="12"/>
  </w:num>
  <w:num w:numId="16" w16cid:durableId="2112315758">
    <w:abstractNumId w:val="19"/>
  </w:num>
  <w:num w:numId="17" w16cid:durableId="359209335">
    <w:abstractNumId w:val="21"/>
  </w:num>
  <w:num w:numId="18" w16cid:durableId="958800743">
    <w:abstractNumId w:val="2"/>
  </w:num>
  <w:num w:numId="19" w16cid:durableId="1600678296">
    <w:abstractNumId w:val="8"/>
  </w:num>
  <w:num w:numId="20" w16cid:durableId="1543788499">
    <w:abstractNumId w:val="4"/>
  </w:num>
  <w:num w:numId="21" w16cid:durableId="373238359">
    <w:abstractNumId w:val="10"/>
  </w:num>
  <w:num w:numId="22" w16cid:durableId="551426954">
    <w:abstractNumId w:val="11"/>
  </w:num>
  <w:num w:numId="23" w16cid:durableId="556742031">
    <w:abstractNumId w:val="29"/>
  </w:num>
  <w:num w:numId="24" w16cid:durableId="384794423">
    <w:abstractNumId w:val="23"/>
  </w:num>
  <w:num w:numId="25" w16cid:durableId="1805657405">
    <w:abstractNumId w:val="22"/>
  </w:num>
  <w:num w:numId="26" w16cid:durableId="273438057">
    <w:abstractNumId w:val="27"/>
  </w:num>
  <w:num w:numId="27" w16cid:durableId="683869826">
    <w:abstractNumId w:val="0"/>
  </w:num>
  <w:num w:numId="28" w16cid:durableId="1455979332">
    <w:abstractNumId w:val="5"/>
  </w:num>
  <w:num w:numId="29" w16cid:durableId="522595790">
    <w:abstractNumId w:val="32"/>
  </w:num>
  <w:num w:numId="30" w16cid:durableId="2116436171">
    <w:abstractNumId w:val="3"/>
  </w:num>
  <w:num w:numId="31" w16cid:durableId="311714868">
    <w:abstractNumId w:val="26"/>
  </w:num>
  <w:num w:numId="32" w16cid:durableId="12848315">
    <w:abstractNumId w:val="7"/>
  </w:num>
  <w:num w:numId="33" w16cid:durableId="2015373020">
    <w:abstractNumId w:val="18"/>
  </w:num>
  <w:num w:numId="34" w16cid:durableId="919213667">
    <w:abstractNumId w:val="16"/>
  </w:num>
  <w:num w:numId="35" w16cid:durableId="1412048230">
    <w:abstractNumId w:val="3"/>
  </w:num>
  <w:num w:numId="36" w16cid:durableId="33052588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8B"/>
    <w:rsid w:val="00014FB4"/>
    <w:rsid w:val="0001755B"/>
    <w:rsid w:val="000376E9"/>
    <w:rsid w:val="00077466"/>
    <w:rsid w:val="0008659E"/>
    <w:rsid w:val="00096D2C"/>
    <w:rsid w:val="000A4DA9"/>
    <w:rsid w:val="000B31DD"/>
    <w:rsid w:val="000B520C"/>
    <w:rsid w:val="000D579C"/>
    <w:rsid w:val="000E3B6E"/>
    <w:rsid w:val="000E4117"/>
    <w:rsid w:val="000F22BC"/>
    <w:rsid w:val="00120A6C"/>
    <w:rsid w:val="00121ADE"/>
    <w:rsid w:val="00130033"/>
    <w:rsid w:val="0013245A"/>
    <w:rsid w:val="0013746C"/>
    <w:rsid w:val="00141289"/>
    <w:rsid w:val="00157D4B"/>
    <w:rsid w:val="00160ED8"/>
    <w:rsid w:val="00167EB9"/>
    <w:rsid w:val="00180E05"/>
    <w:rsid w:val="00197750"/>
    <w:rsid w:val="001A3DF4"/>
    <w:rsid w:val="001C0504"/>
    <w:rsid w:val="001C29D5"/>
    <w:rsid w:val="001E314E"/>
    <w:rsid w:val="001E4123"/>
    <w:rsid w:val="001F3D3B"/>
    <w:rsid w:val="001F5B04"/>
    <w:rsid w:val="00203789"/>
    <w:rsid w:val="00207299"/>
    <w:rsid w:val="0022139F"/>
    <w:rsid w:val="00222C8A"/>
    <w:rsid w:val="00232B68"/>
    <w:rsid w:val="00235C64"/>
    <w:rsid w:val="00235FCB"/>
    <w:rsid w:val="00244CF1"/>
    <w:rsid w:val="00250B15"/>
    <w:rsid w:val="00254F1B"/>
    <w:rsid w:val="00261BB8"/>
    <w:rsid w:val="00267AF6"/>
    <w:rsid w:val="002750BC"/>
    <w:rsid w:val="002C12BF"/>
    <w:rsid w:val="002C44B3"/>
    <w:rsid w:val="002D2CF0"/>
    <w:rsid w:val="002F0819"/>
    <w:rsid w:val="002F5244"/>
    <w:rsid w:val="00304FC3"/>
    <w:rsid w:val="003206A6"/>
    <w:rsid w:val="0032379F"/>
    <w:rsid w:val="00332AF4"/>
    <w:rsid w:val="0034505F"/>
    <w:rsid w:val="00346896"/>
    <w:rsid w:val="00373976"/>
    <w:rsid w:val="0039413D"/>
    <w:rsid w:val="003B416B"/>
    <w:rsid w:val="003C2363"/>
    <w:rsid w:val="003C68DD"/>
    <w:rsid w:val="003E56BF"/>
    <w:rsid w:val="003F30AB"/>
    <w:rsid w:val="00407E5D"/>
    <w:rsid w:val="0041348F"/>
    <w:rsid w:val="00416868"/>
    <w:rsid w:val="00421458"/>
    <w:rsid w:val="004268E0"/>
    <w:rsid w:val="00446CC2"/>
    <w:rsid w:val="00453BC6"/>
    <w:rsid w:val="00485FFA"/>
    <w:rsid w:val="00493E1C"/>
    <w:rsid w:val="00497E20"/>
    <w:rsid w:val="004B1CFC"/>
    <w:rsid w:val="004B2326"/>
    <w:rsid w:val="004E651E"/>
    <w:rsid w:val="00511450"/>
    <w:rsid w:val="00513104"/>
    <w:rsid w:val="00513644"/>
    <w:rsid w:val="005242B7"/>
    <w:rsid w:val="00536BDE"/>
    <w:rsid w:val="005658D0"/>
    <w:rsid w:val="00572E42"/>
    <w:rsid w:val="00576E7F"/>
    <w:rsid w:val="00583107"/>
    <w:rsid w:val="0059176E"/>
    <w:rsid w:val="00592D0B"/>
    <w:rsid w:val="005935BA"/>
    <w:rsid w:val="00595F7D"/>
    <w:rsid w:val="005B0EE9"/>
    <w:rsid w:val="005C268B"/>
    <w:rsid w:val="005C54DD"/>
    <w:rsid w:val="005E02B4"/>
    <w:rsid w:val="005E6AAA"/>
    <w:rsid w:val="00602AA9"/>
    <w:rsid w:val="00612CBC"/>
    <w:rsid w:val="00614A28"/>
    <w:rsid w:val="00626897"/>
    <w:rsid w:val="00632F75"/>
    <w:rsid w:val="006861A3"/>
    <w:rsid w:val="00690EED"/>
    <w:rsid w:val="006A06F6"/>
    <w:rsid w:val="006B094D"/>
    <w:rsid w:val="006B2F80"/>
    <w:rsid w:val="006E1765"/>
    <w:rsid w:val="006E5426"/>
    <w:rsid w:val="007124E1"/>
    <w:rsid w:val="00716D49"/>
    <w:rsid w:val="00721A27"/>
    <w:rsid w:val="007811D0"/>
    <w:rsid w:val="007A0153"/>
    <w:rsid w:val="007A24C4"/>
    <w:rsid w:val="007A5806"/>
    <w:rsid w:val="007A7D1C"/>
    <w:rsid w:val="007B0783"/>
    <w:rsid w:val="007C28FE"/>
    <w:rsid w:val="007D1903"/>
    <w:rsid w:val="007D7840"/>
    <w:rsid w:val="007E2C63"/>
    <w:rsid w:val="007E586B"/>
    <w:rsid w:val="00801E64"/>
    <w:rsid w:val="0080303E"/>
    <w:rsid w:val="008433D4"/>
    <w:rsid w:val="0086101C"/>
    <w:rsid w:val="008735A0"/>
    <w:rsid w:val="008779B5"/>
    <w:rsid w:val="008A3B5F"/>
    <w:rsid w:val="008A5B2A"/>
    <w:rsid w:val="008C3770"/>
    <w:rsid w:val="008C4755"/>
    <w:rsid w:val="008C612A"/>
    <w:rsid w:val="008D3C9B"/>
    <w:rsid w:val="008D5477"/>
    <w:rsid w:val="0091773A"/>
    <w:rsid w:val="00947DB6"/>
    <w:rsid w:val="009659C5"/>
    <w:rsid w:val="009A3BF3"/>
    <w:rsid w:val="009A3E0C"/>
    <w:rsid w:val="009A649D"/>
    <w:rsid w:val="009E69F3"/>
    <w:rsid w:val="009F3898"/>
    <w:rsid w:val="00A021C6"/>
    <w:rsid w:val="00A12206"/>
    <w:rsid w:val="00A31EF5"/>
    <w:rsid w:val="00A51D99"/>
    <w:rsid w:val="00A555A5"/>
    <w:rsid w:val="00AA2A93"/>
    <w:rsid w:val="00AA463A"/>
    <w:rsid w:val="00AA5414"/>
    <w:rsid w:val="00AB27B9"/>
    <w:rsid w:val="00AB7B88"/>
    <w:rsid w:val="00AC0CB8"/>
    <w:rsid w:val="00AC3B86"/>
    <w:rsid w:val="00AC50A4"/>
    <w:rsid w:val="00AC6C6A"/>
    <w:rsid w:val="00AD2E74"/>
    <w:rsid w:val="00AE1B3D"/>
    <w:rsid w:val="00AF0FB9"/>
    <w:rsid w:val="00AF4371"/>
    <w:rsid w:val="00B02130"/>
    <w:rsid w:val="00B03B75"/>
    <w:rsid w:val="00B03E86"/>
    <w:rsid w:val="00B06776"/>
    <w:rsid w:val="00B1184D"/>
    <w:rsid w:val="00B14E4D"/>
    <w:rsid w:val="00B17981"/>
    <w:rsid w:val="00B24A5B"/>
    <w:rsid w:val="00B26F3D"/>
    <w:rsid w:val="00B411B1"/>
    <w:rsid w:val="00B446FC"/>
    <w:rsid w:val="00B93A70"/>
    <w:rsid w:val="00B970F4"/>
    <w:rsid w:val="00B97E1E"/>
    <w:rsid w:val="00BD02E2"/>
    <w:rsid w:val="00BD4528"/>
    <w:rsid w:val="00BE3468"/>
    <w:rsid w:val="00BF348E"/>
    <w:rsid w:val="00BF4245"/>
    <w:rsid w:val="00C34D76"/>
    <w:rsid w:val="00C37958"/>
    <w:rsid w:val="00C40729"/>
    <w:rsid w:val="00C44E4E"/>
    <w:rsid w:val="00C517C9"/>
    <w:rsid w:val="00C5391C"/>
    <w:rsid w:val="00C55269"/>
    <w:rsid w:val="00C64B14"/>
    <w:rsid w:val="00C65141"/>
    <w:rsid w:val="00C87FB7"/>
    <w:rsid w:val="00C9771F"/>
    <w:rsid w:val="00CC2A13"/>
    <w:rsid w:val="00CF5F02"/>
    <w:rsid w:val="00D07514"/>
    <w:rsid w:val="00D1111A"/>
    <w:rsid w:val="00D152F4"/>
    <w:rsid w:val="00D3758E"/>
    <w:rsid w:val="00D61957"/>
    <w:rsid w:val="00D71696"/>
    <w:rsid w:val="00D81BDC"/>
    <w:rsid w:val="00DA07A7"/>
    <w:rsid w:val="00DB42E8"/>
    <w:rsid w:val="00DC6C39"/>
    <w:rsid w:val="00DE15CD"/>
    <w:rsid w:val="00DE59DB"/>
    <w:rsid w:val="00DF6FB8"/>
    <w:rsid w:val="00E14282"/>
    <w:rsid w:val="00E95503"/>
    <w:rsid w:val="00EC3DEE"/>
    <w:rsid w:val="00ED56A4"/>
    <w:rsid w:val="00EE3939"/>
    <w:rsid w:val="00EF3CBF"/>
    <w:rsid w:val="00EF7982"/>
    <w:rsid w:val="00F20001"/>
    <w:rsid w:val="00F20959"/>
    <w:rsid w:val="00F23E5D"/>
    <w:rsid w:val="00F3722E"/>
    <w:rsid w:val="00F73469"/>
    <w:rsid w:val="00F95552"/>
    <w:rsid w:val="00F97E58"/>
    <w:rsid w:val="00FA1A13"/>
    <w:rsid w:val="00FA5BED"/>
    <w:rsid w:val="00FC40B6"/>
    <w:rsid w:val="00FC71EC"/>
    <w:rsid w:val="00FD13EF"/>
    <w:rsid w:val="00FD72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6E757"/>
  <w15:chartTrackingRefBased/>
  <w15:docId w15:val="{0EBAB447-4CB1-49DF-ADDB-82408298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FC"/>
  </w:style>
  <w:style w:type="paragraph" w:styleId="Titre1">
    <w:name w:val="heading 1"/>
    <w:basedOn w:val="Normal"/>
    <w:next w:val="Normal"/>
    <w:link w:val="Titre1Car"/>
    <w:uiPriority w:val="9"/>
    <w:qFormat/>
    <w:rsid w:val="00AA463A"/>
    <w:pPr>
      <w:keepNext/>
      <w:keepLines/>
      <w:numPr>
        <w:numId w:val="30"/>
      </w:numPr>
      <w:spacing w:before="240" w:after="0"/>
      <w:outlineLvl w:val="0"/>
    </w:pPr>
    <w:rPr>
      <w:rFonts w:eastAsiaTheme="majorEastAsia" w:cstheme="majorBidi"/>
      <w:b/>
      <w:color w:val="006437"/>
      <w:sz w:val="28"/>
      <w:szCs w:val="32"/>
    </w:rPr>
  </w:style>
  <w:style w:type="paragraph" w:styleId="Titre2">
    <w:name w:val="heading 2"/>
    <w:basedOn w:val="Normal"/>
    <w:next w:val="Normal"/>
    <w:link w:val="Titre2Car"/>
    <w:uiPriority w:val="9"/>
    <w:unhideWhenUsed/>
    <w:qFormat/>
    <w:rsid w:val="004B2326"/>
    <w:pPr>
      <w:keepNext/>
      <w:keepLines/>
      <w:spacing w:before="40" w:after="0"/>
      <w:outlineLvl w:val="1"/>
    </w:pPr>
    <w:rPr>
      <w:rFonts w:eastAsiaTheme="majorEastAsia" w:cstheme="majorBidi"/>
      <w:color w:val="006437"/>
      <w:sz w:val="24"/>
      <w:szCs w:val="26"/>
    </w:rPr>
  </w:style>
  <w:style w:type="paragraph" w:styleId="Titre3">
    <w:name w:val="heading 3"/>
    <w:basedOn w:val="Normal"/>
    <w:link w:val="Titre3Car"/>
    <w:uiPriority w:val="9"/>
    <w:qFormat/>
    <w:rsid w:val="00232B6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68B"/>
    <w:pPr>
      <w:ind w:left="720"/>
      <w:contextualSpacing/>
    </w:pPr>
  </w:style>
  <w:style w:type="table" w:styleId="Grilledutableau">
    <w:name w:val="Table Grid"/>
    <w:basedOn w:val="TableauNormal"/>
    <w:uiPriority w:val="59"/>
    <w:rsid w:val="007E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2C63"/>
    <w:pPr>
      <w:tabs>
        <w:tab w:val="center" w:pos="4320"/>
        <w:tab w:val="right" w:pos="8640"/>
      </w:tabs>
      <w:spacing w:after="0" w:line="240" w:lineRule="auto"/>
    </w:pPr>
  </w:style>
  <w:style w:type="character" w:customStyle="1" w:styleId="En-tteCar">
    <w:name w:val="En-tête Car"/>
    <w:basedOn w:val="Policepardfaut"/>
    <w:link w:val="En-tte"/>
    <w:uiPriority w:val="99"/>
    <w:rsid w:val="007E2C63"/>
  </w:style>
  <w:style w:type="paragraph" w:styleId="Pieddepage">
    <w:name w:val="footer"/>
    <w:basedOn w:val="Normal"/>
    <w:link w:val="PieddepageCar"/>
    <w:uiPriority w:val="99"/>
    <w:unhideWhenUsed/>
    <w:rsid w:val="007E2C6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2C63"/>
  </w:style>
  <w:style w:type="character" w:styleId="Lienhypertexte">
    <w:name w:val="Hyperlink"/>
    <w:basedOn w:val="Policepardfaut"/>
    <w:uiPriority w:val="99"/>
    <w:unhideWhenUsed/>
    <w:rsid w:val="00BD02E2"/>
    <w:rPr>
      <w:color w:val="0563C1" w:themeColor="hyperlink"/>
      <w:u w:val="single"/>
    </w:rPr>
  </w:style>
  <w:style w:type="character" w:styleId="Marquedecommentaire">
    <w:name w:val="annotation reference"/>
    <w:basedOn w:val="Policepardfaut"/>
    <w:uiPriority w:val="99"/>
    <w:semiHidden/>
    <w:unhideWhenUsed/>
    <w:rsid w:val="00DA07A7"/>
    <w:rPr>
      <w:sz w:val="16"/>
      <w:szCs w:val="16"/>
    </w:rPr>
  </w:style>
  <w:style w:type="paragraph" w:styleId="Commentaire">
    <w:name w:val="annotation text"/>
    <w:basedOn w:val="Normal"/>
    <w:link w:val="CommentaireCar"/>
    <w:uiPriority w:val="99"/>
    <w:semiHidden/>
    <w:unhideWhenUsed/>
    <w:rsid w:val="00DA07A7"/>
    <w:pPr>
      <w:spacing w:line="240" w:lineRule="auto"/>
    </w:pPr>
    <w:rPr>
      <w:sz w:val="20"/>
      <w:szCs w:val="20"/>
    </w:rPr>
  </w:style>
  <w:style w:type="character" w:customStyle="1" w:styleId="CommentaireCar">
    <w:name w:val="Commentaire Car"/>
    <w:basedOn w:val="Policepardfaut"/>
    <w:link w:val="Commentaire"/>
    <w:uiPriority w:val="99"/>
    <w:semiHidden/>
    <w:rsid w:val="00DA07A7"/>
    <w:rPr>
      <w:sz w:val="20"/>
      <w:szCs w:val="20"/>
    </w:rPr>
  </w:style>
  <w:style w:type="paragraph" w:styleId="Objetducommentaire">
    <w:name w:val="annotation subject"/>
    <w:basedOn w:val="Commentaire"/>
    <w:next w:val="Commentaire"/>
    <w:link w:val="ObjetducommentaireCar"/>
    <w:uiPriority w:val="99"/>
    <w:semiHidden/>
    <w:unhideWhenUsed/>
    <w:rsid w:val="00DA07A7"/>
    <w:rPr>
      <w:b/>
      <w:bCs/>
    </w:rPr>
  </w:style>
  <w:style w:type="character" w:customStyle="1" w:styleId="ObjetducommentaireCar">
    <w:name w:val="Objet du commentaire Car"/>
    <w:basedOn w:val="CommentaireCar"/>
    <w:link w:val="Objetducommentaire"/>
    <w:uiPriority w:val="99"/>
    <w:semiHidden/>
    <w:rsid w:val="00DA07A7"/>
    <w:rPr>
      <w:b/>
      <w:bCs/>
      <w:sz w:val="20"/>
      <w:szCs w:val="20"/>
    </w:rPr>
  </w:style>
  <w:style w:type="paragraph" w:customStyle="1" w:styleId="Default">
    <w:name w:val="Default"/>
    <w:rsid w:val="002C44B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B416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3B416B"/>
    <w:rPr>
      <w:b/>
      <w:bCs/>
    </w:rPr>
  </w:style>
  <w:style w:type="character" w:customStyle="1" w:styleId="Titre3Car">
    <w:name w:val="Titre 3 Car"/>
    <w:basedOn w:val="Policepardfaut"/>
    <w:link w:val="Titre3"/>
    <w:uiPriority w:val="9"/>
    <w:rsid w:val="00232B68"/>
    <w:rPr>
      <w:rFonts w:ascii="Times New Roman" w:eastAsia="Times New Roman" w:hAnsi="Times New Roman" w:cs="Times New Roman"/>
      <w:b/>
      <w:bCs/>
      <w:sz w:val="27"/>
      <w:szCs w:val="27"/>
      <w:lang w:eastAsia="fr-CA"/>
    </w:rPr>
  </w:style>
  <w:style w:type="character" w:customStyle="1" w:styleId="textenoir">
    <w:name w:val="textenoir"/>
    <w:basedOn w:val="Policepardfaut"/>
    <w:rsid w:val="00232B68"/>
  </w:style>
  <w:style w:type="character" w:customStyle="1" w:styleId="Mentionnonrsolue1">
    <w:name w:val="Mention non résolue1"/>
    <w:basedOn w:val="Policepardfaut"/>
    <w:uiPriority w:val="99"/>
    <w:semiHidden/>
    <w:unhideWhenUsed/>
    <w:rsid w:val="003C68DD"/>
    <w:rPr>
      <w:color w:val="605E5C"/>
      <w:shd w:val="clear" w:color="auto" w:fill="E1DFDD"/>
    </w:rPr>
  </w:style>
  <w:style w:type="character" w:customStyle="1" w:styleId="Titre1Car">
    <w:name w:val="Titre 1 Car"/>
    <w:basedOn w:val="Policepardfaut"/>
    <w:link w:val="Titre1"/>
    <w:uiPriority w:val="9"/>
    <w:rsid w:val="00AA463A"/>
    <w:rPr>
      <w:rFonts w:eastAsiaTheme="majorEastAsia" w:cstheme="majorBidi"/>
      <w:b/>
      <w:color w:val="006437"/>
      <w:sz w:val="28"/>
      <w:szCs w:val="32"/>
    </w:rPr>
  </w:style>
  <w:style w:type="character" w:customStyle="1" w:styleId="Titre2Car">
    <w:name w:val="Titre 2 Car"/>
    <w:basedOn w:val="Policepardfaut"/>
    <w:link w:val="Titre2"/>
    <w:uiPriority w:val="9"/>
    <w:rsid w:val="004B2326"/>
    <w:rPr>
      <w:rFonts w:eastAsiaTheme="majorEastAsia" w:cstheme="majorBidi"/>
      <w:color w:val="006437"/>
      <w:sz w:val="24"/>
      <w:szCs w:val="26"/>
    </w:rPr>
  </w:style>
  <w:style w:type="character" w:customStyle="1" w:styleId="Mentionnonrsolue2">
    <w:name w:val="Mention non résolue2"/>
    <w:basedOn w:val="Policepardfaut"/>
    <w:uiPriority w:val="99"/>
    <w:semiHidden/>
    <w:unhideWhenUsed/>
    <w:rsid w:val="00DE59DB"/>
    <w:rPr>
      <w:color w:val="605E5C"/>
      <w:shd w:val="clear" w:color="auto" w:fill="E1DFDD"/>
    </w:rPr>
  </w:style>
  <w:style w:type="table" w:styleId="TableauGrille5Fonc-Accentuation5">
    <w:name w:val="Grid Table 5 Dark Accent 5"/>
    <w:basedOn w:val="TableauNormal"/>
    <w:uiPriority w:val="50"/>
    <w:rsid w:val="00B44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B44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tionnonrsolue">
    <w:name w:val="Unresolved Mention"/>
    <w:basedOn w:val="Policepardfaut"/>
    <w:uiPriority w:val="99"/>
    <w:semiHidden/>
    <w:unhideWhenUsed/>
    <w:rsid w:val="00F73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0155">
      <w:bodyDiv w:val="1"/>
      <w:marLeft w:val="0"/>
      <w:marRight w:val="0"/>
      <w:marTop w:val="0"/>
      <w:marBottom w:val="0"/>
      <w:divBdr>
        <w:top w:val="none" w:sz="0" w:space="0" w:color="auto"/>
        <w:left w:val="none" w:sz="0" w:space="0" w:color="auto"/>
        <w:bottom w:val="none" w:sz="0" w:space="0" w:color="auto"/>
        <w:right w:val="none" w:sz="0" w:space="0" w:color="auto"/>
      </w:divBdr>
    </w:div>
    <w:div w:id="1343435982">
      <w:bodyDiv w:val="1"/>
      <w:marLeft w:val="0"/>
      <w:marRight w:val="0"/>
      <w:marTop w:val="0"/>
      <w:marBottom w:val="0"/>
      <w:divBdr>
        <w:top w:val="none" w:sz="0" w:space="0" w:color="auto"/>
        <w:left w:val="none" w:sz="0" w:space="0" w:color="auto"/>
        <w:bottom w:val="none" w:sz="0" w:space="0" w:color="auto"/>
        <w:right w:val="none" w:sz="0" w:space="0" w:color="auto"/>
      </w:divBdr>
      <w:divsChild>
        <w:div w:id="691417944">
          <w:marLeft w:val="0"/>
          <w:marRight w:val="0"/>
          <w:marTop w:val="0"/>
          <w:marBottom w:val="0"/>
          <w:divBdr>
            <w:top w:val="none" w:sz="0" w:space="0" w:color="auto"/>
            <w:left w:val="none" w:sz="0" w:space="0" w:color="auto"/>
            <w:bottom w:val="none" w:sz="0" w:space="0" w:color="auto"/>
            <w:right w:val="none" w:sz="0" w:space="0" w:color="auto"/>
          </w:divBdr>
        </w:div>
      </w:divsChild>
    </w:div>
    <w:div w:id="14002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D@uqt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96A1-B391-415B-9FF4-A9CD868D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396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Genevieve</dc:creator>
  <cp:keywords/>
  <dc:description/>
  <cp:lastModifiedBy>Bergeron, Jodrey</cp:lastModifiedBy>
  <cp:revision>18</cp:revision>
  <cp:lastPrinted>2022-10-07T17:45:00Z</cp:lastPrinted>
  <dcterms:created xsi:type="dcterms:W3CDTF">2025-05-16T16:11:00Z</dcterms:created>
  <dcterms:modified xsi:type="dcterms:W3CDTF">2025-06-06T18:20:00Z</dcterms:modified>
</cp:coreProperties>
</file>