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DFD5" w14:textId="5DE7ACB1" w:rsidR="004156C6" w:rsidRPr="008145A9" w:rsidRDefault="00C82E40" w:rsidP="008852AC">
      <w:pPr>
        <w:pStyle w:val="Titre1"/>
        <w:jc w:val="center"/>
      </w:pPr>
      <w:r w:rsidRPr="008145A9">
        <w:t>Plan</w:t>
      </w:r>
      <w:r w:rsidR="00EF4D20" w:rsidRPr="008145A9">
        <w:t xml:space="preserve"> d’analyse des risques</w:t>
      </w:r>
    </w:p>
    <w:p w14:paraId="7AE57FA1" w14:textId="77777777" w:rsidR="008852AC" w:rsidRPr="008145A9" w:rsidRDefault="008852AC" w:rsidP="008852A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72"/>
        <w:gridCol w:w="8278"/>
      </w:tblGrid>
      <w:tr w:rsidR="004156C6" w:rsidRPr="008145A9" w14:paraId="316ABD37" w14:textId="77777777" w:rsidTr="37B9D599">
        <w:tc>
          <w:tcPr>
            <w:tcW w:w="1804" w:type="pct"/>
          </w:tcPr>
          <w:p w14:paraId="226395FD" w14:textId="093F2A79" w:rsidR="004156C6" w:rsidRPr="008145A9" w:rsidRDefault="008145A9" w:rsidP="004156C6">
            <w:pPr>
              <w:spacing w:line="480" w:lineRule="auto"/>
            </w:pPr>
            <w:r w:rsidRPr="008145A9">
              <w:t>Responsable</w:t>
            </w:r>
            <w:r w:rsidR="00EF4D20" w:rsidRPr="008145A9">
              <w:t xml:space="preserve"> du projet</w:t>
            </w:r>
            <w:r w:rsidR="004156C6" w:rsidRPr="008145A9">
              <w:t xml:space="preserve"> (</w:t>
            </w:r>
            <w:r w:rsidR="007A68E6" w:rsidRPr="008145A9">
              <w:t>Profess</w:t>
            </w:r>
            <w:r w:rsidR="00EF4D20" w:rsidRPr="008145A9">
              <w:t>eur</w:t>
            </w:r>
            <w:r w:rsidR="004156C6" w:rsidRPr="008145A9">
              <w:t>)</w:t>
            </w:r>
          </w:p>
        </w:tc>
        <w:tc>
          <w:tcPr>
            <w:tcW w:w="3196" w:type="pct"/>
          </w:tcPr>
          <w:p w14:paraId="617DC7E6" w14:textId="77777777" w:rsidR="004156C6" w:rsidRPr="008145A9" w:rsidRDefault="004156C6" w:rsidP="004156C6">
            <w:pPr>
              <w:spacing w:line="480" w:lineRule="auto"/>
            </w:pPr>
          </w:p>
        </w:tc>
      </w:tr>
      <w:tr w:rsidR="004156C6" w:rsidRPr="008145A9" w14:paraId="5F416A62" w14:textId="77777777" w:rsidTr="37B9D599">
        <w:tc>
          <w:tcPr>
            <w:tcW w:w="1804" w:type="pct"/>
          </w:tcPr>
          <w:p w14:paraId="66E9A7B7" w14:textId="5135CC66" w:rsidR="004156C6" w:rsidRPr="008145A9" w:rsidRDefault="00EF4D20" w:rsidP="004156C6">
            <w:pPr>
              <w:spacing w:line="480" w:lineRule="auto"/>
            </w:pPr>
            <w:r w:rsidRPr="008145A9">
              <w:t>Localisation du projet</w:t>
            </w:r>
            <w:r w:rsidR="004156C6" w:rsidRPr="008145A9">
              <w:t xml:space="preserve"> (</w:t>
            </w:r>
            <w:r w:rsidRPr="008145A9">
              <w:t>local</w:t>
            </w:r>
            <w:r w:rsidR="004156C6" w:rsidRPr="008145A9">
              <w:t xml:space="preserve">, </w:t>
            </w:r>
            <w:r w:rsidRPr="008145A9">
              <w:t>pavillon</w:t>
            </w:r>
            <w:r w:rsidR="004156C6" w:rsidRPr="008145A9">
              <w:t>)</w:t>
            </w:r>
          </w:p>
        </w:tc>
        <w:tc>
          <w:tcPr>
            <w:tcW w:w="3196" w:type="pct"/>
          </w:tcPr>
          <w:p w14:paraId="2CD41549" w14:textId="77777777" w:rsidR="004156C6" w:rsidRPr="008145A9" w:rsidRDefault="004156C6" w:rsidP="004156C6">
            <w:pPr>
              <w:spacing w:line="480" w:lineRule="auto"/>
            </w:pPr>
          </w:p>
        </w:tc>
      </w:tr>
      <w:tr w:rsidR="004156C6" w:rsidRPr="008145A9" w14:paraId="704821C2" w14:textId="77777777" w:rsidTr="37B9D599">
        <w:tc>
          <w:tcPr>
            <w:tcW w:w="1804" w:type="pct"/>
          </w:tcPr>
          <w:p w14:paraId="6B9B1BC6" w14:textId="46B7E994" w:rsidR="004156C6" w:rsidRPr="008145A9" w:rsidRDefault="00EF4D20" w:rsidP="004156C6">
            <w:pPr>
              <w:spacing w:line="480" w:lineRule="auto"/>
            </w:pPr>
            <w:r w:rsidRPr="008145A9">
              <w:t>Titre du projet</w:t>
            </w:r>
          </w:p>
        </w:tc>
        <w:tc>
          <w:tcPr>
            <w:tcW w:w="3196" w:type="pct"/>
          </w:tcPr>
          <w:p w14:paraId="38856388" w14:textId="77777777" w:rsidR="004156C6" w:rsidRPr="008145A9" w:rsidRDefault="004156C6" w:rsidP="004156C6">
            <w:pPr>
              <w:spacing w:line="480" w:lineRule="auto"/>
            </w:pPr>
          </w:p>
        </w:tc>
      </w:tr>
    </w:tbl>
    <w:p w14:paraId="3286F1B0" w14:textId="31A9E683" w:rsidR="004156C6" w:rsidRPr="008145A9" w:rsidRDefault="004156C6" w:rsidP="4054CFA3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320"/>
        <w:gridCol w:w="4320"/>
        <w:gridCol w:w="4320"/>
      </w:tblGrid>
      <w:tr w:rsidR="4054CFA3" w:rsidRPr="008145A9" w14:paraId="48510BC5" w14:textId="77777777" w:rsidTr="37B9D599">
        <w:trPr>
          <w:trHeight w:val="300"/>
        </w:trPr>
        <w:tc>
          <w:tcPr>
            <w:tcW w:w="4320" w:type="dxa"/>
          </w:tcPr>
          <w:p w14:paraId="31337DDF" w14:textId="058533CD" w:rsidR="6D12A0E9" w:rsidRPr="008145A9" w:rsidRDefault="008145A9" w:rsidP="008852AC">
            <w:pPr>
              <w:jc w:val="center"/>
              <w:rPr>
                <w:b/>
                <w:bCs/>
                <w:color w:val="006437"/>
              </w:rPr>
            </w:pPr>
            <w:r w:rsidRPr="008145A9">
              <w:rPr>
                <w:b/>
                <w:bCs/>
                <w:color w:val="006437"/>
              </w:rPr>
              <w:t>Nom</w:t>
            </w:r>
            <w:r w:rsidR="37B9D599" w:rsidRPr="008145A9">
              <w:rPr>
                <w:b/>
                <w:bCs/>
                <w:color w:val="006437"/>
              </w:rPr>
              <w:t xml:space="preserve"> (</w:t>
            </w:r>
            <w:r w:rsidRPr="008145A9">
              <w:rPr>
                <w:b/>
                <w:bCs/>
                <w:color w:val="006437"/>
              </w:rPr>
              <w:t>étudiants/employés</w:t>
            </w:r>
            <w:r w:rsidR="37B9D599" w:rsidRPr="008145A9">
              <w:rPr>
                <w:b/>
                <w:bCs/>
                <w:color w:val="006437"/>
              </w:rPr>
              <w:t>)</w:t>
            </w:r>
          </w:p>
        </w:tc>
        <w:tc>
          <w:tcPr>
            <w:tcW w:w="4320" w:type="dxa"/>
          </w:tcPr>
          <w:p w14:paraId="488A4ED1" w14:textId="56CE4227" w:rsidR="6D12A0E9" w:rsidRPr="008145A9" w:rsidRDefault="008145A9" w:rsidP="008852AC">
            <w:pPr>
              <w:jc w:val="center"/>
              <w:rPr>
                <w:b/>
                <w:bCs/>
                <w:color w:val="006437"/>
              </w:rPr>
            </w:pPr>
            <w:r w:rsidRPr="008145A9">
              <w:rPr>
                <w:b/>
                <w:bCs/>
                <w:color w:val="006437"/>
              </w:rPr>
              <w:t>Rôle dans le projet</w:t>
            </w:r>
          </w:p>
        </w:tc>
        <w:tc>
          <w:tcPr>
            <w:tcW w:w="4320" w:type="dxa"/>
          </w:tcPr>
          <w:p w14:paraId="3216DD44" w14:textId="79BA3E3C" w:rsidR="6D12A0E9" w:rsidRPr="008145A9" w:rsidRDefault="008145A9" w:rsidP="008852AC">
            <w:pPr>
              <w:spacing w:line="259" w:lineRule="auto"/>
              <w:jc w:val="center"/>
              <w:rPr>
                <w:b/>
                <w:bCs/>
                <w:color w:val="006437"/>
              </w:rPr>
            </w:pPr>
            <w:r w:rsidRPr="008145A9">
              <w:rPr>
                <w:b/>
                <w:bCs/>
                <w:color w:val="006437"/>
              </w:rPr>
              <w:t>Formation suivi</w:t>
            </w:r>
          </w:p>
        </w:tc>
      </w:tr>
      <w:tr w:rsidR="4054CFA3" w:rsidRPr="008145A9" w14:paraId="09EFAC22" w14:textId="77777777" w:rsidTr="37B9D599">
        <w:trPr>
          <w:trHeight w:val="300"/>
        </w:trPr>
        <w:tc>
          <w:tcPr>
            <w:tcW w:w="4320" w:type="dxa"/>
          </w:tcPr>
          <w:p w14:paraId="686F8445" w14:textId="6B12C9A8" w:rsidR="4054CFA3" w:rsidRPr="008145A9" w:rsidRDefault="4054CFA3" w:rsidP="4054CFA3"/>
        </w:tc>
        <w:tc>
          <w:tcPr>
            <w:tcW w:w="4320" w:type="dxa"/>
          </w:tcPr>
          <w:p w14:paraId="3BF1CDC3" w14:textId="6B12C9A8" w:rsidR="4054CFA3" w:rsidRPr="008145A9" w:rsidRDefault="4054CFA3" w:rsidP="4054CFA3"/>
        </w:tc>
        <w:tc>
          <w:tcPr>
            <w:tcW w:w="4320" w:type="dxa"/>
          </w:tcPr>
          <w:p w14:paraId="43FFE621" w14:textId="6B12C9A8" w:rsidR="4054CFA3" w:rsidRPr="008145A9" w:rsidRDefault="4054CFA3" w:rsidP="4054CFA3"/>
        </w:tc>
      </w:tr>
      <w:tr w:rsidR="4054CFA3" w:rsidRPr="008145A9" w14:paraId="553F1729" w14:textId="77777777" w:rsidTr="37B9D599">
        <w:trPr>
          <w:trHeight w:val="300"/>
        </w:trPr>
        <w:tc>
          <w:tcPr>
            <w:tcW w:w="4320" w:type="dxa"/>
          </w:tcPr>
          <w:p w14:paraId="26D629BE" w14:textId="6B12C9A8" w:rsidR="4054CFA3" w:rsidRPr="008145A9" w:rsidRDefault="4054CFA3" w:rsidP="4054CFA3"/>
        </w:tc>
        <w:tc>
          <w:tcPr>
            <w:tcW w:w="4320" w:type="dxa"/>
          </w:tcPr>
          <w:p w14:paraId="6E870017" w14:textId="6B12C9A8" w:rsidR="4054CFA3" w:rsidRPr="008145A9" w:rsidRDefault="4054CFA3" w:rsidP="4054CFA3"/>
        </w:tc>
        <w:tc>
          <w:tcPr>
            <w:tcW w:w="4320" w:type="dxa"/>
          </w:tcPr>
          <w:p w14:paraId="13E908B8" w14:textId="6B12C9A8" w:rsidR="4054CFA3" w:rsidRPr="008145A9" w:rsidRDefault="4054CFA3" w:rsidP="4054CFA3"/>
        </w:tc>
      </w:tr>
      <w:tr w:rsidR="4054CFA3" w:rsidRPr="008145A9" w14:paraId="4A47E22D" w14:textId="77777777" w:rsidTr="37B9D599">
        <w:trPr>
          <w:trHeight w:val="300"/>
        </w:trPr>
        <w:tc>
          <w:tcPr>
            <w:tcW w:w="4320" w:type="dxa"/>
          </w:tcPr>
          <w:p w14:paraId="1A878BD0" w14:textId="6B12C9A8" w:rsidR="4054CFA3" w:rsidRPr="008145A9" w:rsidRDefault="4054CFA3" w:rsidP="4054CFA3"/>
        </w:tc>
        <w:tc>
          <w:tcPr>
            <w:tcW w:w="4320" w:type="dxa"/>
          </w:tcPr>
          <w:p w14:paraId="004F5C13" w14:textId="6B12C9A8" w:rsidR="4054CFA3" w:rsidRPr="008145A9" w:rsidRDefault="4054CFA3" w:rsidP="4054CFA3"/>
        </w:tc>
        <w:tc>
          <w:tcPr>
            <w:tcW w:w="4320" w:type="dxa"/>
          </w:tcPr>
          <w:p w14:paraId="395DB947" w14:textId="6B12C9A8" w:rsidR="4054CFA3" w:rsidRPr="008145A9" w:rsidRDefault="4054CFA3" w:rsidP="4054CFA3"/>
        </w:tc>
      </w:tr>
      <w:tr w:rsidR="4054CFA3" w:rsidRPr="008145A9" w14:paraId="14F82B17" w14:textId="77777777" w:rsidTr="37B9D599">
        <w:trPr>
          <w:trHeight w:val="300"/>
        </w:trPr>
        <w:tc>
          <w:tcPr>
            <w:tcW w:w="4320" w:type="dxa"/>
          </w:tcPr>
          <w:p w14:paraId="1EFCE250" w14:textId="6B12C9A8" w:rsidR="4054CFA3" w:rsidRPr="008145A9" w:rsidRDefault="4054CFA3" w:rsidP="4054CFA3"/>
        </w:tc>
        <w:tc>
          <w:tcPr>
            <w:tcW w:w="4320" w:type="dxa"/>
          </w:tcPr>
          <w:p w14:paraId="20B39B0E" w14:textId="6B12C9A8" w:rsidR="4054CFA3" w:rsidRPr="008145A9" w:rsidRDefault="4054CFA3" w:rsidP="4054CFA3"/>
        </w:tc>
        <w:tc>
          <w:tcPr>
            <w:tcW w:w="4320" w:type="dxa"/>
          </w:tcPr>
          <w:p w14:paraId="537D46DA" w14:textId="6B12C9A8" w:rsidR="4054CFA3" w:rsidRPr="008145A9" w:rsidRDefault="4054CFA3" w:rsidP="4054CFA3"/>
        </w:tc>
      </w:tr>
    </w:tbl>
    <w:p w14:paraId="2AB151A7" w14:textId="4A9EC55E" w:rsidR="0090098A" w:rsidRPr="008145A9" w:rsidRDefault="008145A9" w:rsidP="0090098A">
      <w:pPr>
        <w:pStyle w:val="Titre1"/>
      </w:pPr>
      <w:r>
        <w:t>Description du projet</w:t>
      </w:r>
      <w:r w:rsidR="0090098A" w:rsidRPr="008145A9"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90098A" w:rsidRPr="008145A9" w14:paraId="24791102" w14:textId="77777777" w:rsidTr="0090098A">
        <w:tc>
          <w:tcPr>
            <w:tcW w:w="5000" w:type="pct"/>
          </w:tcPr>
          <w:p w14:paraId="11A80736" w14:textId="77777777" w:rsidR="0090098A" w:rsidRPr="008145A9" w:rsidRDefault="0090098A"/>
          <w:p w14:paraId="2B378420" w14:textId="77777777" w:rsidR="0090098A" w:rsidRPr="008145A9" w:rsidRDefault="0090098A"/>
          <w:p w14:paraId="72DFE0A1" w14:textId="7F05BD84" w:rsidR="0090098A" w:rsidRPr="008145A9" w:rsidRDefault="0090098A"/>
          <w:p w14:paraId="1A445D74" w14:textId="4BC1DF37" w:rsidR="0090098A" w:rsidRPr="008145A9" w:rsidRDefault="0090098A"/>
          <w:p w14:paraId="679D2409" w14:textId="127C4C0F" w:rsidR="0090098A" w:rsidRPr="008145A9" w:rsidRDefault="0090098A"/>
          <w:p w14:paraId="457E864F" w14:textId="21F35AA5" w:rsidR="0090098A" w:rsidRPr="008145A9" w:rsidRDefault="0090098A"/>
          <w:p w14:paraId="0FE92C88" w14:textId="77777777" w:rsidR="0090098A" w:rsidRPr="008145A9" w:rsidRDefault="0090098A"/>
          <w:p w14:paraId="0692E581" w14:textId="77777777" w:rsidR="0090098A" w:rsidRPr="008145A9" w:rsidRDefault="0090098A"/>
          <w:p w14:paraId="11A5396B" w14:textId="77777777" w:rsidR="0090098A" w:rsidRPr="008145A9" w:rsidRDefault="0090098A"/>
          <w:p w14:paraId="42251A91" w14:textId="11B96D5D" w:rsidR="0090098A" w:rsidRPr="008145A9" w:rsidRDefault="0090098A"/>
        </w:tc>
      </w:tr>
    </w:tbl>
    <w:p w14:paraId="18E90D20" w14:textId="63582E4E" w:rsidR="0090098A" w:rsidRPr="008145A9" w:rsidRDefault="0090098A"/>
    <w:p w14:paraId="639F5AC3" w14:textId="77777777" w:rsidR="008145A9" w:rsidRPr="008145A9" w:rsidRDefault="008145A9" w:rsidP="008145A9">
      <w:pPr>
        <w:pStyle w:val="Titre2"/>
        <w:rPr>
          <w:sz w:val="32"/>
          <w:szCs w:val="32"/>
        </w:rPr>
      </w:pPr>
    </w:p>
    <w:p w14:paraId="42B31F29" w14:textId="77777777" w:rsidR="008145A9" w:rsidRDefault="008145A9" w:rsidP="008145A9">
      <w:pPr>
        <w:pStyle w:val="Titre2"/>
        <w:rPr>
          <w:sz w:val="32"/>
          <w:szCs w:val="32"/>
        </w:rPr>
      </w:pPr>
      <w:r w:rsidRPr="008145A9">
        <w:rPr>
          <w:sz w:val="32"/>
          <w:szCs w:val="32"/>
        </w:rPr>
        <w:t>Analyse des dangers et évaluation des risques</w:t>
      </w:r>
    </w:p>
    <w:p w14:paraId="3C42D8D0" w14:textId="5C3FA300" w:rsidR="0090098A" w:rsidRPr="008145A9" w:rsidRDefault="008145A9" w:rsidP="008145A9">
      <w:pPr>
        <w:pStyle w:val="Titre2"/>
      </w:pPr>
      <w:r w:rsidRPr="008145A9">
        <w:t>Identification des risques chimiques (liste de tous les produits chimiques utilisés et des dangers associés)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80"/>
        <w:gridCol w:w="4952"/>
        <w:gridCol w:w="4318"/>
      </w:tblGrid>
      <w:tr w:rsidR="00243420" w:rsidRPr="008145A9" w14:paraId="44725D32" w14:textId="77777777" w:rsidTr="00243420">
        <w:trPr>
          <w:jc w:val="center"/>
        </w:trPr>
        <w:tc>
          <w:tcPr>
            <w:tcW w:w="1421" w:type="pct"/>
          </w:tcPr>
          <w:p w14:paraId="4DAFA182" w14:textId="435D18D2" w:rsidR="00243420" w:rsidRPr="008145A9" w:rsidRDefault="008145A9" w:rsidP="008145A9">
            <w:pPr>
              <w:jc w:val="center"/>
              <w:rPr>
                <w:b/>
                <w:bCs/>
                <w:color w:val="006437"/>
                <w:sz w:val="24"/>
                <w:szCs w:val="24"/>
              </w:rPr>
            </w:pPr>
            <w:r w:rsidRPr="008145A9">
              <w:rPr>
                <w:b/>
                <w:bCs/>
                <w:color w:val="006437"/>
                <w:sz w:val="24"/>
                <w:szCs w:val="24"/>
              </w:rPr>
              <w:t>Produits chimiques</w:t>
            </w:r>
          </w:p>
        </w:tc>
        <w:tc>
          <w:tcPr>
            <w:tcW w:w="1912" w:type="pct"/>
          </w:tcPr>
          <w:p w14:paraId="0DAF7F80" w14:textId="1F5290F1" w:rsidR="00243420" w:rsidRPr="008145A9" w:rsidRDefault="008145A9" w:rsidP="00904A8D">
            <w:pPr>
              <w:jc w:val="center"/>
              <w:rPr>
                <w:b/>
                <w:bCs/>
                <w:color w:val="006437"/>
                <w:sz w:val="24"/>
                <w:szCs w:val="24"/>
              </w:rPr>
            </w:pPr>
            <w:r w:rsidRPr="008145A9">
              <w:rPr>
                <w:b/>
                <w:bCs/>
                <w:color w:val="006437"/>
                <w:sz w:val="24"/>
                <w:szCs w:val="24"/>
              </w:rPr>
              <w:t>Dangers (exposition cutanée/yeux, inhalation, ingestion)</w:t>
            </w:r>
          </w:p>
        </w:tc>
        <w:tc>
          <w:tcPr>
            <w:tcW w:w="1667" w:type="pct"/>
          </w:tcPr>
          <w:p w14:paraId="20BB171C" w14:textId="6238C1E6" w:rsidR="00243420" w:rsidRPr="008145A9" w:rsidRDefault="008145A9" w:rsidP="008145A9">
            <w:pPr>
              <w:jc w:val="center"/>
              <w:rPr>
                <w:b/>
                <w:bCs/>
                <w:color w:val="006437"/>
                <w:sz w:val="24"/>
                <w:szCs w:val="24"/>
                <w:vertAlign w:val="superscript"/>
              </w:rPr>
            </w:pPr>
            <w:r w:rsidRPr="008145A9">
              <w:rPr>
                <w:b/>
                <w:bCs/>
                <w:color w:val="006437"/>
                <w:sz w:val="24"/>
                <w:szCs w:val="24"/>
              </w:rPr>
              <w:t>Mesures de sécurité (atténuation des risques)</w:t>
            </w:r>
          </w:p>
        </w:tc>
      </w:tr>
      <w:tr w:rsidR="00243420" w:rsidRPr="008145A9" w14:paraId="4EC4278D" w14:textId="77777777" w:rsidTr="00243420">
        <w:trPr>
          <w:jc w:val="center"/>
        </w:trPr>
        <w:tc>
          <w:tcPr>
            <w:tcW w:w="1421" w:type="pct"/>
          </w:tcPr>
          <w:p w14:paraId="726E20B3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05E9758E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684F8C3E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8145A9" w14:paraId="4736039C" w14:textId="77777777" w:rsidTr="00243420">
        <w:trPr>
          <w:jc w:val="center"/>
        </w:trPr>
        <w:tc>
          <w:tcPr>
            <w:tcW w:w="1421" w:type="pct"/>
          </w:tcPr>
          <w:p w14:paraId="562E1DD2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423AD3B6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65D8BF76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8145A9" w14:paraId="00BBEF2E" w14:textId="77777777" w:rsidTr="00243420">
        <w:trPr>
          <w:jc w:val="center"/>
        </w:trPr>
        <w:tc>
          <w:tcPr>
            <w:tcW w:w="1421" w:type="pct"/>
          </w:tcPr>
          <w:p w14:paraId="7E35472B" w14:textId="77777777" w:rsidR="00243420" w:rsidRPr="008145A9" w:rsidRDefault="00243420" w:rsidP="00904A8D">
            <w:pPr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5CF8321B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38A72ED2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8145A9" w14:paraId="703BDEF9" w14:textId="77777777" w:rsidTr="00243420">
        <w:trPr>
          <w:jc w:val="center"/>
        </w:trPr>
        <w:tc>
          <w:tcPr>
            <w:tcW w:w="1421" w:type="pct"/>
          </w:tcPr>
          <w:p w14:paraId="44D376BA" w14:textId="77777777" w:rsidR="00243420" w:rsidRPr="008145A9" w:rsidRDefault="00243420" w:rsidP="00904A8D">
            <w:pPr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7F7E8E31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3521E430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8145A9" w14:paraId="4E749EF8" w14:textId="77777777" w:rsidTr="00243420">
        <w:trPr>
          <w:jc w:val="center"/>
        </w:trPr>
        <w:tc>
          <w:tcPr>
            <w:tcW w:w="1421" w:type="pct"/>
          </w:tcPr>
          <w:p w14:paraId="43E5F8FB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688D9F34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1C218EEB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8145A9" w14:paraId="06A4CCFC" w14:textId="77777777" w:rsidTr="00243420">
        <w:trPr>
          <w:jc w:val="center"/>
        </w:trPr>
        <w:tc>
          <w:tcPr>
            <w:tcW w:w="1421" w:type="pct"/>
          </w:tcPr>
          <w:p w14:paraId="73258221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00FE1CAF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2F9F203F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8145A9" w14:paraId="4192D2C2" w14:textId="77777777" w:rsidTr="00243420">
        <w:trPr>
          <w:jc w:val="center"/>
        </w:trPr>
        <w:tc>
          <w:tcPr>
            <w:tcW w:w="1421" w:type="pct"/>
          </w:tcPr>
          <w:p w14:paraId="557DE124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5932F420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12CC457F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</w:tbl>
    <w:p w14:paraId="773B386F" w14:textId="4892BFAA" w:rsidR="001D022B" w:rsidRPr="008145A9" w:rsidRDefault="008145A9" w:rsidP="0090098A">
      <w:pPr>
        <w:pStyle w:val="Titre1"/>
      </w:pPr>
      <w:r w:rsidRPr="008145A9">
        <w:lastRenderedPageBreak/>
        <w:t>* Comment évaluer et appliquer les mesures de sécurité :</w:t>
      </w:r>
    </w:p>
    <w:p w14:paraId="47F94D0B" w14:textId="0EDE2FE3" w:rsidR="00243420" w:rsidRPr="008145A9" w:rsidRDefault="00355FD4" w:rsidP="00243420">
      <w:r w:rsidRPr="00355FD4">
        <w:drawing>
          <wp:inline distT="0" distB="0" distL="0" distR="0" wp14:anchorId="7CDFCF22" wp14:editId="07685508">
            <wp:extent cx="3793959" cy="3402720"/>
            <wp:effectExtent l="76200" t="76200" r="130810" b="14097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0A92BEA0-5721-4290-A1AC-8E8620EFAC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0A92BEA0-5721-4290-A1AC-8E8620EFAC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8178" cy="34065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D022B" w:rsidRPr="008145A9" w14:paraId="0C7ED0C1" w14:textId="77777777" w:rsidTr="001D022B">
        <w:tc>
          <w:tcPr>
            <w:tcW w:w="6475" w:type="dxa"/>
          </w:tcPr>
          <w:p w14:paraId="11846F11" w14:textId="638731AF" w:rsidR="001D022B" w:rsidRPr="008145A9" w:rsidRDefault="008145A9" w:rsidP="008145A9">
            <w:pPr>
              <w:pStyle w:val="Titre1"/>
              <w:numPr>
                <w:ilvl w:val="0"/>
                <w:numId w:val="2"/>
              </w:numPr>
              <w:rPr>
                <w:b w:val="0"/>
                <w:bCs/>
                <w:color w:val="auto"/>
                <w:sz w:val="22"/>
                <w:szCs w:val="22"/>
              </w:rPr>
            </w:pPr>
            <w:r w:rsidRPr="008145A9">
              <w:rPr>
                <w:b w:val="0"/>
                <w:bCs/>
                <w:color w:val="auto"/>
                <w:sz w:val="22"/>
                <w:szCs w:val="22"/>
              </w:rPr>
              <w:lastRenderedPageBreak/>
              <w:t>Est-il possible de réduire ou d’éliminer le danger ?</w:t>
            </w:r>
          </w:p>
        </w:tc>
        <w:tc>
          <w:tcPr>
            <w:tcW w:w="6475" w:type="dxa"/>
          </w:tcPr>
          <w:p w14:paraId="20A59CD8" w14:textId="77777777" w:rsidR="001D022B" w:rsidRPr="008145A9" w:rsidRDefault="001D022B" w:rsidP="001D022B">
            <w:pPr>
              <w:pStyle w:val="Titre1"/>
            </w:pPr>
          </w:p>
        </w:tc>
      </w:tr>
      <w:tr w:rsidR="001D022B" w:rsidRPr="008145A9" w14:paraId="3B54A439" w14:textId="77777777" w:rsidTr="001D022B">
        <w:tc>
          <w:tcPr>
            <w:tcW w:w="6475" w:type="dxa"/>
          </w:tcPr>
          <w:p w14:paraId="781B3E1F" w14:textId="3D03C23F" w:rsidR="001D022B" w:rsidRPr="008145A9" w:rsidRDefault="008145A9" w:rsidP="008145A9">
            <w:pPr>
              <w:pStyle w:val="Titre1"/>
              <w:numPr>
                <w:ilvl w:val="0"/>
                <w:numId w:val="2"/>
              </w:numPr>
              <w:rPr>
                <w:b w:val="0"/>
                <w:bCs/>
                <w:color w:val="auto"/>
                <w:sz w:val="22"/>
                <w:szCs w:val="22"/>
              </w:rPr>
            </w:pPr>
            <w:r w:rsidRPr="008145A9">
              <w:rPr>
                <w:b w:val="0"/>
                <w:bCs/>
                <w:color w:val="auto"/>
                <w:sz w:val="22"/>
                <w:szCs w:val="22"/>
              </w:rPr>
              <w:t>Est-il possible de remplacer le danger par une solution moins toxique ou dangereuse ?</w:t>
            </w:r>
          </w:p>
        </w:tc>
        <w:tc>
          <w:tcPr>
            <w:tcW w:w="6475" w:type="dxa"/>
          </w:tcPr>
          <w:p w14:paraId="482B2C70" w14:textId="77777777" w:rsidR="001D022B" w:rsidRPr="008145A9" w:rsidRDefault="001D022B" w:rsidP="001D022B">
            <w:pPr>
              <w:pStyle w:val="Titre1"/>
            </w:pPr>
          </w:p>
        </w:tc>
      </w:tr>
      <w:tr w:rsidR="001D022B" w:rsidRPr="008145A9" w14:paraId="129A9BA6" w14:textId="77777777" w:rsidTr="001D022B">
        <w:tc>
          <w:tcPr>
            <w:tcW w:w="6475" w:type="dxa"/>
          </w:tcPr>
          <w:p w14:paraId="392CE8E3" w14:textId="73048E28" w:rsidR="001D022B" w:rsidRPr="008145A9" w:rsidRDefault="008145A9" w:rsidP="008145A9">
            <w:pPr>
              <w:pStyle w:val="Titre1"/>
              <w:numPr>
                <w:ilvl w:val="0"/>
                <w:numId w:val="2"/>
              </w:numPr>
              <w:rPr>
                <w:b w:val="0"/>
                <w:bCs/>
                <w:color w:val="auto"/>
                <w:sz w:val="22"/>
                <w:szCs w:val="22"/>
              </w:rPr>
            </w:pPr>
            <w:r w:rsidRPr="008145A9">
              <w:rPr>
                <w:b w:val="0"/>
                <w:bCs/>
                <w:color w:val="auto"/>
                <w:sz w:val="22"/>
                <w:szCs w:val="22"/>
              </w:rPr>
              <w:t>Avez-vous des contrôles d'ingénierie (ex : hotte chimique, ventilation, détecteur, etc.)</w:t>
            </w:r>
          </w:p>
        </w:tc>
        <w:tc>
          <w:tcPr>
            <w:tcW w:w="6475" w:type="dxa"/>
          </w:tcPr>
          <w:p w14:paraId="0AEF1F90" w14:textId="77777777" w:rsidR="001D022B" w:rsidRPr="008145A9" w:rsidRDefault="001D022B" w:rsidP="001D022B">
            <w:pPr>
              <w:pStyle w:val="Titre1"/>
            </w:pPr>
          </w:p>
        </w:tc>
      </w:tr>
      <w:tr w:rsidR="001D022B" w:rsidRPr="008145A9" w14:paraId="32303F2B" w14:textId="77777777" w:rsidTr="001D022B">
        <w:tc>
          <w:tcPr>
            <w:tcW w:w="6475" w:type="dxa"/>
          </w:tcPr>
          <w:p w14:paraId="5051FBF5" w14:textId="4F39D4F5" w:rsidR="001D022B" w:rsidRPr="008145A9" w:rsidRDefault="008145A9" w:rsidP="008145A9">
            <w:pPr>
              <w:pStyle w:val="Titre1"/>
              <w:numPr>
                <w:ilvl w:val="0"/>
                <w:numId w:val="2"/>
              </w:numPr>
              <w:rPr>
                <w:b w:val="0"/>
                <w:bCs/>
                <w:color w:val="auto"/>
                <w:sz w:val="22"/>
                <w:szCs w:val="22"/>
              </w:rPr>
            </w:pPr>
            <w:r w:rsidRPr="008145A9">
              <w:rPr>
                <w:b w:val="0"/>
                <w:bCs/>
                <w:color w:val="auto"/>
                <w:sz w:val="22"/>
                <w:szCs w:val="22"/>
              </w:rPr>
              <w:t>Contrôles administratifs : Avez-vous une formation spécifique, une procédure écrite)</w:t>
            </w:r>
          </w:p>
        </w:tc>
        <w:tc>
          <w:tcPr>
            <w:tcW w:w="6475" w:type="dxa"/>
          </w:tcPr>
          <w:p w14:paraId="743BB8DF" w14:textId="77777777" w:rsidR="001D022B" w:rsidRPr="008145A9" w:rsidRDefault="001D022B" w:rsidP="001D022B">
            <w:pPr>
              <w:pStyle w:val="Titre1"/>
            </w:pPr>
          </w:p>
        </w:tc>
      </w:tr>
      <w:tr w:rsidR="001D022B" w:rsidRPr="008145A9" w14:paraId="3C24029E" w14:textId="77777777" w:rsidTr="001D022B">
        <w:tc>
          <w:tcPr>
            <w:tcW w:w="6475" w:type="dxa"/>
          </w:tcPr>
          <w:p w14:paraId="7FF42DB5" w14:textId="0BB52282" w:rsidR="001D022B" w:rsidRPr="008145A9" w:rsidRDefault="008145A9" w:rsidP="008145A9">
            <w:pPr>
              <w:pStyle w:val="Titre1"/>
              <w:numPr>
                <w:ilvl w:val="0"/>
                <w:numId w:val="2"/>
              </w:numPr>
              <w:rPr>
                <w:b w:val="0"/>
                <w:bCs/>
                <w:color w:val="auto"/>
                <w:sz w:val="22"/>
                <w:szCs w:val="22"/>
              </w:rPr>
            </w:pPr>
            <w:r w:rsidRPr="008145A9">
              <w:rPr>
                <w:b w:val="0"/>
                <w:bCs/>
                <w:color w:val="auto"/>
                <w:sz w:val="22"/>
                <w:szCs w:val="22"/>
              </w:rPr>
              <w:t>Équipement de protection individuelle</w:t>
            </w:r>
          </w:p>
        </w:tc>
        <w:tc>
          <w:tcPr>
            <w:tcW w:w="6475" w:type="dxa"/>
          </w:tcPr>
          <w:p w14:paraId="558A77D5" w14:textId="77777777" w:rsidR="001D022B" w:rsidRPr="008145A9" w:rsidRDefault="001D022B" w:rsidP="001D022B">
            <w:pPr>
              <w:pStyle w:val="Titre1"/>
            </w:pPr>
          </w:p>
        </w:tc>
      </w:tr>
    </w:tbl>
    <w:p w14:paraId="38E707CE" w14:textId="66DAF6A4" w:rsidR="0090098A" w:rsidRPr="008145A9" w:rsidRDefault="0090098A" w:rsidP="001D022B">
      <w:pPr>
        <w:pStyle w:val="Titre1"/>
      </w:pPr>
    </w:p>
    <w:p w14:paraId="7934D574" w14:textId="4C2BE2C3" w:rsidR="00243420" w:rsidRPr="008145A9" w:rsidRDefault="008145A9" w:rsidP="00243420">
      <w:pPr>
        <w:pStyle w:val="Titre2"/>
      </w:pPr>
      <w:r w:rsidRPr="008145A9">
        <w:t>Risque lié au processus (énumérez tous les dangers associés au processus, par exemple : fuite, incendie, électricité, projection, etc.)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80"/>
        <w:gridCol w:w="4952"/>
        <w:gridCol w:w="4318"/>
      </w:tblGrid>
      <w:tr w:rsidR="00243420" w:rsidRPr="008145A9" w14:paraId="0A745413" w14:textId="77777777" w:rsidTr="37B9D599">
        <w:trPr>
          <w:jc w:val="center"/>
        </w:trPr>
        <w:tc>
          <w:tcPr>
            <w:tcW w:w="1421" w:type="pct"/>
          </w:tcPr>
          <w:p w14:paraId="207CBC55" w14:textId="434078EE" w:rsidR="00243420" w:rsidRPr="008145A9" w:rsidRDefault="008145A9" w:rsidP="00904A8D">
            <w:pPr>
              <w:jc w:val="center"/>
              <w:rPr>
                <w:b/>
                <w:bCs/>
                <w:color w:val="006437"/>
                <w:sz w:val="24"/>
                <w:szCs w:val="24"/>
              </w:rPr>
            </w:pPr>
            <w:r>
              <w:rPr>
                <w:b/>
                <w:bCs/>
                <w:color w:val="006437"/>
                <w:sz w:val="24"/>
                <w:szCs w:val="24"/>
              </w:rPr>
              <w:t>Tâche</w:t>
            </w:r>
          </w:p>
        </w:tc>
        <w:tc>
          <w:tcPr>
            <w:tcW w:w="1912" w:type="pct"/>
          </w:tcPr>
          <w:p w14:paraId="19826067" w14:textId="535AE2F2" w:rsidR="00243420" w:rsidRPr="008145A9" w:rsidRDefault="008145A9" w:rsidP="008145A9">
            <w:pPr>
              <w:jc w:val="center"/>
              <w:rPr>
                <w:b/>
                <w:bCs/>
                <w:color w:val="006437"/>
                <w:sz w:val="24"/>
                <w:szCs w:val="24"/>
              </w:rPr>
            </w:pPr>
            <w:r w:rsidRPr="008145A9">
              <w:rPr>
                <w:b/>
                <w:bCs/>
                <w:color w:val="006437"/>
                <w:sz w:val="24"/>
                <w:szCs w:val="24"/>
              </w:rPr>
              <w:t>Dangers</w:t>
            </w:r>
          </w:p>
        </w:tc>
        <w:tc>
          <w:tcPr>
            <w:tcW w:w="1667" w:type="pct"/>
          </w:tcPr>
          <w:p w14:paraId="39B907FD" w14:textId="4F26341A" w:rsidR="00243420" w:rsidRPr="008145A9" w:rsidRDefault="008145A9" w:rsidP="008145A9">
            <w:pPr>
              <w:jc w:val="center"/>
              <w:rPr>
                <w:b/>
                <w:bCs/>
                <w:color w:val="006437"/>
                <w:sz w:val="24"/>
                <w:szCs w:val="24"/>
              </w:rPr>
            </w:pPr>
            <w:r w:rsidRPr="008145A9">
              <w:rPr>
                <w:b/>
                <w:bCs/>
                <w:color w:val="006437"/>
                <w:sz w:val="24"/>
                <w:szCs w:val="24"/>
              </w:rPr>
              <w:t>Mesures de sécurité (atténuation des risques) *</w:t>
            </w:r>
          </w:p>
        </w:tc>
      </w:tr>
      <w:tr w:rsidR="00243420" w:rsidRPr="008145A9" w14:paraId="039394A7" w14:textId="77777777" w:rsidTr="37B9D599">
        <w:trPr>
          <w:jc w:val="center"/>
        </w:trPr>
        <w:tc>
          <w:tcPr>
            <w:tcW w:w="1421" w:type="pct"/>
          </w:tcPr>
          <w:p w14:paraId="2BCA043E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00117FDD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3A6303BF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8145A9" w14:paraId="5E670BB9" w14:textId="77777777" w:rsidTr="37B9D599">
        <w:trPr>
          <w:jc w:val="center"/>
        </w:trPr>
        <w:tc>
          <w:tcPr>
            <w:tcW w:w="1421" w:type="pct"/>
          </w:tcPr>
          <w:p w14:paraId="4FBA78C0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3FB72C6D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713020CB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8145A9" w14:paraId="54414EFA" w14:textId="77777777" w:rsidTr="37B9D599">
        <w:trPr>
          <w:jc w:val="center"/>
        </w:trPr>
        <w:tc>
          <w:tcPr>
            <w:tcW w:w="1421" w:type="pct"/>
          </w:tcPr>
          <w:p w14:paraId="32399B57" w14:textId="77777777" w:rsidR="00243420" w:rsidRPr="008145A9" w:rsidRDefault="00243420" w:rsidP="00904A8D">
            <w:pPr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670917FE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62EA5EBC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8145A9" w14:paraId="0A529EDC" w14:textId="77777777" w:rsidTr="37B9D599">
        <w:trPr>
          <w:jc w:val="center"/>
        </w:trPr>
        <w:tc>
          <w:tcPr>
            <w:tcW w:w="1421" w:type="pct"/>
          </w:tcPr>
          <w:p w14:paraId="687FB03F" w14:textId="77777777" w:rsidR="00243420" w:rsidRPr="008145A9" w:rsidRDefault="00243420" w:rsidP="00904A8D">
            <w:pPr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05996284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68651E91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8145A9" w14:paraId="3E2D766D" w14:textId="77777777" w:rsidTr="37B9D599">
        <w:trPr>
          <w:jc w:val="center"/>
        </w:trPr>
        <w:tc>
          <w:tcPr>
            <w:tcW w:w="1421" w:type="pct"/>
          </w:tcPr>
          <w:p w14:paraId="1EA50CE7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3CECCF7D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63E0B285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8145A9" w14:paraId="3F324D21" w14:textId="77777777" w:rsidTr="37B9D599">
        <w:trPr>
          <w:jc w:val="center"/>
        </w:trPr>
        <w:tc>
          <w:tcPr>
            <w:tcW w:w="1421" w:type="pct"/>
          </w:tcPr>
          <w:p w14:paraId="712512D4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912" w:type="pct"/>
          </w:tcPr>
          <w:p w14:paraId="36504A0C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1359217" w14:textId="77777777" w:rsidR="00243420" w:rsidRPr="008145A9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</w:tbl>
    <w:p w14:paraId="1C10A784" w14:textId="2F8B5268" w:rsidR="00852593" w:rsidRPr="008145A9" w:rsidRDefault="008145A9" w:rsidP="008145A9">
      <w:pPr>
        <w:rPr>
          <w:b/>
          <w:bCs/>
          <w:color w:val="006437"/>
        </w:rPr>
      </w:pPr>
      <w:r w:rsidRPr="008145A9">
        <w:rPr>
          <w:b/>
          <w:bCs/>
          <w:color w:val="006437"/>
        </w:rPr>
        <w:t>Joindre tous les documents pertinents (fiches de données de sécurité, procédures opérationnelles normalisées de l’UQTR, protocoles, photos, etc.)</w:t>
      </w:r>
    </w:p>
    <w:sectPr w:rsidR="00852593" w:rsidRPr="008145A9" w:rsidSect="0090098A">
      <w:headerReference w:type="default" r:id="rId8"/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5515" w14:textId="77777777" w:rsidR="00D819B4" w:rsidRDefault="00D819B4" w:rsidP="008852AC">
      <w:pPr>
        <w:spacing w:after="0" w:line="240" w:lineRule="auto"/>
      </w:pPr>
      <w:r>
        <w:separator/>
      </w:r>
    </w:p>
  </w:endnote>
  <w:endnote w:type="continuationSeparator" w:id="0">
    <w:p w14:paraId="3ACEB00A" w14:textId="77777777" w:rsidR="00D819B4" w:rsidRDefault="00D819B4" w:rsidP="0088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74B2" w14:textId="77777777" w:rsidR="008145A9" w:rsidRPr="008145A9" w:rsidRDefault="00E033C0" w:rsidP="008145A9">
    <w:pPr>
      <w:pStyle w:val="Pieddepage"/>
      <w:rPr>
        <w:noProof/>
        <w:lang w:val="en-CA"/>
      </w:rPr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9F24E" wp14:editId="11EC82B4">
              <wp:simplePos x="0" y="0"/>
              <wp:positionH relativeFrom="column">
                <wp:posOffset>0</wp:posOffset>
              </wp:positionH>
              <wp:positionV relativeFrom="paragraph">
                <wp:posOffset>-351155</wp:posOffset>
              </wp:positionV>
              <wp:extent cx="8220075" cy="45719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0075" cy="45719"/>
                      </a:xfrm>
                      <a:prstGeom prst="rect">
                        <a:avLst/>
                      </a:prstGeom>
                      <a:solidFill>
                        <a:srgbClr val="0064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F07EEC" id="Rectangle 3" o:spid="_x0000_s1026" style="position:absolute;margin-left:0;margin-top:-27.65pt;width:647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" fillcolor="#006437" stroked="f" strokeweight="1pt"/>
          </w:pict>
        </mc:Fallback>
      </mc:AlternateContent>
    </w:r>
  </w:p>
  <w:p w14:paraId="62F02666" w14:textId="6FAD5A9F" w:rsidR="00E033C0" w:rsidRPr="008145A9" w:rsidRDefault="008145A9" w:rsidP="008145A9">
    <w:pPr>
      <w:pStyle w:val="Pieddepage"/>
    </w:pPr>
    <w:r w:rsidRPr="008145A9">
      <w:rPr>
        <w:noProof/>
      </w:rPr>
      <w:t>Vous pouvez demander de l'aide pour l'évaluation des risques à</w:t>
    </w:r>
    <w:r w:rsidRPr="008145A9">
      <w:rPr>
        <w:noProof/>
      </w:rPr>
      <w:t xml:space="preserve"> </w:t>
    </w:r>
    <w:hyperlink r:id="rId1" w:history="1">
      <w:r w:rsidR="00A17460" w:rsidRPr="008145A9">
        <w:rPr>
          <w:rStyle w:val="Lienhypertexte"/>
        </w:rPr>
        <w:t>gmd@uqtr.ca</w:t>
      </w:r>
    </w:hyperlink>
    <w:r w:rsidR="00A17460" w:rsidRPr="008145A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FFC2" w14:textId="77777777" w:rsidR="00D819B4" w:rsidRDefault="00D819B4" w:rsidP="008852AC">
      <w:pPr>
        <w:spacing w:after="0" w:line="240" w:lineRule="auto"/>
      </w:pPr>
      <w:r>
        <w:separator/>
      </w:r>
    </w:p>
  </w:footnote>
  <w:footnote w:type="continuationSeparator" w:id="0">
    <w:p w14:paraId="5CEF108F" w14:textId="77777777" w:rsidR="00D819B4" w:rsidRDefault="00D819B4" w:rsidP="0088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2B1E" w14:textId="18DB5C06" w:rsidR="008852AC" w:rsidRDefault="008852AC">
    <w:pPr>
      <w:pStyle w:val="En-tte"/>
    </w:pPr>
    <w:r>
      <w:rPr>
        <w:noProof/>
      </w:rPr>
      <w:drawing>
        <wp:inline distT="0" distB="0" distL="0" distR="0" wp14:anchorId="3266068E" wp14:editId="7A65C7B0">
          <wp:extent cx="1790700" cy="676882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00" cy="680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76839"/>
    <w:multiLevelType w:val="hybridMultilevel"/>
    <w:tmpl w:val="006EF6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5AF0"/>
    <w:multiLevelType w:val="hybridMultilevel"/>
    <w:tmpl w:val="5A2A8D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14565">
    <w:abstractNumId w:val="0"/>
  </w:num>
  <w:num w:numId="2" w16cid:durableId="147136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C6"/>
    <w:rsid w:val="001C607C"/>
    <w:rsid w:val="001D022B"/>
    <w:rsid w:val="00243420"/>
    <w:rsid w:val="00355FD4"/>
    <w:rsid w:val="003A19E4"/>
    <w:rsid w:val="004156C6"/>
    <w:rsid w:val="00510BEA"/>
    <w:rsid w:val="00555676"/>
    <w:rsid w:val="00651979"/>
    <w:rsid w:val="0074541E"/>
    <w:rsid w:val="007A68E6"/>
    <w:rsid w:val="008145A9"/>
    <w:rsid w:val="00852593"/>
    <w:rsid w:val="00877E4F"/>
    <w:rsid w:val="008852AC"/>
    <w:rsid w:val="0090098A"/>
    <w:rsid w:val="009303C9"/>
    <w:rsid w:val="009D0960"/>
    <w:rsid w:val="00A00D56"/>
    <w:rsid w:val="00A17460"/>
    <w:rsid w:val="00A55FE1"/>
    <w:rsid w:val="00C2553E"/>
    <w:rsid w:val="00C82E40"/>
    <w:rsid w:val="00CA1AB2"/>
    <w:rsid w:val="00D66EAC"/>
    <w:rsid w:val="00D819B4"/>
    <w:rsid w:val="00DB3CCC"/>
    <w:rsid w:val="00E033C0"/>
    <w:rsid w:val="00EF1B43"/>
    <w:rsid w:val="00EF4D20"/>
    <w:rsid w:val="1E9DF285"/>
    <w:rsid w:val="2D1BAA85"/>
    <w:rsid w:val="37B9D599"/>
    <w:rsid w:val="4054CFA3"/>
    <w:rsid w:val="56C2DF6A"/>
    <w:rsid w:val="6D12A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B586D"/>
  <w15:chartTrackingRefBased/>
  <w15:docId w15:val="{5E8A2715-4347-4FDE-A7BA-9BCBD1B2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0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6437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09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6437"/>
      <w:sz w:val="24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0098A"/>
    <w:rPr>
      <w:rFonts w:asciiTheme="majorHAnsi" w:eastAsiaTheme="majorEastAsia" w:hAnsiTheme="majorHAnsi" w:cstheme="majorBidi"/>
      <w:b/>
      <w:color w:val="006437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0098A"/>
    <w:rPr>
      <w:rFonts w:asciiTheme="majorHAnsi" w:eastAsiaTheme="majorEastAsia" w:hAnsiTheme="majorHAnsi" w:cstheme="majorBidi"/>
      <w:b/>
      <w:color w:val="006437"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1D02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52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2AC"/>
  </w:style>
  <w:style w:type="paragraph" w:styleId="Pieddepage">
    <w:name w:val="footer"/>
    <w:basedOn w:val="Normal"/>
    <w:link w:val="PieddepageCar"/>
    <w:uiPriority w:val="99"/>
    <w:unhideWhenUsed/>
    <w:rsid w:val="008852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2AC"/>
  </w:style>
  <w:style w:type="character" w:styleId="Lienhypertexte">
    <w:name w:val="Hyperlink"/>
    <w:basedOn w:val="Policepardfaut"/>
    <w:uiPriority w:val="99"/>
    <w:unhideWhenUsed/>
    <w:rsid w:val="00E033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33C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A68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8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68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8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68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d@uqt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Bureau, Geneviève</dc:creator>
  <cp:keywords/>
  <dc:description/>
  <cp:lastModifiedBy>Bergeron, Jodrey</cp:lastModifiedBy>
  <cp:revision>4</cp:revision>
  <dcterms:created xsi:type="dcterms:W3CDTF">2025-05-02T14:01:00Z</dcterms:created>
  <dcterms:modified xsi:type="dcterms:W3CDTF">2025-05-02T14:32:00Z</dcterms:modified>
</cp:coreProperties>
</file>