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F32B" w14:textId="77777777" w:rsidR="00AE5B1D" w:rsidRDefault="00AE5B1D" w:rsidP="00AE5B1D">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les questions</w:t>
      </w:r>
    </w:p>
    <w:p w14:paraId="1D279F80" w14:textId="2BC1AA97" w:rsidR="00AE5B1D" w:rsidRDefault="00AE5B1D" w:rsidP="00AE5B1D">
      <w:pPr>
        <w:jc w:val="center"/>
        <w:rPr>
          <w:rFonts w:ascii="Times New Roman" w:eastAsia="Calibri" w:hAnsi="Times New Roman" w:cs="Times New Roman"/>
          <w:b/>
          <w:sz w:val="32"/>
          <w:szCs w:val="32"/>
        </w:rPr>
      </w:pPr>
      <w:r w:rsidRPr="00E30E2E">
        <w:rPr>
          <w:rFonts w:ascii="Times New Roman" w:eastAsia="Calibri" w:hAnsi="Times New Roman" w:cs="Times New Roman"/>
          <w:b/>
          <w:sz w:val="32"/>
          <w:szCs w:val="32"/>
        </w:rPr>
        <w:t>DIVERSIFIER LES QUESTIONS</w:t>
      </w:r>
      <w:r>
        <w:rPr>
          <w:rFonts w:ascii="Times New Roman" w:eastAsia="Calibri" w:hAnsi="Times New Roman" w:cs="Times New Roman"/>
          <w:b/>
          <w:sz w:val="32"/>
          <w:szCs w:val="32"/>
        </w:rPr>
        <w:t xml:space="preserve"> (version </w:t>
      </w:r>
      <w:r w:rsidR="006B1AED">
        <w:rPr>
          <w:rFonts w:ascii="Times New Roman" w:eastAsia="Calibri" w:hAnsi="Times New Roman" w:cs="Times New Roman"/>
          <w:b/>
          <w:sz w:val="32"/>
          <w:szCs w:val="32"/>
        </w:rPr>
        <w:t>longu</w:t>
      </w:r>
      <w:r>
        <w:rPr>
          <w:rFonts w:ascii="Times New Roman" w:eastAsia="Calibri" w:hAnsi="Times New Roman" w:cs="Times New Roman"/>
          <w:b/>
          <w:sz w:val="32"/>
          <w:szCs w:val="32"/>
        </w:rPr>
        <w:t>e)</w:t>
      </w:r>
    </w:p>
    <w:p w14:paraId="0C16B851" w14:textId="77777777" w:rsidR="006C1BF0" w:rsidRDefault="006C1BF0" w:rsidP="006C1BF0">
      <w:pPr>
        <w:jc w:val="center"/>
        <w:rPr>
          <w:rFonts w:ascii="Times New Roman" w:eastAsia="Calibri" w:hAnsi="Times New Roman" w:cs="Times New Roman"/>
          <w:sz w:val="24"/>
          <w:szCs w:val="32"/>
        </w:rPr>
      </w:pPr>
      <w:r>
        <w:rPr>
          <w:rFonts w:ascii="Times New Roman" w:eastAsia="Calibri" w:hAnsi="Times New Roman" w:cs="Times New Roman"/>
          <w:sz w:val="24"/>
          <w:szCs w:val="32"/>
        </w:rPr>
        <w:t>François Guillemette, Céline Leblanc et Katia Renaud</w:t>
      </w:r>
    </w:p>
    <w:p w14:paraId="141EB40A" w14:textId="77777777"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Les questions sont un puissant moyen de favoriser l’apprentissage et de le guider</w:t>
      </w:r>
      <w:r>
        <w:rPr>
          <w:rFonts w:ascii="Times New Roman" w:eastAsia="Calibri" w:hAnsi="Times New Roman" w:cs="Times New Roman"/>
          <w:sz w:val="24"/>
          <w:szCs w:val="24"/>
        </w:rPr>
        <w:t>.</w:t>
      </w:r>
      <w:r w:rsidRPr="009A5E16">
        <w:rPr>
          <w:rFonts w:ascii="Times New Roman" w:eastAsia="Calibri" w:hAnsi="Times New Roman" w:cs="Times New Roman"/>
          <w:sz w:val="24"/>
          <w:szCs w:val="24"/>
        </w:rPr>
        <w:t xml:space="preserve"> Elles invitent l’</w:t>
      </w:r>
      <w:r>
        <w:rPr>
          <w:rFonts w:ascii="Times New Roman" w:eastAsia="Calibri" w:hAnsi="Times New Roman" w:cs="Times New Roman"/>
          <w:sz w:val="24"/>
          <w:szCs w:val="24"/>
        </w:rPr>
        <w:t>apprenant</w:t>
      </w:r>
      <w:r w:rsidRPr="009A5E16">
        <w:rPr>
          <w:rFonts w:ascii="Times New Roman" w:eastAsia="Calibri" w:hAnsi="Times New Roman" w:cs="Times New Roman"/>
          <w:sz w:val="24"/>
          <w:szCs w:val="24"/>
        </w:rPr>
        <w:t xml:space="preserve"> à préciser, à illustrer, à justifier, à argumenter, à nuancer, à voir autrement, etc. </w:t>
      </w:r>
      <w:r>
        <w:rPr>
          <w:rFonts w:ascii="Times New Roman" w:eastAsia="Calibri" w:hAnsi="Times New Roman" w:cs="Times New Roman"/>
          <w:sz w:val="24"/>
          <w:szCs w:val="24"/>
        </w:rPr>
        <w:t xml:space="preserve">Elles l’invitent aussi à corriger ses erreurs au fur et à mesure. Elles sont utilisées par l’enseignant dès le départ de la pratique guidée mais aussi tout au long dans l’accompagnement. </w:t>
      </w:r>
    </w:p>
    <w:p w14:paraId="78EDA27F" w14:textId="77777777"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Une stratégie simple </w:t>
      </w:r>
      <w:r>
        <w:rPr>
          <w:rFonts w:ascii="Times New Roman" w:eastAsia="Calibri" w:hAnsi="Times New Roman" w:cs="Times New Roman"/>
          <w:sz w:val="24"/>
          <w:szCs w:val="24"/>
        </w:rPr>
        <w:t xml:space="preserve">dans les types de questionnement </w:t>
      </w:r>
      <w:r w:rsidRPr="009A5E16">
        <w:rPr>
          <w:rFonts w:ascii="Times New Roman" w:eastAsia="Calibri" w:hAnsi="Times New Roman" w:cs="Times New Roman"/>
          <w:sz w:val="24"/>
          <w:szCs w:val="24"/>
        </w:rPr>
        <w:t>consiste à utiliser une question posée par un étudiant pour la retourner vers ce même étudiant ou vers les autres. Ce qui n’empêche pas l’enseignant de répondre à la question par la suite ou d’apporter un complément de réponse.</w:t>
      </w:r>
    </w:p>
    <w:tbl>
      <w:tblPr>
        <w:tblStyle w:val="Grilledutableau"/>
        <w:tblW w:w="9776" w:type="dxa"/>
        <w:tblLook w:val="04A0" w:firstRow="1" w:lastRow="0" w:firstColumn="1" w:lastColumn="0" w:noHBand="0" w:noVBand="1"/>
      </w:tblPr>
      <w:tblGrid>
        <w:gridCol w:w="3114"/>
        <w:gridCol w:w="6662"/>
      </w:tblGrid>
      <w:tr w:rsidR="00AE5B1D" w14:paraId="74A2BD63" w14:textId="77777777" w:rsidTr="00C33B4A">
        <w:trPr>
          <w:trHeight w:val="680"/>
        </w:trPr>
        <w:tc>
          <w:tcPr>
            <w:tcW w:w="9776" w:type="dxa"/>
            <w:gridSpan w:val="2"/>
            <w:vAlign w:val="center"/>
          </w:tcPr>
          <w:p w14:paraId="4F7FCB30" w14:textId="77777777" w:rsidR="00AE5B1D" w:rsidRPr="009A5E16" w:rsidRDefault="00AE5B1D" w:rsidP="00C33B4A">
            <w:pPr>
              <w:jc w:val="center"/>
              <w:rPr>
                <w:rFonts w:ascii="Times New Roman" w:eastAsia="Calibri" w:hAnsi="Times New Roman" w:cs="Times New Roman"/>
                <w:sz w:val="24"/>
                <w:szCs w:val="24"/>
              </w:rPr>
            </w:pPr>
            <w:r w:rsidRPr="009A5E16">
              <w:rPr>
                <w:rFonts w:ascii="Times New Roman" w:eastAsia="Calibri" w:hAnsi="Times New Roman" w:cs="Times New Roman"/>
                <w:b/>
                <w:sz w:val="24"/>
                <w:szCs w:val="24"/>
              </w:rPr>
              <w:t>LES TYPES DE QUESTIONS</w:t>
            </w:r>
          </w:p>
        </w:tc>
      </w:tr>
      <w:tr w:rsidR="00AE5B1D" w14:paraId="4C7B0545" w14:textId="77777777" w:rsidTr="00C33B4A">
        <w:tc>
          <w:tcPr>
            <w:tcW w:w="3114" w:type="dxa"/>
          </w:tcPr>
          <w:p w14:paraId="22486DB6"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ouvertes favorisent la réflexion et un apprentissage plus riche.</w:t>
            </w:r>
          </w:p>
          <w:p w14:paraId="4FA5A493"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20A783DB"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Pourquoi? </w:t>
            </w:r>
          </w:p>
          <w:p w14:paraId="557A23FA"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qui se passe dans cette situation? </w:t>
            </w:r>
          </w:p>
          <w:p w14:paraId="49C3093C"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Quels sont les divers aspects de la problématique</w:t>
            </w:r>
            <w:r>
              <w:rPr>
                <w:rFonts w:ascii="Times New Roman" w:eastAsia="Calibri" w:hAnsi="Times New Roman" w:cs="Times New Roman"/>
                <w:sz w:val="24"/>
                <w:szCs w:val="24"/>
              </w:rPr>
              <w:t xml:space="preserve"> ou de la situation</w:t>
            </w:r>
            <w:r w:rsidRPr="009A5E16">
              <w:rPr>
                <w:rFonts w:ascii="Times New Roman" w:eastAsia="Calibri" w:hAnsi="Times New Roman" w:cs="Times New Roman"/>
                <w:sz w:val="24"/>
                <w:szCs w:val="24"/>
              </w:rPr>
              <w:t>?</w:t>
            </w:r>
          </w:p>
          <w:p w14:paraId="5A460D59" w14:textId="77777777" w:rsidR="00AE5B1D" w:rsidRDefault="00AE5B1D" w:rsidP="00C33B4A">
            <w:pPr>
              <w:rPr>
                <w:rFonts w:ascii="Times New Roman" w:eastAsia="Calibri" w:hAnsi="Times New Roman" w:cs="Times New Roman"/>
                <w:b/>
                <w:sz w:val="24"/>
                <w:szCs w:val="24"/>
              </w:rPr>
            </w:pPr>
          </w:p>
        </w:tc>
      </w:tr>
      <w:tr w:rsidR="00AE5B1D" w14:paraId="6ED25139" w14:textId="77777777" w:rsidTr="00C33B4A">
        <w:tc>
          <w:tcPr>
            <w:tcW w:w="3114" w:type="dxa"/>
          </w:tcPr>
          <w:p w14:paraId="2685FE29"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fermées orientent davantage l’apprentissage.</w:t>
            </w:r>
          </w:p>
          <w:p w14:paraId="7D74396A"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6ECBA57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Est-ce que…? </w:t>
            </w:r>
          </w:p>
          <w:p w14:paraId="1598DB12" w14:textId="77777777" w:rsidR="00AE5B1D" w:rsidRPr="009A5E16"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Questions avec choix de réponses : </w:t>
            </w:r>
            <w:r w:rsidRPr="009A5E16">
              <w:rPr>
                <w:rFonts w:ascii="Times New Roman" w:eastAsia="Calibri" w:hAnsi="Times New Roman" w:cs="Times New Roman"/>
                <w:sz w:val="24"/>
                <w:szCs w:val="24"/>
              </w:rPr>
              <w:t>A ou B</w:t>
            </w:r>
            <w:r>
              <w:rPr>
                <w:rFonts w:ascii="Times New Roman" w:eastAsia="Calibri" w:hAnsi="Times New Roman" w:cs="Times New Roman"/>
                <w:sz w:val="24"/>
                <w:szCs w:val="24"/>
              </w:rPr>
              <w:t xml:space="preserve">, ou C… </w:t>
            </w:r>
            <w:r w:rsidRPr="009A5E16">
              <w:rPr>
                <w:rFonts w:ascii="Times New Roman" w:eastAsia="Calibri" w:hAnsi="Times New Roman" w:cs="Times New Roman"/>
                <w:sz w:val="24"/>
                <w:szCs w:val="24"/>
              </w:rPr>
              <w:t>?</w:t>
            </w:r>
          </w:p>
          <w:p w14:paraId="2419049A" w14:textId="77777777" w:rsidR="00AE5B1D" w:rsidRDefault="00AE5B1D" w:rsidP="00C33B4A">
            <w:pPr>
              <w:rPr>
                <w:rFonts w:ascii="Times New Roman" w:eastAsia="Calibri" w:hAnsi="Times New Roman" w:cs="Times New Roman"/>
                <w:b/>
                <w:sz w:val="24"/>
                <w:szCs w:val="24"/>
              </w:rPr>
            </w:pPr>
          </w:p>
        </w:tc>
      </w:tr>
      <w:tr w:rsidR="00AE5B1D" w14:paraId="2CF5DA1C" w14:textId="77777777" w:rsidTr="00C33B4A">
        <w:tc>
          <w:tcPr>
            <w:tcW w:w="3114" w:type="dxa"/>
          </w:tcPr>
          <w:p w14:paraId="1582EA46"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questions-relances favorisent l’avancement dans l’apprentissage.</w:t>
            </w:r>
          </w:p>
        </w:tc>
        <w:tc>
          <w:tcPr>
            <w:tcW w:w="6662" w:type="dxa"/>
          </w:tcPr>
          <w:p w14:paraId="5A624EED"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que vous voulez dire? </w:t>
            </w:r>
          </w:p>
          <w:p w14:paraId="087ACF9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pourriez-vous justifier différemment? </w:t>
            </w:r>
          </w:p>
          <w:p w14:paraId="6A7A8023"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Voulez-vous nuancer votre réponse?</w:t>
            </w:r>
          </w:p>
          <w:p w14:paraId="7892A5F7" w14:textId="77777777" w:rsidR="00AE5B1D" w:rsidRDefault="00AE5B1D" w:rsidP="00C33B4A">
            <w:pPr>
              <w:rPr>
                <w:rFonts w:ascii="Times New Roman" w:eastAsia="Calibri" w:hAnsi="Times New Roman" w:cs="Times New Roman"/>
                <w:b/>
                <w:sz w:val="24"/>
                <w:szCs w:val="24"/>
              </w:rPr>
            </w:pPr>
          </w:p>
        </w:tc>
      </w:tr>
      <w:tr w:rsidR="00AE5B1D" w14:paraId="578D0BE2" w14:textId="77777777" w:rsidTr="00C33B4A">
        <w:tc>
          <w:tcPr>
            <w:tcW w:w="3114" w:type="dxa"/>
          </w:tcPr>
          <w:p w14:paraId="6EBD34DE"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qui appellent une liste de réponses favorisent l’engagement initial dans l’apprentissage</w:t>
            </w:r>
          </w:p>
        </w:tc>
        <w:tc>
          <w:tcPr>
            <w:tcW w:w="6662" w:type="dxa"/>
          </w:tcPr>
          <w:p w14:paraId="6BA21A89"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différentes données du problème? </w:t>
            </w:r>
          </w:p>
          <w:p w14:paraId="44E0FD9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 est la série de tâches à effectuer? </w:t>
            </w:r>
          </w:p>
          <w:p w14:paraId="066C910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concepts liés au contenu de l’apprentissage d’aujourd’hui? </w:t>
            </w:r>
          </w:p>
          <w:p w14:paraId="0E036101"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parties du système à l’étude? </w:t>
            </w:r>
          </w:p>
          <w:p w14:paraId="32AD191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étapes du protocole à expliquer? </w:t>
            </w:r>
          </w:p>
          <w:p w14:paraId="35A843E6"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Quelles sont les hypothèses de solution</w:t>
            </w:r>
            <w:r>
              <w:rPr>
                <w:rFonts w:ascii="Times New Roman" w:eastAsia="Calibri" w:hAnsi="Times New Roman" w:cs="Times New Roman"/>
                <w:sz w:val="24"/>
                <w:szCs w:val="24"/>
              </w:rPr>
              <w:t>s</w:t>
            </w:r>
            <w:r w:rsidRPr="009A5E16">
              <w:rPr>
                <w:rFonts w:ascii="Times New Roman" w:eastAsia="Calibri" w:hAnsi="Times New Roman" w:cs="Times New Roman"/>
                <w:sz w:val="24"/>
                <w:szCs w:val="24"/>
              </w:rPr>
              <w:t xml:space="preserve"> possibles</w:t>
            </w:r>
            <w:r>
              <w:rPr>
                <w:rFonts w:ascii="Times New Roman" w:eastAsia="Calibri" w:hAnsi="Times New Roman" w:cs="Times New Roman"/>
                <w:sz w:val="24"/>
                <w:szCs w:val="24"/>
              </w:rPr>
              <w:t>?</w:t>
            </w:r>
          </w:p>
          <w:p w14:paraId="13419F68" w14:textId="77777777" w:rsidR="00AE5B1D" w:rsidRDefault="00AE5B1D" w:rsidP="00C33B4A">
            <w:pPr>
              <w:rPr>
                <w:rFonts w:ascii="Times New Roman" w:eastAsia="Calibri" w:hAnsi="Times New Roman" w:cs="Times New Roman"/>
                <w:b/>
                <w:sz w:val="24"/>
                <w:szCs w:val="24"/>
              </w:rPr>
            </w:pPr>
          </w:p>
        </w:tc>
      </w:tr>
      <w:tr w:rsidR="00AE5B1D" w14:paraId="4DD98450" w14:textId="77777777" w:rsidTr="00C33B4A">
        <w:tc>
          <w:tcPr>
            <w:tcW w:w="3114" w:type="dxa"/>
          </w:tcPr>
          <w:p w14:paraId="590DB24B"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 xml:space="preserve">Les questions structurantes </w:t>
            </w:r>
          </w:p>
          <w:p w14:paraId="7D7DD53D" w14:textId="77777777" w:rsidR="00AE5B1D" w:rsidRPr="009A5E16" w:rsidRDefault="00AE5B1D" w:rsidP="00C33B4A">
            <w:pPr>
              <w:ind w:right="321"/>
              <w:rPr>
                <w:rFonts w:ascii="Times New Roman" w:eastAsia="Calibri" w:hAnsi="Times New Roman" w:cs="Times New Roman"/>
                <w:b/>
                <w:sz w:val="24"/>
                <w:szCs w:val="24"/>
              </w:rPr>
            </w:pPr>
            <w:proofErr w:type="gramStart"/>
            <w:r w:rsidRPr="009A5E16">
              <w:rPr>
                <w:rFonts w:ascii="Times New Roman" w:eastAsia="Calibri" w:hAnsi="Times New Roman" w:cs="Times New Roman"/>
                <w:b/>
                <w:sz w:val="24"/>
                <w:szCs w:val="24"/>
              </w:rPr>
              <w:t>favorisent</w:t>
            </w:r>
            <w:proofErr w:type="gramEnd"/>
            <w:r w:rsidRPr="009A5E16">
              <w:rPr>
                <w:rFonts w:ascii="Times New Roman" w:eastAsia="Calibri" w:hAnsi="Times New Roman" w:cs="Times New Roman"/>
                <w:b/>
                <w:sz w:val="24"/>
                <w:szCs w:val="24"/>
              </w:rPr>
              <w:t xml:space="preserve"> l’élaboration de liens logiques</w:t>
            </w:r>
          </w:p>
        </w:tc>
        <w:tc>
          <w:tcPr>
            <w:tcW w:w="6662" w:type="dxa"/>
          </w:tcPr>
          <w:p w14:paraId="5F6A77E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 est le déroulement chronologique du processus? </w:t>
            </w:r>
          </w:p>
          <w:p w14:paraId="1285A9D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conséquences de cette affirmation? </w:t>
            </w:r>
          </w:p>
          <w:p w14:paraId="2CD0577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étapes du processus de solution que vous proposez? Dans quelles situations peut-on utiliser cette stratégie? </w:t>
            </w:r>
          </w:p>
          <w:p w14:paraId="4FB783C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Quels sont les arguments en faveur de ce que vous proposez? Et les arguments contre? Et les réponses aux arguments contre?</w:t>
            </w:r>
            <w:r>
              <w:rPr>
                <w:rFonts w:ascii="Times New Roman" w:eastAsia="Calibri" w:hAnsi="Times New Roman" w:cs="Times New Roman"/>
                <w:sz w:val="24"/>
                <w:szCs w:val="24"/>
              </w:rPr>
              <w:t xml:space="preserve"> </w:t>
            </w:r>
          </w:p>
          <w:p w14:paraId="4E487C68" w14:textId="77777777" w:rsidR="00AE5B1D"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14:paraId="2CB5C56F" w14:textId="77777777" w:rsidR="00AE5B1D" w:rsidRDefault="00AE5B1D" w:rsidP="00AE5B1D">
      <w:pPr>
        <w:rPr>
          <w:rFonts w:ascii="Times New Roman" w:hAnsi="Times New Roman" w:cs="Times New Roman"/>
          <w:szCs w:val="24"/>
        </w:rPr>
      </w:pPr>
      <w:r>
        <w:rPr>
          <w:rFonts w:ascii="Times New Roman" w:hAnsi="Times New Roman" w:cs="Times New Roman"/>
          <w:szCs w:val="24"/>
        </w:rPr>
        <w:br w:type="page"/>
      </w:r>
    </w:p>
    <w:p w14:paraId="5463FB08" w14:textId="77777777" w:rsidR="00AE5B1D" w:rsidRDefault="00AE5B1D" w:rsidP="00AE5B1D">
      <w:pPr>
        <w:ind w:left="284" w:hanging="284"/>
        <w:rPr>
          <w:rFonts w:ascii="Times New Roman" w:hAnsi="Times New Roman" w:cs="Times New Roman"/>
          <w:sz w:val="24"/>
          <w:szCs w:val="24"/>
        </w:rPr>
      </w:pPr>
      <w:r>
        <w:rPr>
          <w:rFonts w:ascii="Times New Roman" w:hAnsi="Times New Roman" w:cs="Times New Roman"/>
          <w:sz w:val="24"/>
          <w:szCs w:val="24"/>
        </w:rPr>
        <w:lastRenderedPageBreak/>
        <w:t>UN DÉROULEMENT STRATÉGIQUE DU QUESTIONNEMENT</w:t>
      </w:r>
    </w:p>
    <w:p w14:paraId="1AA2353B" w14:textId="77777777" w:rsidR="00AE5B1D" w:rsidRDefault="00AE5B1D" w:rsidP="00AE5B1D">
      <w:pPr>
        <w:ind w:left="284" w:hanging="284"/>
        <w:rPr>
          <w:rFonts w:ascii="Times New Roman" w:hAnsi="Times New Roman" w:cs="Times New Roman"/>
          <w:sz w:val="24"/>
          <w:szCs w:val="24"/>
        </w:rPr>
      </w:pPr>
    </w:p>
    <w:p w14:paraId="5BE0CB4F"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bookmarkStart w:id="1" w:name="_Hlk132640148"/>
      <w:r>
        <w:rPr>
          <w:rFonts w:ascii="Times New Roman" w:hAnsi="Times New Roman" w:cs="Times New Roman"/>
          <w:sz w:val="24"/>
          <w:szCs w:val="24"/>
        </w:rPr>
        <w:t>L’ENSEIGNANT POSE LA QUESTION À TOUS.</w:t>
      </w:r>
    </w:p>
    <w:p w14:paraId="59E47C5A"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2D835CB1"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LAISSE UN BON MOMENT POUR LA RÉFLEXION. Il observe tous les apprenants pour constater que tous ont terminé leur réflexion.</w:t>
      </w:r>
    </w:p>
    <w:p w14:paraId="2387BD88"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297ECBF8" w14:textId="7DEE1C26"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SÉLECTIONNE LUI-MÊME L’APPRENANT QU’IL INVITE À RÉPONDRE (TOUT EN LE LAISSANT LIBRE). Il ne laisse pas les apprenant</w:t>
      </w:r>
      <w:r w:rsidR="00406D03">
        <w:rPr>
          <w:rFonts w:ascii="Times New Roman" w:hAnsi="Times New Roman" w:cs="Times New Roman"/>
          <w:sz w:val="24"/>
          <w:szCs w:val="24"/>
        </w:rPr>
        <w:t>s</w:t>
      </w:r>
      <w:r>
        <w:rPr>
          <w:rFonts w:ascii="Times New Roman" w:hAnsi="Times New Roman" w:cs="Times New Roman"/>
          <w:sz w:val="24"/>
          <w:szCs w:val="24"/>
        </w:rPr>
        <w:t xml:space="preserve"> décider qu’ils vont répondre, par exemple, en levant la main. Il est très important que l’apprenant désigné soit libre d’accepter ou de refuser de répondre. L’enseignant peut dire : « Jean, </w:t>
      </w:r>
      <w:proofErr w:type="spellStart"/>
      <w:r>
        <w:rPr>
          <w:rFonts w:ascii="Times New Roman" w:hAnsi="Times New Roman" w:cs="Times New Roman"/>
          <w:sz w:val="24"/>
          <w:szCs w:val="24"/>
        </w:rPr>
        <w:t>veux-tu</w:t>
      </w:r>
      <w:proofErr w:type="spellEnd"/>
      <w:r>
        <w:rPr>
          <w:rFonts w:ascii="Times New Roman" w:hAnsi="Times New Roman" w:cs="Times New Roman"/>
          <w:sz w:val="24"/>
          <w:szCs w:val="24"/>
        </w:rPr>
        <w:t xml:space="preserve"> répondre à la question? » Et Jean peut dire : « Je ne suis pas prêt encore. ». Dans un tel cas, l’enseignant désigne quelqu’un d’autre tout en laissant libre ce dernier.</w:t>
      </w:r>
    </w:p>
    <w:p w14:paraId="0063C077"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0DDB40C4"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L’ENSEIGNANT ÉCOUTE L’APPRENANT ET LUI DONNE UNE RÉTROACTION POSITIVE. Il y a toujours de la justesse et de la pertinence même dans une réponse globalement erronée. L’enseignant souligne le positif et remercie l’apprenant pour sa participation. L’enseignant ne laisse pas l’apprenant avancer dans une voie erronée. Et il ne souligne pas les erreurs non plus; il les fait corriger au fur et à mesure. </w:t>
      </w:r>
    </w:p>
    <w:p w14:paraId="2F506723"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3A9179F2"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GUIDE TOUJOURS DANS LA VOIE DE L’APPRENTISSAGE, DE LA PROGRESSION ET DE LA RÉUSSITE. Lorsqu’il constate que la réponse de l’apprenant est erronée, il le guide jusqu’à une bonne réponse en lui posant une autre question pour le faire sortir de la voie erronée et le faire entrer dans une voie d’apprentissage. L’enseignant s’assure que l’apprenant avec qui il interagit donne une réponse juste à la fin de l’échange.</w:t>
      </w:r>
    </w:p>
    <w:p w14:paraId="7A0008DC"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6E60D8DB"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DEMANDE À UN AUTRE APPRENANT DE RÉPONDRE À UNE QUESTION DIFFÉRENTE. Ainsi, il permet à un autre apprenant de vivre une réussite devant le groupe et la réponse apportera des nuances importantes.</w:t>
      </w:r>
    </w:p>
    <w:p w14:paraId="146C29FF"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1493C66C"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DURANT QU’UN APPRENANT DONNE UNE RÉPONSE JUSTE, L’ENSEIGNANT PEUT POSER DES SOUS-QUESTIONS. Par exemple, il peut demander : « Par quel processus ou méthode êtes-vous arrivé à cette réponse? » ou « Voulez-vous nous donner un autre exemple? ».</w:t>
      </w:r>
    </w:p>
    <w:p w14:paraId="042FEC36"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3D859854" w14:textId="36648BFD" w:rsidR="00AE5B1D" w:rsidRDefault="00AE5B1D" w:rsidP="00AE5B1D">
      <w:pPr>
        <w:pStyle w:val="Paragraphedeliste"/>
        <w:numPr>
          <w:ilvl w:val="0"/>
          <w:numId w:val="1"/>
        </w:numPr>
        <w:spacing w:after="12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L’ENSEIGNANT DONNE DES COMPLÉMENTS DE RÉPONSE.</w:t>
      </w:r>
    </w:p>
    <w:p w14:paraId="353B65B4" w14:textId="77777777" w:rsidR="00291884" w:rsidRPr="00291884" w:rsidRDefault="00291884" w:rsidP="00291884">
      <w:pPr>
        <w:pStyle w:val="Paragraphedeliste"/>
        <w:rPr>
          <w:rFonts w:ascii="Times New Roman" w:hAnsi="Times New Roman" w:cs="Times New Roman"/>
          <w:sz w:val="24"/>
          <w:szCs w:val="24"/>
        </w:rPr>
      </w:pPr>
    </w:p>
    <w:p w14:paraId="4A5B2CDF" w14:textId="27DC65CC" w:rsidR="00291884" w:rsidRDefault="00291884">
      <w:pPr>
        <w:rPr>
          <w:rFonts w:ascii="Times New Roman" w:hAnsi="Times New Roman" w:cs="Times New Roman"/>
          <w:sz w:val="24"/>
          <w:szCs w:val="24"/>
        </w:rPr>
      </w:pPr>
      <w:r>
        <w:rPr>
          <w:rFonts w:ascii="Times New Roman" w:hAnsi="Times New Roman" w:cs="Times New Roman"/>
          <w:sz w:val="24"/>
          <w:szCs w:val="24"/>
        </w:rPr>
        <w:br w:type="page"/>
      </w:r>
    </w:p>
    <w:p w14:paraId="3C5661CD" w14:textId="77777777" w:rsidR="00291884" w:rsidRDefault="00291884" w:rsidP="00291884">
      <w:pPr>
        <w:pStyle w:val="Titre1"/>
        <w:spacing w:after="120" w:line="240" w:lineRule="auto"/>
        <w:jc w:val="both"/>
        <w:rPr>
          <w:rFonts w:ascii="Times New Roman" w:hAnsi="Times New Roman" w:cs="Times New Roman"/>
          <w:color w:val="auto"/>
          <w:szCs w:val="24"/>
        </w:rPr>
      </w:pPr>
      <w:r w:rsidRPr="009A5E16">
        <w:rPr>
          <w:rFonts w:ascii="Times New Roman" w:hAnsi="Times New Roman" w:cs="Times New Roman"/>
          <w:color w:val="auto"/>
          <w:szCs w:val="24"/>
        </w:rPr>
        <w:lastRenderedPageBreak/>
        <w:t>Sept « tactiques clés » pour bien questionner</w:t>
      </w:r>
    </w:p>
    <w:tbl>
      <w:tblPr>
        <w:tblStyle w:val="Grilledutableau"/>
        <w:tblW w:w="0" w:type="auto"/>
        <w:tblLook w:val="04A0" w:firstRow="1" w:lastRow="0" w:firstColumn="1" w:lastColumn="0" w:noHBand="0" w:noVBand="1"/>
      </w:tblPr>
      <w:tblGrid>
        <w:gridCol w:w="3630"/>
        <w:gridCol w:w="5858"/>
      </w:tblGrid>
      <w:tr w:rsidR="00291884" w14:paraId="036141CA" w14:textId="77777777" w:rsidTr="00C33B4A">
        <w:tc>
          <w:tcPr>
            <w:tcW w:w="3681" w:type="dxa"/>
          </w:tcPr>
          <w:p w14:paraId="58F2D8C0"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 structuration </w:t>
            </w:r>
          </w:p>
        </w:tc>
        <w:tc>
          <w:tcPr>
            <w:tcW w:w="6089" w:type="dxa"/>
          </w:tcPr>
          <w:p w14:paraId="77723170" w14:textId="77777777" w:rsidR="00291884" w:rsidRPr="00E8715A"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questionne pour faire rappeler par les apprenants les conclusions de la précédente leçon et pour faire faire des liens avec les apprentissages antérieurs. </w:t>
            </w:r>
          </w:p>
          <w:p w14:paraId="72DF80E8" w14:textId="77777777" w:rsidR="00291884" w:rsidRPr="00E8715A" w:rsidRDefault="00291884" w:rsidP="00C33B4A">
            <w:pPr>
              <w:pStyle w:val="Paragraphedeliste"/>
              <w:spacing w:after="0" w:line="240" w:lineRule="auto"/>
              <w:ind w:left="360"/>
              <w:jc w:val="both"/>
              <w:rPr>
                <w:rFonts w:ascii="Times New Roman" w:hAnsi="Times New Roman" w:cs="Times New Roman"/>
                <w:sz w:val="24"/>
                <w:szCs w:val="24"/>
              </w:rPr>
            </w:pPr>
          </w:p>
        </w:tc>
      </w:tr>
      <w:tr w:rsidR="00291884" w14:paraId="077922DB" w14:textId="77777777" w:rsidTr="00C33B4A">
        <w:trPr>
          <w:trHeight w:val="510"/>
        </w:trPr>
        <w:tc>
          <w:tcPr>
            <w:tcW w:w="3681" w:type="dxa"/>
          </w:tcPr>
          <w:p w14:paraId="45259F73"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’ajustement </w:t>
            </w:r>
          </w:p>
        </w:tc>
        <w:tc>
          <w:tcPr>
            <w:tcW w:w="6089" w:type="dxa"/>
          </w:tcPr>
          <w:p w14:paraId="4F62DA0A"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trouve le bon niveau de difficulté de ses questions afin de déstabiliser un peu les apprenants </w:t>
            </w:r>
            <w:r>
              <w:rPr>
                <w:rFonts w:ascii="Times New Roman" w:hAnsi="Times New Roman" w:cs="Times New Roman"/>
                <w:sz w:val="24"/>
                <w:szCs w:val="24"/>
              </w:rPr>
              <w:t xml:space="preserve">(mais pas trop) </w:t>
            </w:r>
            <w:r w:rsidRPr="00E8715A">
              <w:rPr>
                <w:rFonts w:ascii="Times New Roman" w:hAnsi="Times New Roman" w:cs="Times New Roman"/>
                <w:sz w:val="24"/>
                <w:szCs w:val="24"/>
              </w:rPr>
              <w:t xml:space="preserve">et afin de leur faire dire de bonnes réponses </w:t>
            </w:r>
            <w:r>
              <w:rPr>
                <w:rFonts w:ascii="Times New Roman" w:hAnsi="Times New Roman" w:cs="Times New Roman"/>
                <w:sz w:val="24"/>
                <w:szCs w:val="24"/>
              </w:rPr>
              <w:t xml:space="preserve">(et non des réponses erronées) </w:t>
            </w:r>
            <w:r w:rsidRPr="00E8715A">
              <w:rPr>
                <w:rFonts w:ascii="Times New Roman" w:hAnsi="Times New Roman" w:cs="Times New Roman"/>
                <w:sz w:val="24"/>
                <w:szCs w:val="24"/>
              </w:rPr>
              <w:t xml:space="preserve">sans que ce soit trop facile. </w:t>
            </w:r>
          </w:p>
          <w:p w14:paraId="1E53949E" w14:textId="77777777" w:rsidR="00291884" w:rsidRDefault="00291884" w:rsidP="00C33B4A">
            <w:pPr>
              <w:jc w:val="both"/>
            </w:pPr>
          </w:p>
        </w:tc>
      </w:tr>
      <w:tr w:rsidR="00291884" w14:paraId="511AD29C" w14:textId="77777777" w:rsidTr="00C33B4A">
        <w:trPr>
          <w:trHeight w:val="680"/>
        </w:trPr>
        <w:tc>
          <w:tcPr>
            <w:tcW w:w="3681" w:type="dxa"/>
          </w:tcPr>
          <w:p w14:paraId="4D3ADA8A"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 direction et la distribution </w:t>
            </w:r>
          </w:p>
        </w:tc>
        <w:tc>
          <w:tcPr>
            <w:tcW w:w="6089" w:type="dxa"/>
          </w:tcPr>
          <w:p w14:paraId="65DEB5B3"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interpelle par ses questions le plus d’apprenants possible, sans les forcer à répondre, afin de maintenir l’attention et l’engagement de tous. </w:t>
            </w:r>
          </w:p>
          <w:p w14:paraId="2BED7E81" w14:textId="77777777" w:rsidR="00291884" w:rsidRDefault="00291884" w:rsidP="00C33B4A">
            <w:pPr>
              <w:jc w:val="both"/>
            </w:pPr>
          </w:p>
        </w:tc>
      </w:tr>
      <w:tr w:rsidR="00291884" w14:paraId="386BB8C3" w14:textId="77777777" w:rsidTr="00C33B4A">
        <w:trPr>
          <w:trHeight w:val="964"/>
        </w:trPr>
        <w:tc>
          <w:tcPr>
            <w:tcW w:w="3681" w:type="dxa"/>
          </w:tcPr>
          <w:p w14:paraId="0D0E89E9"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e rythme et les pauses </w:t>
            </w:r>
          </w:p>
        </w:tc>
        <w:tc>
          <w:tcPr>
            <w:tcW w:w="6089" w:type="dxa"/>
          </w:tcPr>
          <w:p w14:paraId="01CD5DF4"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L’enseign</w:t>
            </w:r>
            <w:r>
              <w:rPr>
                <w:rFonts w:ascii="Times New Roman" w:hAnsi="Times New Roman" w:cs="Times New Roman"/>
                <w:sz w:val="24"/>
                <w:szCs w:val="24"/>
              </w:rPr>
              <w:t>a</w:t>
            </w:r>
            <w:r w:rsidRPr="00E8715A">
              <w:rPr>
                <w:rFonts w:ascii="Times New Roman" w:hAnsi="Times New Roman" w:cs="Times New Roman"/>
                <w:sz w:val="24"/>
                <w:szCs w:val="24"/>
              </w:rPr>
              <w:t xml:space="preserve">nt laisse le temps de répondre. Il est patient dans ses attentes en silence. Il modère les apprenants qui répondent trop rapidement ou qui répondent à la place des autres. Il conserve un rythme confortable.  </w:t>
            </w:r>
          </w:p>
          <w:p w14:paraId="3E9A16DC" w14:textId="77777777" w:rsidR="00291884" w:rsidRDefault="00291884" w:rsidP="00C33B4A">
            <w:pPr>
              <w:jc w:val="both"/>
            </w:pPr>
          </w:p>
        </w:tc>
      </w:tr>
      <w:tr w:rsidR="00291884" w14:paraId="347249DE" w14:textId="77777777" w:rsidTr="00C33B4A">
        <w:tc>
          <w:tcPr>
            <w:tcW w:w="3681" w:type="dxa"/>
          </w:tcPr>
          <w:p w14:paraId="179BDC38"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’approfondissement </w:t>
            </w:r>
          </w:p>
        </w:tc>
        <w:tc>
          <w:tcPr>
            <w:tcW w:w="6089" w:type="dxa"/>
          </w:tcPr>
          <w:p w14:paraId="515C1FD8"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L’enseign</w:t>
            </w:r>
            <w:r>
              <w:rPr>
                <w:rFonts w:ascii="Times New Roman" w:hAnsi="Times New Roman" w:cs="Times New Roman"/>
                <w:sz w:val="24"/>
                <w:szCs w:val="24"/>
              </w:rPr>
              <w:t>a</w:t>
            </w:r>
            <w:r w:rsidRPr="00E8715A">
              <w:rPr>
                <w:rFonts w:ascii="Times New Roman" w:hAnsi="Times New Roman" w:cs="Times New Roman"/>
                <w:sz w:val="24"/>
                <w:szCs w:val="24"/>
              </w:rPr>
              <w:t xml:space="preserve">nt pose des sous-questions à la suite d’une bonne réponse. Il questionne de plus en plus finement, sans se rendre jusqu’à des questions trop difficiles. </w:t>
            </w:r>
          </w:p>
          <w:p w14:paraId="563E7098" w14:textId="77777777" w:rsidR="00291884" w:rsidRDefault="00291884" w:rsidP="00C33B4A">
            <w:pPr>
              <w:jc w:val="both"/>
            </w:pPr>
          </w:p>
        </w:tc>
      </w:tr>
      <w:tr w:rsidR="00291884" w14:paraId="0554C186" w14:textId="77777777" w:rsidTr="00C33B4A">
        <w:tc>
          <w:tcPr>
            <w:tcW w:w="3681" w:type="dxa"/>
          </w:tcPr>
          <w:p w14:paraId="1F888A8A"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’écoute des réponses </w:t>
            </w:r>
          </w:p>
        </w:tc>
        <w:tc>
          <w:tcPr>
            <w:tcW w:w="6089" w:type="dxa"/>
          </w:tcPr>
          <w:p w14:paraId="54378F26" w14:textId="77777777" w:rsidR="00291884" w:rsidRDefault="00291884" w:rsidP="00C33B4A">
            <w:pPr>
              <w:jc w:val="both"/>
              <w:rPr>
                <w:rFonts w:ascii="Times New Roman" w:hAnsi="Times New Roman" w:cs="Times New Roman"/>
                <w:sz w:val="24"/>
                <w:szCs w:val="24"/>
              </w:rPr>
            </w:pPr>
            <w:r w:rsidRPr="0054062E">
              <w:rPr>
                <w:rFonts w:ascii="Times New Roman" w:hAnsi="Times New Roman" w:cs="Times New Roman"/>
                <w:sz w:val="24"/>
                <w:szCs w:val="24"/>
              </w:rPr>
              <w:t xml:space="preserve">L’enseignant écoute en silence. Puis, il reformule les réponses et vérifie auprès de l’apprenant la justesse de sa reformulation.  </w:t>
            </w:r>
          </w:p>
          <w:p w14:paraId="727B756D" w14:textId="77777777" w:rsidR="00291884" w:rsidRDefault="00291884" w:rsidP="00C33B4A">
            <w:pPr>
              <w:jc w:val="both"/>
            </w:pPr>
          </w:p>
        </w:tc>
      </w:tr>
      <w:tr w:rsidR="00291884" w14:paraId="3E018A78" w14:textId="77777777" w:rsidTr="00C33B4A">
        <w:tc>
          <w:tcPr>
            <w:tcW w:w="3681" w:type="dxa"/>
          </w:tcPr>
          <w:p w14:paraId="1F90ECF3"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 xml:space="preserve">es </w:t>
            </w:r>
            <w:r>
              <w:rPr>
                <w:rFonts w:ascii="Times New Roman" w:hAnsi="Times New Roman" w:cs="Times New Roman"/>
                <w:sz w:val="24"/>
                <w:szCs w:val="24"/>
              </w:rPr>
              <w:t>interventions verbales </w:t>
            </w:r>
          </w:p>
        </w:tc>
        <w:tc>
          <w:tcPr>
            <w:tcW w:w="6089" w:type="dxa"/>
          </w:tcPr>
          <w:p w14:paraId="15DEF3C2" w14:textId="77777777" w:rsidR="00291884" w:rsidRDefault="00291884" w:rsidP="00C33B4A">
            <w:pPr>
              <w:jc w:val="both"/>
              <w:rPr>
                <w:rFonts w:ascii="Times New Roman" w:hAnsi="Times New Roman" w:cs="Times New Roman"/>
                <w:sz w:val="24"/>
                <w:szCs w:val="24"/>
              </w:rPr>
            </w:pPr>
            <w:r w:rsidRPr="0054062E">
              <w:rPr>
                <w:rFonts w:ascii="Times New Roman" w:hAnsi="Times New Roman" w:cs="Times New Roman"/>
                <w:sz w:val="24"/>
                <w:szCs w:val="24"/>
              </w:rPr>
              <w:t xml:space="preserve">L’enseignant nomme explicitement son intérêt pour les réponses des apprenants. Il félicite pour le contenu pertinent des réponses. Il intègre le contenu pertinent des réponses dans ses propres présentations. </w:t>
            </w:r>
          </w:p>
          <w:p w14:paraId="253A05E9" w14:textId="77777777" w:rsidR="00291884" w:rsidRDefault="00291884" w:rsidP="00C33B4A">
            <w:pPr>
              <w:jc w:val="both"/>
            </w:pPr>
          </w:p>
        </w:tc>
      </w:tr>
    </w:tbl>
    <w:p w14:paraId="5C29FABA" w14:textId="77777777" w:rsidR="00291884" w:rsidRDefault="00291884" w:rsidP="00291884">
      <w:pPr>
        <w:spacing w:after="0" w:line="240" w:lineRule="auto"/>
        <w:ind w:left="284" w:hanging="284"/>
        <w:rPr>
          <w:rFonts w:ascii="Times New Roman" w:hAnsi="Times New Roman" w:cs="Times New Roman"/>
          <w:sz w:val="24"/>
          <w:szCs w:val="24"/>
        </w:rPr>
      </w:pPr>
    </w:p>
    <w:bookmarkEnd w:id="1"/>
    <w:p w14:paraId="0E937993" w14:textId="77777777" w:rsidR="00AE5B1D" w:rsidRDefault="00AE5B1D" w:rsidP="00AE5B1D">
      <w:pPr>
        <w:rPr>
          <w:rFonts w:ascii="Times New Roman" w:hAnsi="Times New Roman" w:cs="Times New Roman"/>
          <w:b/>
          <w:sz w:val="24"/>
          <w:szCs w:val="24"/>
        </w:rPr>
      </w:pPr>
      <w:r w:rsidRPr="009639DB">
        <w:rPr>
          <w:rFonts w:ascii="Times New Roman" w:hAnsi="Times New Roman" w:cs="Times New Roman"/>
          <w:b/>
          <w:sz w:val="24"/>
          <w:szCs w:val="24"/>
        </w:rPr>
        <w:t xml:space="preserve">Références : </w:t>
      </w:r>
    </w:p>
    <w:p w14:paraId="4AABADB4" w14:textId="77777777" w:rsidR="00AE5B1D" w:rsidRPr="00332433" w:rsidRDefault="00AE5B1D" w:rsidP="00AE5B1D">
      <w:pPr>
        <w:ind w:right="-426"/>
        <w:rPr>
          <w:rFonts w:ascii="Times New Roman" w:hAnsi="Times New Roman" w:cs="Times New Roman"/>
          <w:sz w:val="24"/>
          <w:szCs w:val="24"/>
        </w:rPr>
      </w:pPr>
      <w:r w:rsidRPr="00332433">
        <w:rPr>
          <w:rFonts w:ascii="Times New Roman" w:hAnsi="Times New Roman" w:cs="Times New Roman"/>
          <w:sz w:val="24"/>
          <w:szCs w:val="24"/>
        </w:rPr>
        <w:t xml:space="preserve">Tremblay, M. B. (2009). </w:t>
      </w:r>
      <w:r w:rsidRPr="00332433">
        <w:rPr>
          <w:rFonts w:ascii="Times New Roman" w:hAnsi="Times New Roman" w:cs="Times New Roman"/>
          <w:i/>
          <w:sz w:val="24"/>
          <w:szCs w:val="24"/>
        </w:rPr>
        <w:t>La pédagogie par problèmes, une clé en enseignement postsecondaire</w:t>
      </w:r>
      <w:r w:rsidRPr="00332433">
        <w:rPr>
          <w:rFonts w:ascii="Times New Roman" w:hAnsi="Times New Roman" w:cs="Times New Roman"/>
          <w:sz w:val="24"/>
          <w:szCs w:val="24"/>
        </w:rPr>
        <w:t>. Guérin.</w:t>
      </w:r>
    </w:p>
    <w:p w14:paraId="3733C029" w14:textId="566E0805" w:rsidR="00AE5B1D" w:rsidRDefault="00AE5B1D" w:rsidP="00AE5B1D">
      <w:pPr>
        <w:ind w:left="284" w:hanging="284"/>
        <w:rPr>
          <w:rFonts w:ascii="Times New Roman" w:hAnsi="Times New Roman" w:cs="Times New Roman"/>
          <w:sz w:val="24"/>
          <w:szCs w:val="24"/>
        </w:rPr>
      </w:pPr>
      <w:proofErr w:type="spellStart"/>
      <w:r w:rsidRPr="009639DB">
        <w:rPr>
          <w:rFonts w:ascii="Times New Roman" w:hAnsi="Times New Roman" w:cs="Times New Roman"/>
          <w:sz w:val="24"/>
          <w:szCs w:val="24"/>
        </w:rPr>
        <w:t>Maulini</w:t>
      </w:r>
      <w:proofErr w:type="spellEnd"/>
      <w:r w:rsidRPr="009639DB">
        <w:rPr>
          <w:rFonts w:ascii="Times New Roman" w:hAnsi="Times New Roman" w:cs="Times New Roman"/>
          <w:sz w:val="24"/>
          <w:szCs w:val="24"/>
        </w:rPr>
        <w:t xml:space="preserve">, O. (2005). </w:t>
      </w:r>
      <w:r w:rsidRPr="009639DB">
        <w:rPr>
          <w:rFonts w:ascii="Times New Roman" w:hAnsi="Times New Roman" w:cs="Times New Roman"/>
          <w:i/>
          <w:sz w:val="24"/>
          <w:szCs w:val="24"/>
        </w:rPr>
        <w:t>Questionner pour enseigner et pour apprendre.</w:t>
      </w:r>
      <w:r w:rsidRPr="009639DB">
        <w:rPr>
          <w:rFonts w:ascii="Times New Roman" w:hAnsi="Times New Roman" w:cs="Times New Roman"/>
          <w:sz w:val="24"/>
          <w:szCs w:val="24"/>
        </w:rPr>
        <w:t xml:space="preserve"> ESF.</w:t>
      </w:r>
    </w:p>
    <w:p w14:paraId="56369BCE" w14:textId="77777777" w:rsidR="00291884" w:rsidRPr="009639DB" w:rsidRDefault="00291884" w:rsidP="00AE5B1D">
      <w:pPr>
        <w:ind w:left="284" w:hanging="284"/>
        <w:rPr>
          <w:rFonts w:ascii="Times New Roman" w:hAnsi="Times New Roman" w:cs="Times New Roman"/>
          <w:sz w:val="24"/>
          <w:szCs w:val="24"/>
        </w:rPr>
      </w:pPr>
    </w:p>
    <w:p w14:paraId="575FC2B4" w14:textId="02F42745" w:rsidR="00B50FA3" w:rsidRDefault="00AE5B1D" w:rsidP="00AE5B1D">
      <w:r w:rsidRPr="009639DB">
        <w:rPr>
          <w:rFonts w:ascii="Calibri" w:eastAsia="Calibri" w:hAnsi="Calibri" w:cs="Times New Roman"/>
          <w:noProof/>
          <w:lang w:eastAsia="fr-CA"/>
        </w:rPr>
        <w:drawing>
          <wp:inline distT="0" distB="0" distL="0" distR="0" wp14:anchorId="17B69E91" wp14:editId="53EDDF17">
            <wp:extent cx="838200" cy="295275"/>
            <wp:effectExtent l="0" t="0" r="0" b="9525"/>
            <wp:docPr id="10" name="Image 4"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39DB">
        <w:rPr>
          <w:rFonts w:ascii="Calibri" w:eastAsia="Calibri" w:hAnsi="Calibri" w:cs="Times New Roman"/>
        </w:rPr>
        <w:t xml:space="preserve"> 202</w:t>
      </w:r>
      <w:r w:rsidR="001754A0">
        <w:rPr>
          <w:rFonts w:ascii="Calibri" w:eastAsia="Calibri" w:hAnsi="Calibri" w:cs="Times New Roman"/>
        </w:rPr>
        <w:t>4</w:t>
      </w:r>
      <w:r w:rsidRPr="009639DB">
        <w:rPr>
          <w:rFonts w:ascii="Calibri" w:eastAsia="Calibri" w:hAnsi="Calibri" w:cs="Times New Roman"/>
        </w:rPr>
        <w:t xml:space="preserve"> </w:t>
      </w:r>
      <w:r w:rsidRPr="009639DB">
        <w:rPr>
          <w:rFonts w:ascii="Calibri" w:eastAsia="Calibri" w:hAnsi="Calibri" w:cs="Times New Roman"/>
          <w:i/>
        </w:rPr>
        <w:t>Diversifier les questions</w:t>
      </w:r>
      <w:r>
        <w:rPr>
          <w:rFonts w:ascii="Calibri" w:eastAsia="Calibri" w:hAnsi="Calibri" w:cs="Times New Roman"/>
          <w:i/>
        </w:rPr>
        <w:t xml:space="preserve"> (version </w:t>
      </w:r>
      <w:r w:rsidR="006B1AED">
        <w:rPr>
          <w:rFonts w:ascii="Calibri" w:eastAsia="Calibri" w:hAnsi="Calibri" w:cs="Times New Roman"/>
          <w:i/>
        </w:rPr>
        <w:t>longue</w:t>
      </w:r>
      <w:r>
        <w:rPr>
          <w:rFonts w:ascii="Calibri" w:eastAsia="Calibri" w:hAnsi="Calibri" w:cs="Times New Roman"/>
          <w:i/>
        </w:rPr>
        <w:t>)</w:t>
      </w:r>
      <w:r w:rsidRPr="009639DB">
        <w:rPr>
          <w:rFonts w:ascii="Calibri" w:eastAsia="Calibri" w:hAnsi="Calibri" w:cs="Times New Roman"/>
        </w:rPr>
        <w:t xml:space="preserve">  de F. Guillemette, C. Leblanc &amp; K. Renaud est mis à disposition selon les termes </w:t>
      </w:r>
      <w:r w:rsidRPr="00FD0B76">
        <w:rPr>
          <w:rFonts w:ascii="Calibri" w:eastAsia="Calibri" w:hAnsi="Calibri" w:cs="Times New Roman"/>
        </w:rPr>
        <w:t>de la licence Creative Commons Attribution - Pas d’Utilisation Commerciale - Partage dans les Mêmes Conditions 4.0 International.</w:t>
      </w:r>
    </w:p>
    <w:sectPr w:rsidR="00B50FA3" w:rsidSect="003D5032">
      <w:pgSz w:w="11906" w:h="16838" w:code="9"/>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1E2"/>
    <w:multiLevelType w:val="hybridMultilevel"/>
    <w:tmpl w:val="3EA6DB60"/>
    <w:lvl w:ilvl="0" w:tplc="728262F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BCF1303"/>
    <w:multiLevelType w:val="hybridMultilevel"/>
    <w:tmpl w:val="2C10CF1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1D"/>
    <w:rsid w:val="001754A0"/>
    <w:rsid w:val="00291884"/>
    <w:rsid w:val="0032624B"/>
    <w:rsid w:val="003D5032"/>
    <w:rsid w:val="00406D03"/>
    <w:rsid w:val="00561B77"/>
    <w:rsid w:val="005F57B1"/>
    <w:rsid w:val="006B1AED"/>
    <w:rsid w:val="006C1BF0"/>
    <w:rsid w:val="006E5F2F"/>
    <w:rsid w:val="00AE5B1D"/>
    <w:rsid w:val="00B50FA3"/>
    <w:rsid w:val="00B92B67"/>
    <w:rsid w:val="00DA4317"/>
    <w:rsid w:val="00EB1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4E88"/>
  <w15:chartTrackingRefBased/>
  <w15:docId w15:val="{7378BF66-71A6-4AE3-9308-5643CFE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B1D"/>
  </w:style>
  <w:style w:type="paragraph" w:styleId="Titre1">
    <w:name w:val="heading 1"/>
    <w:basedOn w:val="Normal"/>
    <w:next w:val="Normal"/>
    <w:link w:val="Titre1Car"/>
    <w:uiPriority w:val="9"/>
    <w:qFormat/>
    <w:rsid w:val="00291884"/>
    <w:pPr>
      <w:keepNext/>
      <w:keepLines/>
      <w:spacing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B1D"/>
    <w:pPr>
      <w:spacing w:after="200" w:line="276" w:lineRule="auto"/>
      <w:ind w:left="720"/>
      <w:contextualSpacing/>
    </w:pPr>
  </w:style>
  <w:style w:type="table" w:styleId="Grilledutableau">
    <w:name w:val="Table Grid"/>
    <w:basedOn w:val="TableauNormal"/>
    <w:uiPriority w:val="39"/>
    <w:rsid w:val="00AE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1884"/>
    <w:rPr>
      <w:rFonts w:asciiTheme="majorHAnsi" w:eastAsiaTheme="majorEastAsia" w:hAnsiTheme="majorHAnsi" w:cstheme="majorBidi"/>
      <w:b/>
      <w:bCs/>
      <w:color w:val="323E4F" w:themeColor="text2"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19A9ADA6-AA2A-49F6-9489-DD38A13F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075E-A23D-4288-81A1-E63C73AE2D32}">
  <ds:schemaRefs>
    <ds:schemaRef ds:uri="http://schemas.microsoft.com/sharepoint/v3/contenttype/forms"/>
  </ds:schemaRefs>
</ds:datastoreItem>
</file>

<file path=customXml/itemProps3.xml><?xml version="1.0" encoding="utf-8"?>
<ds:datastoreItem xmlns:ds="http://schemas.openxmlformats.org/officeDocument/2006/customXml" ds:itemID="{04636EA1-6D81-4A34-8CDD-9E37C3AA74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2024-03-08T01:53:00Z</dcterms:created>
  <dcterms:modified xsi:type="dcterms:W3CDTF">2024-03-08T01:54:00Z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