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F32B" w14:textId="77777777" w:rsidR="00AE5B1D" w:rsidRDefault="00AE5B1D" w:rsidP="00AE5B1D">
      <w:pPr>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Document sur les questions</w:t>
      </w:r>
    </w:p>
    <w:p w14:paraId="1D279F80" w14:textId="2BC1AA97" w:rsidR="00AE5B1D" w:rsidRDefault="00AE5B1D" w:rsidP="00AE5B1D">
      <w:pPr>
        <w:jc w:val="center"/>
        <w:rPr>
          <w:rFonts w:ascii="Times New Roman" w:eastAsia="Calibri" w:hAnsi="Times New Roman" w:cs="Times New Roman"/>
          <w:b/>
          <w:sz w:val="32"/>
          <w:szCs w:val="32"/>
        </w:rPr>
      </w:pPr>
      <w:r w:rsidRPr="00E30E2E">
        <w:rPr>
          <w:rFonts w:ascii="Times New Roman" w:eastAsia="Calibri" w:hAnsi="Times New Roman" w:cs="Times New Roman"/>
          <w:b/>
          <w:sz w:val="32"/>
          <w:szCs w:val="32"/>
        </w:rPr>
        <w:t>DIVERSIFIER LES QUESTIONS</w:t>
      </w:r>
      <w:r>
        <w:rPr>
          <w:rFonts w:ascii="Times New Roman" w:eastAsia="Calibri" w:hAnsi="Times New Roman" w:cs="Times New Roman"/>
          <w:b/>
          <w:sz w:val="32"/>
          <w:szCs w:val="32"/>
        </w:rPr>
        <w:t xml:space="preserve"> (version </w:t>
      </w:r>
      <w:r w:rsidR="006B1AED">
        <w:rPr>
          <w:rFonts w:ascii="Times New Roman" w:eastAsia="Calibri" w:hAnsi="Times New Roman" w:cs="Times New Roman"/>
          <w:b/>
          <w:sz w:val="32"/>
          <w:szCs w:val="32"/>
        </w:rPr>
        <w:t>longu</w:t>
      </w:r>
      <w:r>
        <w:rPr>
          <w:rFonts w:ascii="Times New Roman" w:eastAsia="Calibri" w:hAnsi="Times New Roman" w:cs="Times New Roman"/>
          <w:b/>
          <w:sz w:val="32"/>
          <w:szCs w:val="32"/>
        </w:rPr>
        <w:t>e)</w:t>
      </w:r>
    </w:p>
    <w:p w14:paraId="0C16B851" w14:textId="77777777" w:rsidR="006C1BF0" w:rsidRDefault="006C1BF0" w:rsidP="006C1BF0">
      <w:pPr>
        <w:jc w:val="center"/>
        <w:rPr>
          <w:rFonts w:ascii="Times New Roman" w:eastAsia="Calibri" w:hAnsi="Times New Roman" w:cs="Times New Roman"/>
          <w:sz w:val="24"/>
          <w:szCs w:val="32"/>
        </w:rPr>
      </w:pPr>
      <w:r>
        <w:rPr>
          <w:rFonts w:ascii="Times New Roman" w:eastAsia="Calibri" w:hAnsi="Times New Roman" w:cs="Times New Roman"/>
          <w:sz w:val="24"/>
          <w:szCs w:val="32"/>
        </w:rPr>
        <w:t>François Guillemette, Céline Leblanc et Katia Renaud</w:t>
      </w:r>
    </w:p>
    <w:p w14:paraId="141EB40A" w14:textId="77777777" w:rsidR="00AE5B1D" w:rsidRDefault="00AE5B1D" w:rsidP="00AE5B1D">
      <w:pPr>
        <w:spacing w:after="120"/>
        <w:jc w:val="both"/>
        <w:rPr>
          <w:rFonts w:ascii="Times New Roman" w:eastAsia="Calibri" w:hAnsi="Times New Roman" w:cs="Times New Roman"/>
          <w:sz w:val="24"/>
          <w:szCs w:val="24"/>
        </w:rPr>
      </w:pPr>
      <w:r w:rsidRPr="009A5E16">
        <w:rPr>
          <w:rFonts w:ascii="Times New Roman" w:eastAsia="Calibri" w:hAnsi="Times New Roman" w:cs="Times New Roman"/>
          <w:sz w:val="24"/>
          <w:szCs w:val="24"/>
        </w:rPr>
        <w:t>Les questions sont un puissant moyen de favoriser l’apprentissage et de le guider</w:t>
      </w:r>
      <w:r>
        <w:rPr>
          <w:rFonts w:ascii="Times New Roman" w:eastAsia="Calibri" w:hAnsi="Times New Roman" w:cs="Times New Roman"/>
          <w:sz w:val="24"/>
          <w:szCs w:val="24"/>
        </w:rPr>
        <w:t>.</w:t>
      </w:r>
      <w:r w:rsidRPr="009A5E16">
        <w:rPr>
          <w:rFonts w:ascii="Times New Roman" w:eastAsia="Calibri" w:hAnsi="Times New Roman" w:cs="Times New Roman"/>
          <w:sz w:val="24"/>
          <w:szCs w:val="24"/>
        </w:rPr>
        <w:t xml:space="preserve"> Elles invitent l’</w:t>
      </w:r>
      <w:r>
        <w:rPr>
          <w:rFonts w:ascii="Times New Roman" w:eastAsia="Calibri" w:hAnsi="Times New Roman" w:cs="Times New Roman"/>
          <w:sz w:val="24"/>
          <w:szCs w:val="24"/>
        </w:rPr>
        <w:t>apprenant</w:t>
      </w:r>
      <w:r w:rsidRPr="009A5E16">
        <w:rPr>
          <w:rFonts w:ascii="Times New Roman" w:eastAsia="Calibri" w:hAnsi="Times New Roman" w:cs="Times New Roman"/>
          <w:sz w:val="24"/>
          <w:szCs w:val="24"/>
        </w:rPr>
        <w:t xml:space="preserve"> à préciser, à illustrer, à justifier, à argumenter, à nuancer, à voir autrement, etc. </w:t>
      </w:r>
      <w:r>
        <w:rPr>
          <w:rFonts w:ascii="Times New Roman" w:eastAsia="Calibri" w:hAnsi="Times New Roman" w:cs="Times New Roman"/>
          <w:sz w:val="24"/>
          <w:szCs w:val="24"/>
        </w:rPr>
        <w:t xml:space="preserve">Elles l’invitent aussi à corriger ses erreurs au fur et à mesure. Elles sont utilisées par l’enseignant dès le départ de la pratique guidée mais aussi tout au long dans l’accompagnement. </w:t>
      </w:r>
    </w:p>
    <w:p w14:paraId="78EDA27F" w14:textId="77777777" w:rsidR="00AE5B1D" w:rsidRDefault="00AE5B1D" w:rsidP="00AE5B1D">
      <w:pPr>
        <w:spacing w:after="120"/>
        <w:jc w:val="both"/>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Une stratégie simple </w:t>
      </w:r>
      <w:r>
        <w:rPr>
          <w:rFonts w:ascii="Times New Roman" w:eastAsia="Calibri" w:hAnsi="Times New Roman" w:cs="Times New Roman"/>
          <w:sz w:val="24"/>
          <w:szCs w:val="24"/>
        </w:rPr>
        <w:t xml:space="preserve">dans les types de questionnement </w:t>
      </w:r>
      <w:r w:rsidRPr="009A5E16">
        <w:rPr>
          <w:rFonts w:ascii="Times New Roman" w:eastAsia="Calibri" w:hAnsi="Times New Roman" w:cs="Times New Roman"/>
          <w:sz w:val="24"/>
          <w:szCs w:val="24"/>
        </w:rPr>
        <w:t>consiste à utiliser une question posée par un étudiant pour la retourner vers ce même étudiant ou vers les autres. Ce qui n’empêche pas l’enseignant de répondre à la question par la suite ou d’apporter un complément de réponse.</w:t>
      </w:r>
    </w:p>
    <w:tbl>
      <w:tblPr>
        <w:tblStyle w:val="Grilledutableau"/>
        <w:tblW w:w="9776" w:type="dxa"/>
        <w:tblLook w:val="04A0" w:firstRow="1" w:lastRow="0" w:firstColumn="1" w:lastColumn="0" w:noHBand="0" w:noVBand="1"/>
      </w:tblPr>
      <w:tblGrid>
        <w:gridCol w:w="3114"/>
        <w:gridCol w:w="6662"/>
      </w:tblGrid>
      <w:tr w:rsidR="00AE5B1D" w14:paraId="74A2BD63" w14:textId="77777777" w:rsidTr="00C33B4A">
        <w:trPr>
          <w:trHeight w:val="680"/>
        </w:trPr>
        <w:tc>
          <w:tcPr>
            <w:tcW w:w="9776" w:type="dxa"/>
            <w:gridSpan w:val="2"/>
            <w:vAlign w:val="center"/>
          </w:tcPr>
          <w:p w14:paraId="4F7FCB30" w14:textId="77777777" w:rsidR="00AE5B1D" w:rsidRPr="009A5E16" w:rsidRDefault="00AE5B1D" w:rsidP="00C33B4A">
            <w:pPr>
              <w:jc w:val="center"/>
              <w:rPr>
                <w:rFonts w:ascii="Times New Roman" w:eastAsia="Calibri" w:hAnsi="Times New Roman" w:cs="Times New Roman"/>
                <w:sz w:val="24"/>
                <w:szCs w:val="24"/>
              </w:rPr>
            </w:pPr>
            <w:r w:rsidRPr="009A5E16">
              <w:rPr>
                <w:rFonts w:ascii="Times New Roman" w:eastAsia="Calibri" w:hAnsi="Times New Roman" w:cs="Times New Roman"/>
                <w:b/>
                <w:sz w:val="24"/>
                <w:szCs w:val="24"/>
              </w:rPr>
              <w:t>LES TYPES DE QUESTIONS</w:t>
            </w:r>
          </w:p>
        </w:tc>
      </w:tr>
      <w:tr w:rsidR="00AE5B1D" w14:paraId="4C7B0545" w14:textId="77777777" w:rsidTr="00C33B4A">
        <w:tc>
          <w:tcPr>
            <w:tcW w:w="3114" w:type="dxa"/>
          </w:tcPr>
          <w:p w14:paraId="22486DB6" w14:textId="77777777" w:rsidR="00AE5B1D"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ouvertes favorisent la réflexion et un apprentissage plus riche.</w:t>
            </w:r>
          </w:p>
          <w:p w14:paraId="4FA5A493" w14:textId="77777777" w:rsidR="00AE5B1D" w:rsidRPr="009A5E16" w:rsidRDefault="00AE5B1D" w:rsidP="00C33B4A">
            <w:pPr>
              <w:ind w:right="321"/>
              <w:rPr>
                <w:rFonts w:ascii="Times New Roman" w:eastAsia="Calibri" w:hAnsi="Times New Roman" w:cs="Times New Roman"/>
                <w:b/>
                <w:sz w:val="24"/>
                <w:szCs w:val="24"/>
              </w:rPr>
            </w:pPr>
          </w:p>
        </w:tc>
        <w:tc>
          <w:tcPr>
            <w:tcW w:w="6662" w:type="dxa"/>
          </w:tcPr>
          <w:p w14:paraId="20A783DB"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Comment? Pourquoi? </w:t>
            </w:r>
          </w:p>
          <w:p w14:paraId="557A23FA"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Qu’est-ce qui se passe dans cette situation? </w:t>
            </w:r>
          </w:p>
          <w:p w14:paraId="49C3093C" w14:textId="77777777" w:rsidR="00AE5B1D" w:rsidRPr="009A5E16" w:rsidRDefault="00AE5B1D" w:rsidP="00C33B4A">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Quels sont les divers aspects de la problématique</w:t>
            </w:r>
            <w:r>
              <w:rPr>
                <w:rFonts w:ascii="Times New Roman" w:eastAsia="Calibri" w:hAnsi="Times New Roman" w:cs="Times New Roman"/>
                <w:sz w:val="24"/>
                <w:szCs w:val="24"/>
              </w:rPr>
              <w:t xml:space="preserve"> ou de la situation</w:t>
            </w:r>
            <w:r w:rsidRPr="009A5E16">
              <w:rPr>
                <w:rFonts w:ascii="Times New Roman" w:eastAsia="Calibri" w:hAnsi="Times New Roman" w:cs="Times New Roman"/>
                <w:sz w:val="24"/>
                <w:szCs w:val="24"/>
              </w:rPr>
              <w:t>?</w:t>
            </w:r>
          </w:p>
          <w:p w14:paraId="5A460D59" w14:textId="77777777" w:rsidR="00AE5B1D" w:rsidRDefault="00AE5B1D" w:rsidP="00C33B4A">
            <w:pPr>
              <w:rPr>
                <w:rFonts w:ascii="Times New Roman" w:eastAsia="Calibri" w:hAnsi="Times New Roman" w:cs="Times New Roman"/>
                <w:b/>
                <w:sz w:val="24"/>
                <w:szCs w:val="24"/>
              </w:rPr>
            </w:pPr>
          </w:p>
        </w:tc>
      </w:tr>
      <w:tr w:rsidR="00AE5B1D" w14:paraId="6ED25139" w14:textId="77777777" w:rsidTr="00C33B4A">
        <w:tc>
          <w:tcPr>
            <w:tcW w:w="3114" w:type="dxa"/>
          </w:tcPr>
          <w:p w14:paraId="2685FE29" w14:textId="77777777" w:rsidR="00AE5B1D"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fermées orientent davantage l’apprentissage.</w:t>
            </w:r>
          </w:p>
          <w:p w14:paraId="7D74396A" w14:textId="77777777" w:rsidR="00AE5B1D" w:rsidRPr="009A5E16" w:rsidRDefault="00AE5B1D" w:rsidP="00C33B4A">
            <w:pPr>
              <w:ind w:right="321"/>
              <w:rPr>
                <w:rFonts w:ascii="Times New Roman" w:eastAsia="Calibri" w:hAnsi="Times New Roman" w:cs="Times New Roman"/>
                <w:b/>
                <w:sz w:val="24"/>
                <w:szCs w:val="24"/>
              </w:rPr>
            </w:pPr>
          </w:p>
        </w:tc>
        <w:tc>
          <w:tcPr>
            <w:tcW w:w="6662" w:type="dxa"/>
          </w:tcPr>
          <w:p w14:paraId="6ECBA57F"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Est-ce que…? </w:t>
            </w:r>
          </w:p>
          <w:p w14:paraId="1598DB12" w14:textId="77777777" w:rsidR="00AE5B1D" w:rsidRPr="009A5E16" w:rsidRDefault="00AE5B1D" w:rsidP="00C33B4A">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Questions avec choix de réponses : </w:t>
            </w:r>
            <w:r w:rsidRPr="009A5E16">
              <w:rPr>
                <w:rFonts w:ascii="Times New Roman" w:eastAsia="Calibri" w:hAnsi="Times New Roman" w:cs="Times New Roman"/>
                <w:sz w:val="24"/>
                <w:szCs w:val="24"/>
              </w:rPr>
              <w:t>A ou B</w:t>
            </w:r>
            <w:r>
              <w:rPr>
                <w:rFonts w:ascii="Times New Roman" w:eastAsia="Calibri" w:hAnsi="Times New Roman" w:cs="Times New Roman"/>
                <w:sz w:val="24"/>
                <w:szCs w:val="24"/>
              </w:rPr>
              <w:t xml:space="preserve">, ou C… </w:t>
            </w:r>
            <w:r w:rsidRPr="009A5E16">
              <w:rPr>
                <w:rFonts w:ascii="Times New Roman" w:eastAsia="Calibri" w:hAnsi="Times New Roman" w:cs="Times New Roman"/>
                <w:sz w:val="24"/>
                <w:szCs w:val="24"/>
              </w:rPr>
              <w:t>?</w:t>
            </w:r>
          </w:p>
          <w:p w14:paraId="2419049A" w14:textId="77777777" w:rsidR="00AE5B1D" w:rsidRDefault="00AE5B1D" w:rsidP="00C33B4A">
            <w:pPr>
              <w:rPr>
                <w:rFonts w:ascii="Times New Roman" w:eastAsia="Calibri" w:hAnsi="Times New Roman" w:cs="Times New Roman"/>
                <w:b/>
                <w:sz w:val="24"/>
                <w:szCs w:val="24"/>
              </w:rPr>
            </w:pPr>
          </w:p>
        </w:tc>
      </w:tr>
      <w:tr w:rsidR="00AE5B1D" w14:paraId="2CF5DA1C" w14:textId="77777777" w:rsidTr="00C33B4A">
        <w:tc>
          <w:tcPr>
            <w:tcW w:w="3114" w:type="dxa"/>
          </w:tcPr>
          <w:p w14:paraId="1582EA46" w14:textId="77777777" w:rsidR="00AE5B1D" w:rsidRPr="009A5E16"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questions-relances favorisent l’avancement dans l’apprentissage.</w:t>
            </w:r>
          </w:p>
        </w:tc>
        <w:tc>
          <w:tcPr>
            <w:tcW w:w="6662" w:type="dxa"/>
          </w:tcPr>
          <w:p w14:paraId="5A624EED"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Qu’est-ce que vous voulez dire? </w:t>
            </w:r>
          </w:p>
          <w:p w14:paraId="087ACF97"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Comment pourriez-vous justifier différemment? </w:t>
            </w:r>
          </w:p>
          <w:p w14:paraId="6A7A8023" w14:textId="77777777" w:rsidR="00AE5B1D" w:rsidRPr="009A5E16" w:rsidRDefault="00AE5B1D" w:rsidP="00C33B4A">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Voulez-vous nuancer votre réponse?</w:t>
            </w:r>
          </w:p>
          <w:p w14:paraId="7892A5F7" w14:textId="77777777" w:rsidR="00AE5B1D" w:rsidRDefault="00AE5B1D" w:rsidP="00C33B4A">
            <w:pPr>
              <w:rPr>
                <w:rFonts w:ascii="Times New Roman" w:eastAsia="Calibri" w:hAnsi="Times New Roman" w:cs="Times New Roman"/>
                <w:b/>
                <w:sz w:val="24"/>
                <w:szCs w:val="24"/>
              </w:rPr>
            </w:pPr>
          </w:p>
        </w:tc>
      </w:tr>
      <w:tr w:rsidR="00AE5B1D" w14:paraId="578D0BE2" w14:textId="77777777" w:rsidTr="00C33B4A">
        <w:tc>
          <w:tcPr>
            <w:tcW w:w="3114" w:type="dxa"/>
          </w:tcPr>
          <w:p w14:paraId="6EBD34DE" w14:textId="77777777" w:rsidR="00AE5B1D" w:rsidRPr="009A5E16"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qui appellent une liste de réponses favorisent l’engagement initial dans l’apprentissage</w:t>
            </w:r>
          </w:p>
        </w:tc>
        <w:tc>
          <w:tcPr>
            <w:tcW w:w="6662" w:type="dxa"/>
          </w:tcPr>
          <w:p w14:paraId="6BA21A89"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Quels sont les différentes données du problème? </w:t>
            </w:r>
          </w:p>
          <w:p w14:paraId="44E0FD92"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 est la série de tâches à effectuer? </w:t>
            </w:r>
          </w:p>
          <w:p w14:paraId="066C9100"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Quels sont les concepts liés au contenu de l’apprentissage d’aujourd’hui? </w:t>
            </w:r>
          </w:p>
          <w:p w14:paraId="0E036101"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différentes parties du système à l’étude? </w:t>
            </w:r>
          </w:p>
          <w:p w14:paraId="32AD1917"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différentes étapes du protocole à expliquer? </w:t>
            </w:r>
          </w:p>
          <w:p w14:paraId="35A843E6" w14:textId="77777777" w:rsidR="00AE5B1D" w:rsidRPr="009A5E16" w:rsidRDefault="00AE5B1D" w:rsidP="00C33B4A">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Quelles sont les hypothèses de solution</w:t>
            </w:r>
            <w:r>
              <w:rPr>
                <w:rFonts w:ascii="Times New Roman" w:eastAsia="Calibri" w:hAnsi="Times New Roman" w:cs="Times New Roman"/>
                <w:sz w:val="24"/>
                <w:szCs w:val="24"/>
              </w:rPr>
              <w:t>s</w:t>
            </w:r>
            <w:r w:rsidRPr="009A5E16">
              <w:rPr>
                <w:rFonts w:ascii="Times New Roman" w:eastAsia="Calibri" w:hAnsi="Times New Roman" w:cs="Times New Roman"/>
                <w:sz w:val="24"/>
                <w:szCs w:val="24"/>
              </w:rPr>
              <w:t xml:space="preserve"> possibles</w:t>
            </w:r>
            <w:r>
              <w:rPr>
                <w:rFonts w:ascii="Times New Roman" w:eastAsia="Calibri" w:hAnsi="Times New Roman" w:cs="Times New Roman"/>
                <w:sz w:val="24"/>
                <w:szCs w:val="24"/>
              </w:rPr>
              <w:t>?</w:t>
            </w:r>
          </w:p>
          <w:p w14:paraId="13419F68" w14:textId="77777777" w:rsidR="00AE5B1D" w:rsidRDefault="00AE5B1D" w:rsidP="00C33B4A">
            <w:pPr>
              <w:rPr>
                <w:rFonts w:ascii="Times New Roman" w:eastAsia="Calibri" w:hAnsi="Times New Roman" w:cs="Times New Roman"/>
                <w:b/>
                <w:sz w:val="24"/>
                <w:szCs w:val="24"/>
              </w:rPr>
            </w:pPr>
          </w:p>
        </w:tc>
      </w:tr>
      <w:tr w:rsidR="00AE5B1D" w14:paraId="4DD98450" w14:textId="77777777" w:rsidTr="00C33B4A">
        <w:tc>
          <w:tcPr>
            <w:tcW w:w="3114" w:type="dxa"/>
          </w:tcPr>
          <w:p w14:paraId="590DB24B" w14:textId="77777777" w:rsidR="00AE5B1D" w:rsidRDefault="00AE5B1D" w:rsidP="00C33B4A">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 xml:space="preserve">Les questions structurantes </w:t>
            </w:r>
          </w:p>
          <w:p w14:paraId="7D7DD53D" w14:textId="77777777" w:rsidR="00AE5B1D" w:rsidRPr="009A5E16" w:rsidRDefault="00AE5B1D" w:rsidP="00C33B4A">
            <w:pPr>
              <w:ind w:right="321"/>
              <w:rPr>
                <w:rFonts w:ascii="Times New Roman" w:eastAsia="Calibri" w:hAnsi="Times New Roman" w:cs="Times New Roman"/>
                <w:b/>
                <w:sz w:val="24"/>
                <w:szCs w:val="24"/>
              </w:rPr>
            </w:pPr>
            <w:proofErr w:type="gramStart"/>
            <w:r w:rsidRPr="009A5E16">
              <w:rPr>
                <w:rFonts w:ascii="Times New Roman" w:eastAsia="Calibri" w:hAnsi="Times New Roman" w:cs="Times New Roman"/>
                <w:b/>
                <w:sz w:val="24"/>
                <w:szCs w:val="24"/>
              </w:rPr>
              <w:t>favorisent</w:t>
            </w:r>
            <w:proofErr w:type="gramEnd"/>
            <w:r w:rsidRPr="009A5E16">
              <w:rPr>
                <w:rFonts w:ascii="Times New Roman" w:eastAsia="Calibri" w:hAnsi="Times New Roman" w:cs="Times New Roman"/>
                <w:b/>
                <w:sz w:val="24"/>
                <w:szCs w:val="24"/>
              </w:rPr>
              <w:t xml:space="preserve"> l’élaboration de liens logiques</w:t>
            </w:r>
          </w:p>
        </w:tc>
        <w:tc>
          <w:tcPr>
            <w:tcW w:w="6662" w:type="dxa"/>
          </w:tcPr>
          <w:p w14:paraId="5F6A77E0"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 est le déroulement chronologique du processus? </w:t>
            </w:r>
          </w:p>
          <w:p w14:paraId="1285A9D0"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conséquences de cette affirmation? </w:t>
            </w:r>
          </w:p>
          <w:p w14:paraId="2CD05772"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étapes du processus de solution que vous proposez? Dans quelles situations peut-on utiliser cette stratégie? </w:t>
            </w:r>
          </w:p>
          <w:p w14:paraId="4FB783CF" w14:textId="77777777" w:rsidR="00AE5B1D" w:rsidRDefault="00AE5B1D" w:rsidP="00C33B4A">
            <w:pPr>
              <w:rPr>
                <w:rFonts w:ascii="Times New Roman" w:eastAsia="Calibri" w:hAnsi="Times New Roman" w:cs="Times New Roman"/>
                <w:sz w:val="24"/>
                <w:szCs w:val="24"/>
              </w:rPr>
            </w:pPr>
            <w:r w:rsidRPr="009A5E16">
              <w:rPr>
                <w:rFonts w:ascii="Times New Roman" w:eastAsia="Calibri" w:hAnsi="Times New Roman" w:cs="Times New Roman"/>
                <w:sz w:val="24"/>
                <w:szCs w:val="24"/>
              </w:rPr>
              <w:t>Quels sont les arguments en faveur de ce que vous proposez? Et les arguments contre? Et les réponses aux arguments contre?</w:t>
            </w:r>
            <w:r>
              <w:rPr>
                <w:rFonts w:ascii="Times New Roman" w:eastAsia="Calibri" w:hAnsi="Times New Roman" w:cs="Times New Roman"/>
                <w:sz w:val="24"/>
                <w:szCs w:val="24"/>
              </w:rPr>
              <w:t xml:space="preserve"> </w:t>
            </w:r>
          </w:p>
          <w:p w14:paraId="4E487C68" w14:textId="77777777" w:rsidR="00AE5B1D" w:rsidRDefault="00AE5B1D" w:rsidP="00C33B4A">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14:paraId="2CB5C56F" w14:textId="77777777" w:rsidR="00AE5B1D" w:rsidRDefault="00AE5B1D" w:rsidP="00AE5B1D">
      <w:pPr>
        <w:rPr>
          <w:rFonts w:ascii="Times New Roman" w:hAnsi="Times New Roman" w:cs="Times New Roman"/>
          <w:szCs w:val="24"/>
        </w:rPr>
      </w:pPr>
      <w:r>
        <w:rPr>
          <w:rFonts w:ascii="Times New Roman" w:hAnsi="Times New Roman" w:cs="Times New Roman"/>
          <w:szCs w:val="24"/>
        </w:rPr>
        <w:br w:type="page"/>
      </w:r>
    </w:p>
    <w:p w14:paraId="5463FB08" w14:textId="77777777" w:rsidR="00AE5B1D" w:rsidRDefault="00AE5B1D" w:rsidP="00AE5B1D">
      <w:pPr>
        <w:ind w:left="284" w:hanging="284"/>
        <w:rPr>
          <w:rFonts w:ascii="Times New Roman" w:hAnsi="Times New Roman" w:cs="Times New Roman"/>
          <w:sz w:val="24"/>
          <w:szCs w:val="24"/>
        </w:rPr>
      </w:pPr>
      <w:r>
        <w:rPr>
          <w:rFonts w:ascii="Times New Roman" w:hAnsi="Times New Roman" w:cs="Times New Roman"/>
          <w:sz w:val="24"/>
          <w:szCs w:val="24"/>
        </w:rPr>
        <w:lastRenderedPageBreak/>
        <w:t>UN DÉROULEMENT STRATÉGIQUE DU QUESTIONNEMENT</w:t>
      </w:r>
    </w:p>
    <w:p w14:paraId="1AA2353B" w14:textId="77777777" w:rsidR="00AE5B1D" w:rsidRDefault="00AE5B1D" w:rsidP="00AE5B1D">
      <w:pPr>
        <w:ind w:left="284" w:hanging="284"/>
        <w:rPr>
          <w:rFonts w:ascii="Times New Roman" w:hAnsi="Times New Roman" w:cs="Times New Roman"/>
          <w:sz w:val="24"/>
          <w:szCs w:val="24"/>
        </w:rPr>
      </w:pPr>
    </w:p>
    <w:p w14:paraId="5BE0CB4F" w14:textId="77777777"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bookmarkStart w:id="1" w:name="_Hlk132640148"/>
      <w:r>
        <w:rPr>
          <w:rFonts w:ascii="Times New Roman" w:hAnsi="Times New Roman" w:cs="Times New Roman"/>
          <w:sz w:val="24"/>
          <w:szCs w:val="24"/>
        </w:rPr>
        <w:t>L’ENSEIGNANT POSE LA QUESTION À TOUS.</w:t>
      </w:r>
    </w:p>
    <w:p w14:paraId="59E47C5A" w14:textId="77777777" w:rsidR="00AE5B1D" w:rsidRDefault="00AE5B1D" w:rsidP="00AE5B1D">
      <w:pPr>
        <w:pStyle w:val="Paragraphedeliste"/>
        <w:spacing w:after="480" w:line="240" w:lineRule="auto"/>
        <w:ind w:left="-76"/>
        <w:jc w:val="both"/>
        <w:rPr>
          <w:rFonts w:ascii="Times New Roman" w:hAnsi="Times New Roman" w:cs="Times New Roman"/>
          <w:sz w:val="24"/>
          <w:szCs w:val="24"/>
        </w:rPr>
      </w:pPr>
    </w:p>
    <w:p w14:paraId="2D835CB1" w14:textId="77777777"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r>
        <w:rPr>
          <w:rFonts w:ascii="Times New Roman" w:hAnsi="Times New Roman" w:cs="Times New Roman"/>
          <w:sz w:val="24"/>
          <w:szCs w:val="24"/>
        </w:rPr>
        <w:t>L’ENSEIGNANT LAISSE UN BON MOMENT POUR LA RÉFLEXION. Il observe tous les apprenants pour constater que tous ont terminé leur réflexion.</w:t>
      </w:r>
    </w:p>
    <w:p w14:paraId="2387BD88" w14:textId="77777777" w:rsidR="00AE5B1D" w:rsidRDefault="00AE5B1D" w:rsidP="00AE5B1D">
      <w:pPr>
        <w:pStyle w:val="Paragraphedeliste"/>
        <w:spacing w:after="480" w:line="240" w:lineRule="auto"/>
        <w:ind w:left="-76"/>
        <w:jc w:val="both"/>
        <w:rPr>
          <w:rFonts w:ascii="Times New Roman" w:hAnsi="Times New Roman" w:cs="Times New Roman"/>
          <w:sz w:val="24"/>
          <w:szCs w:val="24"/>
        </w:rPr>
      </w:pPr>
    </w:p>
    <w:p w14:paraId="297ECBF8" w14:textId="7DEE1C26"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r>
        <w:rPr>
          <w:rFonts w:ascii="Times New Roman" w:hAnsi="Times New Roman" w:cs="Times New Roman"/>
          <w:sz w:val="24"/>
          <w:szCs w:val="24"/>
        </w:rPr>
        <w:t>L’ENSEIGNANT SÉLECTIONNE LUI-MÊME L’APPRENANT QU’IL INVITE À RÉPONDRE (TOUT EN LE LAISSANT LIBRE). Il ne laisse pas les apprenant</w:t>
      </w:r>
      <w:r w:rsidR="00406D03">
        <w:rPr>
          <w:rFonts w:ascii="Times New Roman" w:hAnsi="Times New Roman" w:cs="Times New Roman"/>
          <w:sz w:val="24"/>
          <w:szCs w:val="24"/>
        </w:rPr>
        <w:t>s</w:t>
      </w:r>
      <w:r>
        <w:rPr>
          <w:rFonts w:ascii="Times New Roman" w:hAnsi="Times New Roman" w:cs="Times New Roman"/>
          <w:sz w:val="24"/>
          <w:szCs w:val="24"/>
        </w:rPr>
        <w:t xml:space="preserve"> décider qu’ils vont répondre, par exemple, en levant la main. Il est très important que l’apprenant désigné soit libre d’accepter ou de refuser de répondre. L’enseignant peut dire : « Jean, </w:t>
      </w:r>
      <w:proofErr w:type="spellStart"/>
      <w:r>
        <w:rPr>
          <w:rFonts w:ascii="Times New Roman" w:hAnsi="Times New Roman" w:cs="Times New Roman"/>
          <w:sz w:val="24"/>
          <w:szCs w:val="24"/>
        </w:rPr>
        <w:t>veux-tu</w:t>
      </w:r>
      <w:proofErr w:type="spellEnd"/>
      <w:r>
        <w:rPr>
          <w:rFonts w:ascii="Times New Roman" w:hAnsi="Times New Roman" w:cs="Times New Roman"/>
          <w:sz w:val="24"/>
          <w:szCs w:val="24"/>
        </w:rPr>
        <w:t xml:space="preserve"> répondre à la question? » Et Jean peut dire : « Je ne suis pas prêt encore. ». Dans un tel cas, l’enseignant désigne quelqu’un d’autre tout en laissant libre ce dernier.</w:t>
      </w:r>
    </w:p>
    <w:p w14:paraId="0063C077" w14:textId="77777777" w:rsidR="00AE5B1D" w:rsidRDefault="00AE5B1D" w:rsidP="00AE5B1D">
      <w:pPr>
        <w:pStyle w:val="Paragraphedeliste"/>
        <w:spacing w:after="480" w:line="240" w:lineRule="auto"/>
        <w:ind w:left="-76"/>
        <w:jc w:val="both"/>
        <w:rPr>
          <w:rFonts w:ascii="Times New Roman" w:hAnsi="Times New Roman" w:cs="Times New Roman"/>
          <w:sz w:val="24"/>
          <w:szCs w:val="24"/>
        </w:rPr>
      </w:pPr>
    </w:p>
    <w:p w14:paraId="0DDB40C4" w14:textId="77777777"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L’ENSEIGNANT ÉCOUTE L’APPRENANT ET LUI DONNE UNE RÉTROACTION POSITIVE. Il y a toujours de la justesse et de la pertinence même dans une réponse globalement erronée. L’enseignant souligne le positif et remercie l’apprenant pour sa participation. L’enseignant ne laisse pas l’apprenant avancer dans une voie erronée. Et il ne souligne pas les erreurs non plus; il les fait corriger au fur et à mesure. </w:t>
      </w:r>
    </w:p>
    <w:p w14:paraId="2F506723" w14:textId="77777777" w:rsidR="00AE5B1D" w:rsidRDefault="00AE5B1D" w:rsidP="00AE5B1D">
      <w:pPr>
        <w:pStyle w:val="Paragraphedeliste"/>
        <w:spacing w:after="480" w:line="240" w:lineRule="auto"/>
        <w:ind w:left="0"/>
        <w:jc w:val="both"/>
        <w:rPr>
          <w:rFonts w:ascii="Times New Roman" w:hAnsi="Times New Roman" w:cs="Times New Roman"/>
          <w:sz w:val="24"/>
          <w:szCs w:val="24"/>
        </w:rPr>
      </w:pPr>
    </w:p>
    <w:p w14:paraId="3A9179F2" w14:textId="77777777"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r>
        <w:rPr>
          <w:rFonts w:ascii="Times New Roman" w:hAnsi="Times New Roman" w:cs="Times New Roman"/>
          <w:sz w:val="24"/>
          <w:szCs w:val="24"/>
        </w:rPr>
        <w:t>L’ENSEIGNANT GUIDE TOUJOURS DANS LA VOIE DE L’APPRENTISSAGE, DE LA PROGRESSION ET DE LA RÉUSSITE. Lorsqu’il constate que la réponse de l’apprenant est erronée, il le guide jusqu’à une bonne réponse en lui posant une autre question pour le faire sortir de la voie erronée et le faire entrer dans une voie d’apprentissage. L’enseignant s’assure que l’apprenant avec qui il interagit donne une réponse juste à la fin de l’échange.</w:t>
      </w:r>
    </w:p>
    <w:p w14:paraId="7A0008DC" w14:textId="77777777" w:rsidR="00AE5B1D" w:rsidRDefault="00AE5B1D" w:rsidP="00AE5B1D">
      <w:pPr>
        <w:pStyle w:val="Paragraphedeliste"/>
        <w:spacing w:after="480" w:line="240" w:lineRule="auto"/>
        <w:ind w:left="0"/>
        <w:jc w:val="both"/>
        <w:rPr>
          <w:rFonts w:ascii="Times New Roman" w:hAnsi="Times New Roman" w:cs="Times New Roman"/>
          <w:sz w:val="24"/>
          <w:szCs w:val="24"/>
        </w:rPr>
      </w:pPr>
    </w:p>
    <w:p w14:paraId="6E60D8DB" w14:textId="77777777"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r>
        <w:rPr>
          <w:rFonts w:ascii="Times New Roman" w:hAnsi="Times New Roman" w:cs="Times New Roman"/>
          <w:sz w:val="24"/>
          <w:szCs w:val="24"/>
        </w:rPr>
        <w:t>L’ENSEIGNANT DEMANDE À UN AUTRE APPRENANT DE RÉPONDRE À UNE QUESTION DIFFÉRENTE. Ainsi, il permet à un autre apprenant de vivre une réussite devant le groupe et la réponse apportera des nuances importantes.</w:t>
      </w:r>
    </w:p>
    <w:p w14:paraId="146C29FF" w14:textId="77777777" w:rsidR="00AE5B1D" w:rsidRDefault="00AE5B1D" w:rsidP="00AE5B1D">
      <w:pPr>
        <w:pStyle w:val="Paragraphedeliste"/>
        <w:spacing w:after="480" w:line="240" w:lineRule="auto"/>
        <w:ind w:left="0"/>
        <w:jc w:val="both"/>
        <w:rPr>
          <w:rFonts w:ascii="Times New Roman" w:hAnsi="Times New Roman" w:cs="Times New Roman"/>
          <w:sz w:val="24"/>
          <w:szCs w:val="24"/>
        </w:rPr>
      </w:pPr>
    </w:p>
    <w:p w14:paraId="1493C66C" w14:textId="77777777" w:rsidR="00AE5B1D" w:rsidRDefault="00AE5B1D" w:rsidP="00AE5B1D">
      <w:pPr>
        <w:pStyle w:val="Paragraphedeliste"/>
        <w:numPr>
          <w:ilvl w:val="0"/>
          <w:numId w:val="1"/>
        </w:numPr>
        <w:spacing w:after="480" w:line="240" w:lineRule="auto"/>
        <w:ind w:left="644"/>
        <w:jc w:val="both"/>
        <w:rPr>
          <w:rFonts w:ascii="Times New Roman" w:hAnsi="Times New Roman" w:cs="Times New Roman"/>
          <w:sz w:val="24"/>
          <w:szCs w:val="24"/>
        </w:rPr>
      </w:pPr>
      <w:r>
        <w:rPr>
          <w:rFonts w:ascii="Times New Roman" w:hAnsi="Times New Roman" w:cs="Times New Roman"/>
          <w:sz w:val="24"/>
          <w:szCs w:val="24"/>
        </w:rPr>
        <w:t>DURANT QU’UN APPRENANT DONNE UNE RÉPONSE JUSTE, L’ENSEIGNANT PEUT POSER DES SOUS-QUESTIONS. Par exemple, il peut demander : « Par quel processus ou méthode êtes-vous arrivé à cette réponse? » ou « Voulez-vous nous donner un autre exemple? ».</w:t>
      </w:r>
    </w:p>
    <w:p w14:paraId="042FEC36" w14:textId="77777777" w:rsidR="00AE5B1D" w:rsidRDefault="00AE5B1D" w:rsidP="00AE5B1D">
      <w:pPr>
        <w:pStyle w:val="Paragraphedeliste"/>
        <w:spacing w:after="480" w:line="240" w:lineRule="auto"/>
        <w:ind w:left="0"/>
        <w:jc w:val="both"/>
        <w:rPr>
          <w:rFonts w:ascii="Times New Roman" w:hAnsi="Times New Roman" w:cs="Times New Roman"/>
          <w:sz w:val="24"/>
          <w:szCs w:val="24"/>
        </w:rPr>
      </w:pPr>
    </w:p>
    <w:p w14:paraId="3D859854" w14:textId="36648BFD" w:rsidR="00AE5B1D" w:rsidRDefault="00AE5B1D" w:rsidP="00AE5B1D">
      <w:pPr>
        <w:pStyle w:val="Paragraphedeliste"/>
        <w:numPr>
          <w:ilvl w:val="0"/>
          <w:numId w:val="1"/>
        </w:numPr>
        <w:spacing w:after="120" w:line="240" w:lineRule="auto"/>
        <w:ind w:left="641" w:hanging="357"/>
        <w:jc w:val="both"/>
        <w:rPr>
          <w:rFonts w:ascii="Times New Roman" w:hAnsi="Times New Roman" w:cs="Times New Roman"/>
          <w:sz w:val="24"/>
          <w:szCs w:val="24"/>
        </w:rPr>
      </w:pPr>
      <w:r>
        <w:rPr>
          <w:rFonts w:ascii="Times New Roman" w:hAnsi="Times New Roman" w:cs="Times New Roman"/>
          <w:sz w:val="24"/>
          <w:szCs w:val="24"/>
        </w:rPr>
        <w:t>L’ENSEIGNANT DONNE DES COMPLÉMENTS DE RÉPONSE.</w:t>
      </w:r>
    </w:p>
    <w:p w14:paraId="353B65B4" w14:textId="77777777" w:rsidR="00291884" w:rsidRPr="00291884" w:rsidRDefault="00291884" w:rsidP="00291884">
      <w:pPr>
        <w:pStyle w:val="Paragraphedeliste"/>
        <w:rPr>
          <w:rFonts w:ascii="Times New Roman" w:hAnsi="Times New Roman" w:cs="Times New Roman"/>
          <w:sz w:val="24"/>
          <w:szCs w:val="24"/>
        </w:rPr>
      </w:pPr>
    </w:p>
    <w:p w14:paraId="4A5B2CDF" w14:textId="27DC65CC" w:rsidR="00291884" w:rsidRDefault="00291884">
      <w:pPr>
        <w:rPr>
          <w:rFonts w:ascii="Times New Roman" w:hAnsi="Times New Roman" w:cs="Times New Roman"/>
          <w:sz w:val="24"/>
          <w:szCs w:val="24"/>
        </w:rPr>
      </w:pPr>
      <w:r>
        <w:rPr>
          <w:rFonts w:ascii="Times New Roman" w:hAnsi="Times New Roman" w:cs="Times New Roman"/>
          <w:sz w:val="24"/>
          <w:szCs w:val="24"/>
        </w:rPr>
        <w:br w:type="page"/>
      </w:r>
    </w:p>
    <w:p w14:paraId="3C5661CD" w14:textId="77777777" w:rsidR="00291884" w:rsidRDefault="00291884" w:rsidP="00291884">
      <w:pPr>
        <w:pStyle w:val="Titre1"/>
        <w:spacing w:after="120" w:line="240" w:lineRule="auto"/>
        <w:jc w:val="both"/>
        <w:rPr>
          <w:rFonts w:ascii="Times New Roman" w:hAnsi="Times New Roman" w:cs="Times New Roman"/>
          <w:color w:val="auto"/>
          <w:szCs w:val="24"/>
        </w:rPr>
      </w:pPr>
      <w:r w:rsidRPr="009A5E16">
        <w:rPr>
          <w:rFonts w:ascii="Times New Roman" w:hAnsi="Times New Roman" w:cs="Times New Roman"/>
          <w:color w:val="auto"/>
          <w:szCs w:val="24"/>
        </w:rPr>
        <w:lastRenderedPageBreak/>
        <w:t>Sept « tactiques clés » pour bien questionner</w:t>
      </w:r>
    </w:p>
    <w:tbl>
      <w:tblPr>
        <w:tblStyle w:val="Grilledutableau"/>
        <w:tblW w:w="0" w:type="auto"/>
        <w:tblLook w:val="04A0" w:firstRow="1" w:lastRow="0" w:firstColumn="1" w:lastColumn="0" w:noHBand="0" w:noVBand="1"/>
      </w:tblPr>
      <w:tblGrid>
        <w:gridCol w:w="3681"/>
        <w:gridCol w:w="6089"/>
      </w:tblGrid>
      <w:tr w:rsidR="00291884" w14:paraId="036141CA" w14:textId="77777777" w:rsidTr="00C33B4A">
        <w:tc>
          <w:tcPr>
            <w:tcW w:w="3681" w:type="dxa"/>
          </w:tcPr>
          <w:p w14:paraId="58F2D8C0"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F13D98">
              <w:rPr>
                <w:rFonts w:ascii="Times New Roman" w:hAnsi="Times New Roman" w:cs="Times New Roman"/>
                <w:sz w:val="24"/>
                <w:szCs w:val="24"/>
              </w:rPr>
              <w:t>a structuration </w:t>
            </w:r>
          </w:p>
        </w:tc>
        <w:tc>
          <w:tcPr>
            <w:tcW w:w="6089" w:type="dxa"/>
          </w:tcPr>
          <w:p w14:paraId="77723170" w14:textId="77777777" w:rsidR="00291884" w:rsidRPr="00E8715A" w:rsidRDefault="00291884" w:rsidP="00C33B4A">
            <w:pPr>
              <w:jc w:val="both"/>
              <w:rPr>
                <w:rFonts w:ascii="Times New Roman" w:hAnsi="Times New Roman" w:cs="Times New Roman"/>
                <w:sz w:val="24"/>
                <w:szCs w:val="24"/>
              </w:rPr>
            </w:pPr>
            <w:r w:rsidRPr="00E8715A">
              <w:rPr>
                <w:rFonts w:ascii="Times New Roman" w:hAnsi="Times New Roman" w:cs="Times New Roman"/>
                <w:sz w:val="24"/>
                <w:szCs w:val="24"/>
              </w:rPr>
              <w:t xml:space="preserve">L’enseignant questionne pour faire rappeler par les apprenants les conclusions de la précédente leçon et pour faire faire des liens avec les apprentissages antérieurs. </w:t>
            </w:r>
          </w:p>
          <w:p w14:paraId="72DF80E8" w14:textId="77777777" w:rsidR="00291884" w:rsidRPr="00E8715A" w:rsidRDefault="00291884" w:rsidP="00C33B4A">
            <w:pPr>
              <w:pStyle w:val="Paragraphedeliste"/>
              <w:spacing w:after="0" w:line="240" w:lineRule="auto"/>
              <w:ind w:left="360"/>
              <w:jc w:val="both"/>
              <w:rPr>
                <w:rFonts w:ascii="Times New Roman" w:hAnsi="Times New Roman" w:cs="Times New Roman"/>
                <w:sz w:val="24"/>
                <w:szCs w:val="24"/>
              </w:rPr>
            </w:pPr>
          </w:p>
        </w:tc>
      </w:tr>
      <w:tr w:rsidR="00291884" w14:paraId="077922DB" w14:textId="77777777" w:rsidTr="00C33B4A">
        <w:trPr>
          <w:trHeight w:val="510"/>
        </w:trPr>
        <w:tc>
          <w:tcPr>
            <w:tcW w:w="3681" w:type="dxa"/>
          </w:tcPr>
          <w:p w14:paraId="45259F73"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F13D98">
              <w:rPr>
                <w:rFonts w:ascii="Times New Roman" w:hAnsi="Times New Roman" w:cs="Times New Roman"/>
                <w:sz w:val="24"/>
                <w:szCs w:val="24"/>
              </w:rPr>
              <w:t>’ajustement </w:t>
            </w:r>
          </w:p>
        </w:tc>
        <w:tc>
          <w:tcPr>
            <w:tcW w:w="6089" w:type="dxa"/>
          </w:tcPr>
          <w:p w14:paraId="4F62DA0A" w14:textId="77777777" w:rsidR="00291884" w:rsidRDefault="00291884" w:rsidP="00C33B4A">
            <w:pPr>
              <w:jc w:val="both"/>
              <w:rPr>
                <w:rFonts w:ascii="Times New Roman" w:hAnsi="Times New Roman" w:cs="Times New Roman"/>
                <w:sz w:val="24"/>
                <w:szCs w:val="24"/>
              </w:rPr>
            </w:pPr>
            <w:r w:rsidRPr="00E8715A">
              <w:rPr>
                <w:rFonts w:ascii="Times New Roman" w:hAnsi="Times New Roman" w:cs="Times New Roman"/>
                <w:sz w:val="24"/>
                <w:szCs w:val="24"/>
              </w:rPr>
              <w:t xml:space="preserve">L’enseignant trouve le bon niveau de difficulté de ses questions afin de déstabiliser un peu les apprenants </w:t>
            </w:r>
            <w:r>
              <w:rPr>
                <w:rFonts w:ascii="Times New Roman" w:hAnsi="Times New Roman" w:cs="Times New Roman"/>
                <w:sz w:val="24"/>
                <w:szCs w:val="24"/>
              </w:rPr>
              <w:t xml:space="preserve">(mais pas trop) </w:t>
            </w:r>
            <w:r w:rsidRPr="00E8715A">
              <w:rPr>
                <w:rFonts w:ascii="Times New Roman" w:hAnsi="Times New Roman" w:cs="Times New Roman"/>
                <w:sz w:val="24"/>
                <w:szCs w:val="24"/>
              </w:rPr>
              <w:t xml:space="preserve">et afin de leur faire dire de bonnes réponses </w:t>
            </w:r>
            <w:r>
              <w:rPr>
                <w:rFonts w:ascii="Times New Roman" w:hAnsi="Times New Roman" w:cs="Times New Roman"/>
                <w:sz w:val="24"/>
                <w:szCs w:val="24"/>
              </w:rPr>
              <w:t xml:space="preserve">(et non des réponses erronées) </w:t>
            </w:r>
            <w:r w:rsidRPr="00E8715A">
              <w:rPr>
                <w:rFonts w:ascii="Times New Roman" w:hAnsi="Times New Roman" w:cs="Times New Roman"/>
                <w:sz w:val="24"/>
                <w:szCs w:val="24"/>
              </w:rPr>
              <w:t xml:space="preserve">sans que ce soit trop facile. </w:t>
            </w:r>
          </w:p>
          <w:p w14:paraId="1E53949E" w14:textId="77777777" w:rsidR="00291884" w:rsidRDefault="00291884" w:rsidP="00C33B4A">
            <w:pPr>
              <w:jc w:val="both"/>
            </w:pPr>
          </w:p>
        </w:tc>
      </w:tr>
      <w:tr w:rsidR="00291884" w14:paraId="511AD29C" w14:textId="77777777" w:rsidTr="00C33B4A">
        <w:trPr>
          <w:trHeight w:val="680"/>
        </w:trPr>
        <w:tc>
          <w:tcPr>
            <w:tcW w:w="3681" w:type="dxa"/>
          </w:tcPr>
          <w:p w14:paraId="4D3ADA8A"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F13D98">
              <w:rPr>
                <w:rFonts w:ascii="Times New Roman" w:hAnsi="Times New Roman" w:cs="Times New Roman"/>
                <w:sz w:val="24"/>
                <w:szCs w:val="24"/>
              </w:rPr>
              <w:t>a direction et la distribution </w:t>
            </w:r>
          </w:p>
        </w:tc>
        <w:tc>
          <w:tcPr>
            <w:tcW w:w="6089" w:type="dxa"/>
          </w:tcPr>
          <w:p w14:paraId="65DEB5B3" w14:textId="77777777" w:rsidR="00291884" w:rsidRDefault="00291884" w:rsidP="00C33B4A">
            <w:pPr>
              <w:jc w:val="both"/>
              <w:rPr>
                <w:rFonts w:ascii="Times New Roman" w:hAnsi="Times New Roman" w:cs="Times New Roman"/>
                <w:sz w:val="24"/>
                <w:szCs w:val="24"/>
              </w:rPr>
            </w:pPr>
            <w:r w:rsidRPr="00E8715A">
              <w:rPr>
                <w:rFonts w:ascii="Times New Roman" w:hAnsi="Times New Roman" w:cs="Times New Roman"/>
                <w:sz w:val="24"/>
                <w:szCs w:val="24"/>
              </w:rPr>
              <w:t xml:space="preserve">L’enseignant interpelle par ses questions le plus d’apprenants possible, sans les forcer à répondre, afin de maintenir l’attention et l’engagement de tous. </w:t>
            </w:r>
          </w:p>
          <w:p w14:paraId="2BED7E81" w14:textId="77777777" w:rsidR="00291884" w:rsidRDefault="00291884" w:rsidP="00C33B4A">
            <w:pPr>
              <w:jc w:val="both"/>
            </w:pPr>
          </w:p>
        </w:tc>
      </w:tr>
      <w:tr w:rsidR="00291884" w14:paraId="386BB8C3" w14:textId="77777777" w:rsidTr="00C33B4A">
        <w:trPr>
          <w:trHeight w:val="964"/>
        </w:trPr>
        <w:tc>
          <w:tcPr>
            <w:tcW w:w="3681" w:type="dxa"/>
          </w:tcPr>
          <w:p w14:paraId="0D0E89E9"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3F57EF">
              <w:rPr>
                <w:rFonts w:ascii="Times New Roman" w:hAnsi="Times New Roman" w:cs="Times New Roman"/>
                <w:sz w:val="24"/>
                <w:szCs w:val="24"/>
              </w:rPr>
              <w:t>e rythme et les pauses </w:t>
            </w:r>
          </w:p>
        </w:tc>
        <w:tc>
          <w:tcPr>
            <w:tcW w:w="6089" w:type="dxa"/>
          </w:tcPr>
          <w:p w14:paraId="01CD5DF4" w14:textId="77777777" w:rsidR="00291884" w:rsidRDefault="00291884" w:rsidP="00C33B4A">
            <w:pPr>
              <w:jc w:val="both"/>
              <w:rPr>
                <w:rFonts w:ascii="Times New Roman" w:hAnsi="Times New Roman" w:cs="Times New Roman"/>
                <w:sz w:val="24"/>
                <w:szCs w:val="24"/>
              </w:rPr>
            </w:pPr>
            <w:r w:rsidRPr="00E8715A">
              <w:rPr>
                <w:rFonts w:ascii="Times New Roman" w:hAnsi="Times New Roman" w:cs="Times New Roman"/>
                <w:sz w:val="24"/>
                <w:szCs w:val="24"/>
              </w:rPr>
              <w:t>L’enseign</w:t>
            </w:r>
            <w:r>
              <w:rPr>
                <w:rFonts w:ascii="Times New Roman" w:hAnsi="Times New Roman" w:cs="Times New Roman"/>
                <w:sz w:val="24"/>
                <w:szCs w:val="24"/>
              </w:rPr>
              <w:t>a</w:t>
            </w:r>
            <w:r w:rsidRPr="00E8715A">
              <w:rPr>
                <w:rFonts w:ascii="Times New Roman" w:hAnsi="Times New Roman" w:cs="Times New Roman"/>
                <w:sz w:val="24"/>
                <w:szCs w:val="24"/>
              </w:rPr>
              <w:t xml:space="preserve">nt laisse le temps de répondre. Il est patient dans ses attentes en silence. Il modère les apprenants qui répondent trop rapidement ou qui répondent à la place des autres. Il conserve un rythme confortable.  </w:t>
            </w:r>
          </w:p>
          <w:p w14:paraId="3E9A16DC" w14:textId="77777777" w:rsidR="00291884" w:rsidRDefault="00291884" w:rsidP="00C33B4A">
            <w:pPr>
              <w:jc w:val="both"/>
            </w:pPr>
          </w:p>
        </w:tc>
      </w:tr>
      <w:tr w:rsidR="00291884" w14:paraId="347249DE" w14:textId="77777777" w:rsidTr="00C33B4A">
        <w:tc>
          <w:tcPr>
            <w:tcW w:w="3681" w:type="dxa"/>
          </w:tcPr>
          <w:p w14:paraId="179BDC38"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3F57EF">
              <w:rPr>
                <w:rFonts w:ascii="Times New Roman" w:hAnsi="Times New Roman" w:cs="Times New Roman"/>
                <w:sz w:val="24"/>
                <w:szCs w:val="24"/>
              </w:rPr>
              <w:t>’approfondissement </w:t>
            </w:r>
          </w:p>
        </w:tc>
        <w:tc>
          <w:tcPr>
            <w:tcW w:w="6089" w:type="dxa"/>
          </w:tcPr>
          <w:p w14:paraId="515C1FD8" w14:textId="77777777" w:rsidR="00291884" w:rsidRDefault="00291884" w:rsidP="00C33B4A">
            <w:pPr>
              <w:jc w:val="both"/>
              <w:rPr>
                <w:rFonts w:ascii="Times New Roman" w:hAnsi="Times New Roman" w:cs="Times New Roman"/>
                <w:sz w:val="24"/>
                <w:szCs w:val="24"/>
              </w:rPr>
            </w:pPr>
            <w:r w:rsidRPr="00E8715A">
              <w:rPr>
                <w:rFonts w:ascii="Times New Roman" w:hAnsi="Times New Roman" w:cs="Times New Roman"/>
                <w:sz w:val="24"/>
                <w:szCs w:val="24"/>
              </w:rPr>
              <w:t>L’enseign</w:t>
            </w:r>
            <w:r>
              <w:rPr>
                <w:rFonts w:ascii="Times New Roman" w:hAnsi="Times New Roman" w:cs="Times New Roman"/>
                <w:sz w:val="24"/>
                <w:szCs w:val="24"/>
              </w:rPr>
              <w:t>a</w:t>
            </w:r>
            <w:r w:rsidRPr="00E8715A">
              <w:rPr>
                <w:rFonts w:ascii="Times New Roman" w:hAnsi="Times New Roman" w:cs="Times New Roman"/>
                <w:sz w:val="24"/>
                <w:szCs w:val="24"/>
              </w:rPr>
              <w:t xml:space="preserve">nt pose des sous-questions à la suite d’une bonne réponse. Il questionne de plus en plus finement, sans se rendre jusqu’à des questions trop difficiles. </w:t>
            </w:r>
          </w:p>
          <w:p w14:paraId="563E7098" w14:textId="77777777" w:rsidR="00291884" w:rsidRDefault="00291884" w:rsidP="00C33B4A">
            <w:pPr>
              <w:jc w:val="both"/>
            </w:pPr>
          </w:p>
        </w:tc>
      </w:tr>
      <w:tr w:rsidR="00291884" w14:paraId="0554C186" w14:textId="77777777" w:rsidTr="00C33B4A">
        <w:tc>
          <w:tcPr>
            <w:tcW w:w="3681" w:type="dxa"/>
          </w:tcPr>
          <w:p w14:paraId="1F888A8A"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3F57EF">
              <w:rPr>
                <w:rFonts w:ascii="Times New Roman" w:hAnsi="Times New Roman" w:cs="Times New Roman"/>
                <w:sz w:val="24"/>
                <w:szCs w:val="24"/>
              </w:rPr>
              <w:t>’écoute des réponses </w:t>
            </w:r>
          </w:p>
        </w:tc>
        <w:tc>
          <w:tcPr>
            <w:tcW w:w="6089" w:type="dxa"/>
          </w:tcPr>
          <w:p w14:paraId="54378F26" w14:textId="77777777" w:rsidR="00291884" w:rsidRDefault="00291884" w:rsidP="00C33B4A">
            <w:pPr>
              <w:jc w:val="both"/>
              <w:rPr>
                <w:rFonts w:ascii="Times New Roman" w:hAnsi="Times New Roman" w:cs="Times New Roman"/>
                <w:sz w:val="24"/>
                <w:szCs w:val="24"/>
              </w:rPr>
            </w:pPr>
            <w:r w:rsidRPr="0054062E">
              <w:rPr>
                <w:rFonts w:ascii="Times New Roman" w:hAnsi="Times New Roman" w:cs="Times New Roman"/>
                <w:sz w:val="24"/>
                <w:szCs w:val="24"/>
              </w:rPr>
              <w:t xml:space="preserve">L’enseignant écoute en silence. Puis, il reformule les réponses et vérifie auprès de l’apprenant la justesse de sa reformulation.  </w:t>
            </w:r>
          </w:p>
          <w:p w14:paraId="727B756D" w14:textId="77777777" w:rsidR="00291884" w:rsidRDefault="00291884" w:rsidP="00C33B4A">
            <w:pPr>
              <w:jc w:val="both"/>
            </w:pPr>
          </w:p>
        </w:tc>
      </w:tr>
      <w:tr w:rsidR="00291884" w14:paraId="3E018A78" w14:textId="77777777" w:rsidTr="00C33B4A">
        <w:tc>
          <w:tcPr>
            <w:tcW w:w="3681" w:type="dxa"/>
          </w:tcPr>
          <w:p w14:paraId="1F90ECF3" w14:textId="77777777" w:rsidR="00291884" w:rsidRDefault="00291884" w:rsidP="00291884">
            <w:pPr>
              <w:pStyle w:val="Paragraphedeliste"/>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3F57EF">
              <w:rPr>
                <w:rFonts w:ascii="Times New Roman" w:hAnsi="Times New Roman" w:cs="Times New Roman"/>
                <w:sz w:val="24"/>
                <w:szCs w:val="24"/>
              </w:rPr>
              <w:t xml:space="preserve">es </w:t>
            </w:r>
            <w:r>
              <w:rPr>
                <w:rFonts w:ascii="Times New Roman" w:hAnsi="Times New Roman" w:cs="Times New Roman"/>
                <w:sz w:val="24"/>
                <w:szCs w:val="24"/>
              </w:rPr>
              <w:t>interventions verbales </w:t>
            </w:r>
          </w:p>
        </w:tc>
        <w:tc>
          <w:tcPr>
            <w:tcW w:w="6089" w:type="dxa"/>
          </w:tcPr>
          <w:p w14:paraId="15DEF3C2" w14:textId="77777777" w:rsidR="00291884" w:rsidRDefault="00291884" w:rsidP="00C33B4A">
            <w:pPr>
              <w:jc w:val="both"/>
              <w:rPr>
                <w:rFonts w:ascii="Times New Roman" w:hAnsi="Times New Roman" w:cs="Times New Roman"/>
                <w:sz w:val="24"/>
                <w:szCs w:val="24"/>
              </w:rPr>
            </w:pPr>
            <w:r w:rsidRPr="0054062E">
              <w:rPr>
                <w:rFonts w:ascii="Times New Roman" w:hAnsi="Times New Roman" w:cs="Times New Roman"/>
                <w:sz w:val="24"/>
                <w:szCs w:val="24"/>
              </w:rPr>
              <w:t xml:space="preserve">L’enseignant nomme explicitement son intérêt pour les réponses des apprenants. Il félicite pour le contenu pertinent des réponses. Il intègre le contenu pertinent des réponses dans ses propres présentations. </w:t>
            </w:r>
          </w:p>
          <w:p w14:paraId="253A05E9" w14:textId="77777777" w:rsidR="00291884" w:rsidRDefault="00291884" w:rsidP="00C33B4A">
            <w:pPr>
              <w:jc w:val="both"/>
            </w:pPr>
          </w:p>
        </w:tc>
      </w:tr>
    </w:tbl>
    <w:p w14:paraId="5C29FABA" w14:textId="77777777" w:rsidR="00291884" w:rsidRDefault="00291884" w:rsidP="00291884">
      <w:pPr>
        <w:spacing w:after="0" w:line="240" w:lineRule="auto"/>
        <w:ind w:left="284" w:hanging="284"/>
        <w:rPr>
          <w:rFonts w:ascii="Times New Roman" w:hAnsi="Times New Roman" w:cs="Times New Roman"/>
          <w:sz w:val="24"/>
          <w:szCs w:val="24"/>
        </w:rPr>
      </w:pPr>
    </w:p>
    <w:bookmarkEnd w:id="1"/>
    <w:p w14:paraId="0E937993" w14:textId="77777777" w:rsidR="00AE5B1D" w:rsidRDefault="00AE5B1D" w:rsidP="00AE5B1D">
      <w:pPr>
        <w:rPr>
          <w:rFonts w:ascii="Times New Roman" w:hAnsi="Times New Roman" w:cs="Times New Roman"/>
          <w:b/>
          <w:sz w:val="24"/>
          <w:szCs w:val="24"/>
        </w:rPr>
      </w:pPr>
      <w:r w:rsidRPr="009639DB">
        <w:rPr>
          <w:rFonts w:ascii="Times New Roman" w:hAnsi="Times New Roman" w:cs="Times New Roman"/>
          <w:b/>
          <w:sz w:val="24"/>
          <w:szCs w:val="24"/>
        </w:rPr>
        <w:t xml:space="preserve">Références : </w:t>
      </w:r>
    </w:p>
    <w:p w14:paraId="4AABADB4" w14:textId="77777777" w:rsidR="00AE5B1D" w:rsidRPr="00332433" w:rsidRDefault="00AE5B1D" w:rsidP="00AE5B1D">
      <w:pPr>
        <w:ind w:right="-426"/>
        <w:rPr>
          <w:rFonts w:ascii="Times New Roman" w:hAnsi="Times New Roman" w:cs="Times New Roman"/>
          <w:sz w:val="24"/>
          <w:szCs w:val="24"/>
        </w:rPr>
      </w:pPr>
      <w:r w:rsidRPr="00332433">
        <w:rPr>
          <w:rFonts w:ascii="Times New Roman" w:hAnsi="Times New Roman" w:cs="Times New Roman"/>
          <w:sz w:val="24"/>
          <w:szCs w:val="24"/>
        </w:rPr>
        <w:t xml:space="preserve">Tremblay, M. B. (2009). </w:t>
      </w:r>
      <w:r w:rsidRPr="00332433">
        <w:rPr>
          <w:rFonts w:ascii="Times New Roman" w:hAnsi="Times New Roman" w:cs="Times New Roman"/>
          <w:i/>
          <w:sz w:val="24"/>
          <w:szCs w:val="24"/>
        </w:rPr>
        <w:t>La pédagogie par problèmes, une clé en enseignement postsecondaire</w:t>
      </w:r>
      <w:r w:rsidRPr="00332433">
        <w:rPr>
          <w:rFonts w:ascii="Times New Roman" w:hAnsi="Times New Roman" w:cs="Times New Roman"/>
          <w:sz w:val="24"/>
          <w:szCs w:val="24"/>
        </w:rPr>
        <w:t>. Guérin.</w:t>
      </w:r>
    </w:p>
    <w:p w14:paraId="3733C029" w14:textId="566E0805" w:rsidR="00AE5B1D" w:rsidRDefault="00AE5B1D" w:rsidP="00AE5B1D">
      <w:pPr>
        <w:ind w:left="284" w:hanging="284"/>
        <w:rPr>
          <w:rFonts w:ascii="Times New Roman" w:hAnsi="Times New Roman" w:cs="Times New Roman"/>
          <w:sz w:val="24"/>
          <w:szCs w:val="24"/>
        </w:rPr>
      </w:pPr>
      <w:proofErr w:type="spellStart"/>
      <w:r w:rsidRPr="009639DB">
        <w:rPr>
          <w:rFonts w:ascii="Times New Roman" w:hAnsi="Times New Roman" w:cs="Times New Roman"/>
          <w:sz w:val="24"/>
          <w:szCs w:val="24"/>
        </w:rPr>
        <w:t>Maulini</w:t>
      </w:r>
      <w:proofErr w:type="spellEnd"/>
      <w:r w:rsidRPr="009639DB">
        <w:rPr>
          <w:rFonts w:ascii="Times New Roman" w:hAnsi="Times New Roman" w:cs="Times New Roman"/>
          <w:sz w:val="24"/>
          <w:szCs w:val="24"/>
        </w:rPr>
        <w:t xml:space="preserve">, O. (2005). </w:t>
      </w:r>
      <w:r w:rsidRPr="009639DB">
        <w:rPr>
          <w:rFonts w:ascii="Times New Roman" w:hAnsi="Times New Roman" w:cs="Times New Roman"/>
          <w:i/>
          <w:sz w:val="24"/>
          <w:szCs w:val="24"/>
        </w:rPr>
        <w:t>Questionner pour enseigner et pour apprendre.</w:t>
      </w:r>
      <w:r w:rsidRPr="009639DB">
        <w:rPr>
          <w:rFonts w:ascii="Times New Roman" w:hAnsi="Times New Roman" w:cs="Times New Roman"/>
          <w:sz w:val="24"/>
          <w:szCs w:val="24"/>
        </w:rPr>
        <w:t xml:space="preserve"> ESF.</w:t>
      </w:r>
    </w:p>
    <w:p w14:paraId="56369BCE" w14:textId="77777777" w:rsidR="00291884" w:rsidRPr="009639DB" w:rsidRDefault="00291884" w:rsidP="00AE5B1D">
      <w:pPr>
        <w:ind w:left="284" w:hanging="284"/>
        <w:rPr>
          <w:rFonts w:ascii="Times New Roman" w:hAnsi="Times New Roman" w:cs="Times New Roman"/>
          <w:sz w:val="24"/>
          <w:szCs w:val="24"/>
        </w:rPr>
      </w:pPr>
    </w:p>
    <w:p w14:paraId="575FC2B4" w14:textId="02F42745" w:rsidR="00B50FA3" w:rsidRDefault="00AE5B1D" w:rsidP="00AE5B1D">
      <w:r w:rsidRPr="009639DB">
        <w:rPr>
          <w:rFonts w:ascii="Calibri" w:eastAsia="Calibri" w:hAnsi="Calibri" w:cs="Times New Roman"/>
          <w:noProof/>
          <w:lang w:eastAsia="fr-CA"/>
        </w:rPr>
        <w:drawing>
          <wp:inline distT="0" distB="0" distL="0" distR="0" wp14:anchorId="17B69E91" wp14:editId="53EDDF17">
            <wp:extent cx="838200" cy="295275"/>
            <wp:effectExtent l="0" t="0" r="0" b="9525"/>
            <wp:docPr id="10" name="Image 4" descr="Licence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9639DB">
        <w:rPr>
          <w:rFonts w:ascii="Calibri" w:eastAsia="Calibri" w:hAnsi="Calibri" w:cs="Times New Roman"/>
        </w:rPr>
        <w:t xml:space="preserve"> 202</w:t>
      </w:r>
      <w:r w:rsidR="001754A0">
        <w:rPr>
          <w:rFonts w:ascii="Calibri" w:eastAsia="Calibri" w:hAnsi="Calibri" w:cs="Times New Roman"/>
        </w:rPr>
        <w:t>4</w:t>
      </w:r>
      <w:r w:rsidRPr="009639DB">
        <w:rPr>
          <w:rFonts w:ascii="Calibri" w:eastAsia="Calibri" w:hAnsi="Calibri" w:cs="Times New Roman"/>
        </w:rPr>
        <w:t xml:space="preserve"> </w:t>
      </w:r>
      <w:r w:rsidRPr="009639DB">
        <w:rPr>
          <w:rFonts w:ascii="Calibri" w:eastAsia="Calibri" w:hAnsi="Calibri" w:cs="Times New Roman"/>
          <w:i/>
        </w:rPr>
        <w:t>Diversifier les questions</w:t>
      </w:r>
      <w:r>
        <w:rPr>
          <w:rFonts w:ascii="Calibri" w:eastAsia="Calibri" w:hAnsi="Calibri" w:cs="Times New Roman"/>
          <w:i/>
        </w:rPr>
        <w:t xml:space="preserve"> (version </w:t>
      </w:r>
      <w:r w:rsidR="006B1AED">
        <w:rPr>
          <w:rFonts w:ascii="Calibri" w:eastAsia="Calibri" w:hAnsi="Calibri" w:cs="Times New Roman"/>
          <w:i/>
        </w:rPr>
        <w:t>longue</w:t>
      </w:r>
      <w:r>
        <w:rPr>
          <w:rFonts w:ascii="Calibri" w:eastAsia="Calibri" w:hAnsi="Calibri" w:cs="Times New Roman"/>
          <w:i/>
        </w:rPr>
        <w:t>)</w:t>
      </w:r>
      <w:r w:rsidRPr="009639DB">
        <w:rPr>
          <w:rFonts w:ascii="Calibri" w:eastAsia="Calibri" w:hAnsi="Calibri" w:cs="Times New Roman"/>
        </w:rPr>
        <w:t xml:space="preserve">  de F. Guillemette, C. Leblanc &amp; K. Renaud est mis à disposition selon les termes </w:t>
      </w:r>
      <w:r w:rsidRPr="00FD0B76">
        <w:rPr>
          <w:rFonts w:ascii="Calibri" w:eastAsia="Calibri" w:hAnsi="Calibri" w:cs="Times New Roman"/>
        </w:rPr>
        <w:t>de la licence Creative Commons Attribution - Pas d’Utilisation Commerciale - Partage dans les Mêmes Conditions 4.0 International.</w:t>
      </w:r>
    </w:p>
    <w:sectPr w:rsidR="00B50FA3" w:rsidSect="005F57B1">
      <w:pgSz w:w="12240" w:h="15840" w:code="146"/>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21E2"/>
    <w:multiLevelType w:val="hybridMultilevel"/>
    <w:tmpl w:val="3EA6DB60"/>
    <w:lvl w:ilvl="0" w:tplc="728262F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4BCF1303"/>
    <w:multiLevelType w:val="hybridMultilevel"/>
    <w:tmpl w:val="2C10CF14"/>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1D"/>
    <w:rsid w:val="001754A0"/>
    <w:rsid w:val="00291884"/>
    <w:rsid w:val="0032624B"/>
    <w:rsid w:val="00406D03"/>
    <w:rsid w:val="00561B77"/>
    <w:rsid w:val="005F57B1"/>
    <w:rsid w:val="006B1AED"/>
    <w:rsid w:val="006C1BF0"/>
    <w:rsid w:val="006E5F2F"/>
    <w:rsid w:val="00AE5B1D"/>
    <w:rsid w:val="00B50FA3"/>
    <w:rsid w:val="00B92B67"/>
    <w:rsid w:val="00EB1D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4E88"/>
  <w15:chartTrackingRefBased/>
  <w15:docId w15:val="{7378BF66-71A6-4AE3-9308-5643CFE2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B1D"/>
  </w:style>
  <w:style w:type="paragraph" w:styleId="Titre1">
    <w:name w:val="heading 1"/>
    <w:basedOn w:val="Normal"/>
    <w:next w:val="Normal"/>
    <w:link w:val="Titre1Car"/>
    <w:uiPriority w:val="9"/>
    <w:qFormat/>
    <w:rsid w:val="00291884"/>
    <w:pPr>
      <w:keepNext/>
      <w:keepLines/>
      <w:spacing w:after="0" w:line="276" w:lineRule="auto"/>
      <w:outlineLvl w:val="0"/>
    </w:pPr>
    <w:rPr>
      <w:rFonts w:asciiTheme="majorHAnsi" w:eastAsiaTheme="majorEastAsia" w:hAnsiTheme="majorHAnsi" w:cstheme="majorBidi"/>
      <w:b/>
      <w:bCs/>
      <w:color w:val="323E4F" w:themeColor="text2" w:themeShade="BF"/>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5B1D"/>
    <w:pPr>
      <w:spacing w:after="200" w:line="276" w:lineRule="auto"/>
      <w:ind w:left="720"/>
      <w:contextualSpacing/>
    </w:pPr>
  </w:style>
  <w:style w:type="table" w:styleId="Grilledutableau">
    <w:name w:val="Table Grid"/>
    <w:basedOn w:val="TableauNormal"/>
    <w:uiPriority w:val="39"/>
    <w:rsid w:val="00AE5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91884"/>
    <w:rPr>
      <w:rFonts w:asciiTheme="majorHAnsi" w:eastAsiaTheme="majorEastAsia" w:hAnsiTheme="majorHAnsi" w:cstheme="majorBidi"/>
      <w:b/>
      <w:bCs/>
      <w:color w:val="323E4F" w:themeColor="text2" w:themeShade="B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6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Props1.xml><?xml version="1.0" encoding="utf-8"?>
<ds:datastoreItem xmlns:ds="http://schemas.openxmlformats.org/officeDocument/2006/customXml" ds:itemID="{19A9ADA6-AA2A-49F6-9489-DD38A13F6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4075E-A23D-4288-81A1-E63C73AE2D32}">
  <ds:schemaRefs>
    <ds:schemaRef ds:uri="http://schemas.microsoft.com/sharepoint/v3/contenttype/forms"/>
  </ds:schemaRefs>
</ds:datastoreItem>
</file>

<file path=customXml/itemProps3.xml><?xml version="1.0" encoding="utf-8"?>
<ds:datastoreItem xmlns:ds="http://schemas.openxmlformats.org/officeDocument/2006/customXml" ds:itemID="{04636EA1-6D81-4A34-8CDD-9E37C3AA7430}">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69eac23-bca0-48d3-bcb4-98483adacd98"/>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5277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François</dc:creator>
  <cp:keywords/>
  <dc:description/>
  <cp:lastModifiedBy>Guillemette, François</cp:lastModifiedBy>
  <cp:revision>3</cp:revision>
  <dcterms:created xsi:type="dcterms:W3CDTF">2024-03-08T01:52:00Z</dcterms:created>
  <dcterms:modified xsi:type="dcterms:W3CDTF">2024-03-08T01:53:00Z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