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AE09" w14:textId="312770CA" w:rsidR="00FE01F0" w:rsidRDefault="00543348" w:rsidP="00D048CB">
      <w:pPr>
        <w:tabs>
          <w:tab w:val="left" w:pos="28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 ZONE PROCHE DE DÉVELOPPEMENT (</w:t>
      </w:r>
      <w:r w:rsidR="001A3A06">
        <w:rPr>
          <w:rFonts w:ascii="Times New Roman" w:hAnsi="Times New Roman" w:cs="Times New Roman"/>
          <w:b/>
          <w:sz w:val="28"/>
          <w:szCs w:val="28"/>
        </w:rPr>
        <w:t>version longue)</w:t>
      </w:r>
    </w:p>
    <w:p w14:paraId="511ED358" w14:textId="77777777" w:rsidR="00B7694F" w:rsidRDefault="00B7694F" w:rsidP="00D048CB">
      <w:pPr>
        <w:tabs>
          <w:tab w:val="left" w:pos="2861"/>
        </w:tabs>
        <w:spacing w:after="0" w:line="240" w:lineRule="auto"/>
        <w:jc w:val="center"/>
        <w:rPr>
          <w:rFonts w:ascii="Times New Roman" w:hAnsi="Times New Roman" w:cs="Times New Roman"/>
          <w:b/>
          <w:sz w:val="28"/>
          <w:szCs w:val="28"/>
        </w:rPr>
      </w:pPr>
    </w:p>
    <w:p w14:paraId="173396A8" w14:textId="77777777" w:rsidR="00B7694F" w:rsidRDefault="00B7694F" w:rsidP="00B7694F">
      <w:pPr>
        <w:tabs>
          <w:tab w:val="left" w:pos="2861"/>
        </w:tabs>
        <w:spacing w:after="0"/>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Céline Leblanc et Katia Renaud</w:t>
      </w:r>
    </w:p>
    <w:p w14:paraId="6A7294B1" w14:textId="156B3603" w:rsidR="00543348" w:rsidRDefault="00543348" w:rsidP="00543348">
      <w:pPr>
        <w:tabs>
          <w:tab w:val="left" w:pos="2861"/>
        </w:tabs>
        <w:jc w:val="center"/>
      </w:pPr>
      <w:r w:rsidRPr="00DA50F3">
        <w:rPr>
          <w:noProof/>
          <w:lang w:eastAsia="fr-CA"/>
        </w:rPr>
        <w:drawing>
          <wp:inline distT="0" distB="0" distL="0" distR="0" wp14:anchorId="6A7294EF" wp14:editId="66EC6CB0">
            <wp:extent cx="3035300" cy="2276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6668" cy="2285001"/>
                    </a:xfrm>
                    <a:prstGeom prst="rect">
                      <a:avLst/>
                    </a:prstGeom>
                  </pic:spPr>
                </pic:pic>
              </a:graphicData>
            </a:graphic>
          </wp:inline>
        </w:drawing>
      </w:r>
    </w:p>
    <w:p w14:paraId="6A7294B2" w14:textId="77777777" w:rsidR="00543348" w:rsidRPr="00FE01F0"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La notion de « Zone proche de développement » nous vient de Lev Vygotsky.</w:t>
      </w:r>
    </w:p>
    <w:p w14:paraId="6A7294B3" w14:textId="77777777" w:rsidR="00543348" w:rsidRPr="00FE01F0"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La Zone Proche de Développement (ZPD), ou la zone proximale de développement, se situe entre le point A et le point B de la ligne de développement tout au long de la vie.</w:t>
      </w:r>
    </w:p>
    <w:p w14:paraId="6A7294B4" w14:textId="6B7AD014" w:rsidR="00543348" w:rsidRPr="00FE01F0"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 xml:space="preserve">Le point A </w:t>
      </w:r>
      <w:proofErr w:type="spellStart"/>
      <w:r w:rsidRPr="00FE01F0">
        <w:rPr>
          <w:rFonts w:ascii="Times New Roman" w:hAnsi="Times New Roman" w:cs="Times New Roman"/>
          <w:sz w:val="24"/>
          <w:szCs w:val="24"/>
        </w:rPr>
        <w:t>représente</w:t>
      </w:r>
      <w:proofErr w:type="spellEnd"/>
      <w:r w:rsidRPr="00FE01F0">
        <w:rPr>
          <w:rFonts w:ascii="Times New Roman" w:hAnsi="Times New Roman" w:cs="Times New Roman"/>
          <w:sz w:val="24"/>
          <w:szCs w:val="24"/>
        </w:rPr>
        <w:t xml:space="preserve"> un apprentissage </w:t>
      </w:r>
      <w:r w:rsidR="006473D1" w:rsidRPr="00FE01F0">
        <w:rPr>
          <w:rFonts w:ascii="Times New Roman" w:hAnsi="Times New Roman" w:cs="Times New Roman"/>
          <w:sz w:val="24"/>
          <w:szCs w:val="24"/>
        </w:rPr>
        <w:t xml:space="preserve">actuel, </w:t>
      </w:r>
      <w:r w:rsidRPr="00FE01F0">
        <w:rPr>
          <w:rFonts w:ascii="Times New Roman" w:hAnsi="Times New Roman" w:cs="Times New Roman"/>
          <w:sz w:val="24"/>
          <w:szCs w:val="24"/>
        </w:rPr>
        <w:t>facile à réussir et qui ne nécessite pas d’aide.</w:t>
      </w:r>
    </w:p>
    <w:p w14:paraId="6A7294B5" w14:textId="6047DA41" w:rsidR="00543348" w:rsidRPr="00FE01F0"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Le point B représente un apprentissage diffi</w:t>
      </w:r>
      <w:r w:rsidR="006473D1" w:rsidRPr="00FE01F0">
        <w:rPr>
          <w:rFonts w:ascii="Times New Roman" w:hAnsi="Times New Roman" w:cs="Times New Roman"/>
          <w:sz w:val="24"/>
          <w:szCs w:val="24"/>
        </w:rPr>
        <w:t>c</w:t>
      </w:r>
      <w:r w:rsidRPr="00FE01F0">
        <w:rPr>
          <w:rFonts w:ascii="Times New Roman" w:hAnsi="Times New Roman" w:cs="Times New Roman"/>
          <w:sz w:val="24"/>
          <w:szCs w:val="24"/>
        </w:rPr>
        <w:t>ile à réussir et qui nécessite un</w:t>
      </w:r>
      <w:r w:rsidR="006473D1" w:rsidRPr="00FE01F0">
        <w:rPr>
          <w:rFonts w:ascii="Times New Roman" w:hAnsi="Times New Roman" w:cs="Times New Roman"/>
          <w:sz w:val="24"/>
          <w:szCs w:val="24"/>
        </w:rPr>
        <w:t xml:space="preserve">e </w:t>
      </w:r>
      <w:r w:rsidRPr="00FE01F0">
        <w:rPr>
          <w:rFonts w:ascii="Times New Roman" w:hAnsi="Times New Roman" w:cs="Times New Roman"/>
          <w:sz w:val="24"/>
          <w:szCs w:val="24"/>
        </w:rPr>
        <w:t xml:space="preserve">aide </w:t>
      </w:r>
      <w:r w:rsidR="006473D1" w:rsidRPr="00FE01F0">
        <w:rPr>
          <w:rFonts w:ascii="Times New Roman" w:hAnsi="Times New Roman" w:cs="Times New Roman"/>
          <w:sz w:val="24"/>
          <w:szCs w:val="24"/>
        </w:rPr>
        <w:t xml:space="preserve">importante </w:t>
      </w:r>
      <w:r w:rsidRPr="00FE01F0">
        <w:rPr>
          <w:rFonts w:ascii="Times New Roman" w:hAnsi="Times New Roman" w:cs="Times New Roman"/>
          <w:sz w:val="24"/>
          <w:szCs w:val="24"/>
        </w:rPr>
        <w:t>(pour réussir de manière autonome, c’est-à-dire sans que ce soit un autre qui réussisse à la place de l’apprenant).</w:t>
      </w:r>
    </w:p>
    <w:p w14:paraId="739B487E" w14:textId="77777777" w:rsidR="00D048CB"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BF1987">
        <w:rPr>
          <w:rFonts w:ascii="Times New Roman" w:hAnsi="Times New Roman" w:cs="Times New Roman"/>
          <w:sz w:val="24"/>
          <w:szCs w:val="24"/>
        </w:rPr>
        <w:t>Entre A et B se situe l</w:t>
      </w:r>
      <w:r w:rsidR="00313EF3">
        <w:rPr>
          <w:rFonts w:ascii="Times New Roman" w:hAnsi="Times New Roman" w:cs="Times New Roman"/>
          <w:sz w:val="24"/>
          <w:szCs w:val="24"/>
        </w:rPr>
        <w:t>a progression de l</w:t>
      </w:r>
      <w:r w:rsidRPr="00BF1987">
        <w:rPr>
          <w:rFonts w:ascii="Times New Roman" w:hAnsi="Times New Roman" w:cs="Times New Roman"/>
          <w:sz w:val="24"/>
          <w:szCs w:val="24"/>
        </w:rPr>
        <w:t>’apprentissage</w:t>
      </w:r>
      <w:r w:rsidR="00313EF3">
        <w:rPr>
          <w:rFonts w:ascii="Times New Roman" w:hAnsi="Times New Roman" w:cs="Times New Roman"/>
          <w:sz w:val="24"/>
          <w:szCs w:val="24"/>
        </w:rPr>
        <w:t>, avec une certaine autonomie.</w:t>
      </w:r>
      <w:r w:rsidR="00444EDB" w:rsidRPr="00BF1987">
        <w:rPr>
          <w:rFonts w:ascii="Times New Roman" w:hAnsi="Times New Roman" w:cs="Times New Roman"/>
          <w:sz w:val="24"/>
          <w:szCs w:val="24"/>
        </w:rPr>
        <w:t xml:space="preserve"> C</w:t>
      </w:r>
      <w:r w:rsidRPr="00BF1987">
        <w:rPr>
          <w:rFonts w:ascii="Times New Roman" w:hAnsi="Times New Roman" w:cs="Times New Roman"/>
          <w:sz w:val="24"/>
          <w:szCs w:val="24"/>
        </w:rPr>
        <w:t>’est une zone où l’apprenant se développe par lui-même</w:t>
      </w:r>
      <w:r w:rsidR="00444EDB" w:rsidRPr="00BF1987">
        <w:rPr>
          <w:rFonts w:ascii="Times New Roman" w:hAnsi="Times New Roman" w:cs="Times New Roman"/>
          <w:sz w:val="24"/>
          <w:szCs w:val="24"/>
        </w:rPr>
        <w:t xml:space="preserve">, avec plus ou moins d’aide. </w:t>
      </w:r>
      <w:r w:rsidR="00BF1987" w:rsidRPr="00BF1987">
        <w:rPr>
          <w:rFonts w:ascii="Times New Roman" w:hAnsi="Times New Roman" w:cs="Times New Roman"/>
          <w:sz w:val="24"/>
          <w:szCs w:val="24"/>
        </w:rPr>
        <w:t xml:space="preserve"> </w:t>
      </w:r>
      <w:r w:rsidRPr="00BF1987">
        <w:rPr>
          <w:rFonts w:ascii="Times New Roman" w:hAnsi="Times New Roman" w:cs="Times New Roman"/>
          <w:sz w:val="24"/>
          <w:szCs w:val="24"/>
        </w:rPr>
        <w:t xml:space="preserve">(Apprendre par soi-même ne signifie pas qu’on apprend seul. On ne peut pas apprendre sans </w:t>
      </w:r>
      <w:r w:rsidR="006473D1" w:rsidRPr="00BF1987">
        <w:rPr>
          <w:rFonts w:ascii="Times New Roman" w:hAnsi="Times New Roman" w:cs="Times New Roman"/>
          <w:sz w:val="24"/>
          <w:szCs w:val="24"/>
        </w:rPr>
        <w:t>être guidé</w:t>
      </w:r>
      <w:r w:rsidRPr="00BF1987">
        <w:rPr>
          <w:rFonts w:ascii="Times New Roman" w:hAnsi="Times New Roman" w:cs="Times New Roman"/>
          <w:sz w:val="24"/>
          <w:szCs w:val="24"/>
        </w:rPr>
        <w:t xml:space="preserve">.)     </w:t>
      </w:r>
    </w:p>
    <w:p w14:paraId="6A7294B8" w14:textId="096C937B" w:rsidR="00543348" w:rsidRDefault="00543348" w:rsidP="00543348">
      <w:pPr>
        <w:tabs>
          <w:tab w:val="left" w:pos="7035"/>
        </w:tabs>
        <w:spacing w:after="0" w:line="240" w:lineRule="auto"/>
        <w:jc w:val="center"/>
        <w:rPr>
          <w:rFonts w:ascii="Times New Roman" w:hAnsi="Times New Roman" w:cs="Times New Roman"/>
          <w:sz w:val="24"/>
          <w:szCs w:val="24"/>
        </w:rPr>
      </w:pPr>
      <w:r w:rsidRPr="002C664F">
        <w:rPr>
          <w:rFonts w:ascii="Times New Roman" w:hAnsi="Times New Roman" w:cs="Times New Roman"/>
          <w:noProof/>
          <w:sz w:val="24"/>
          <w:szCs w:val="24"/>
          <w:lang w:eastAsia="fr-CA"/>
        </w:rPr>
        <w:drawing>
          <wp:inline distT="0" distB="0" distL="0" distR="0" wp14:anchorId="6A7294F1" wp14:editId="0C3EE88E">
            <wp:extent cx="3282461" cy="246184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6035" cy="2479526"/>
                    </a:xfrm>
                    <a:prstGeom prst="rect">
                      <a:avLst/>
                    </a:prstGeom>
                  </pic:spPr>
                </pic:pic>
              </a:graphicData>
            </a:graphic>
          </wp:inline>
        </w:drawing>
      </w:r>
    </w:p>
    <w:p w14:paraId="256299CC" w14:textId="77777777" w:rsidR="00BF1987" w:rsidRDefault="00BF1987" w:rsidP="00543348">
      <w:pPr>
        <w:tabs>
          <w:tab w:val="left" w:pos="7035"/>
        </w:tabs>
        <w:spacing w:after="0" w:line="240" w:lineRule="auto"/>
        <w:jc w:val="center"/>
        <w:rPr>
          <w:rFonts w:ascii="Times New Roman" w:hAnsi="Times New Roman" w:cs="Times New Roman"/>
          <w:sz w:val="24"/>
          <w:szCs w:val="24"/>
        </w:rPr>
      </w:pPr>
    </w:p>
    <w:p w14:paraId="6A7294B9" w14:textId="77777777" w:rsidR="00543348" w:rsidRPr="00BF1987" w:rsidRDefault="00543348" w:rsidP="00BF1987">
      <w:pPr>
        <w:pStyle w:val="Paragraphedeliste"/>
        <w:numPr>
          <w:ilvl w:val="0"/>
          <w:numId w:val="16"/>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 xml:space="preserve">En-deçà de la ZPD, c’est trop facile et il n’y a pas d’apprentissage. </w:t>
      </w:r>
    </w:p>
    <w:p w14:paraId="6A7294BA" w14:textId="77777777" w:rsidR="00543348" w:rsidRPr="00BF1987" w:rsidRDefault="00543348" w:rsidP="00BF1987">
      <w:pPr>
        <w:pStyle w:val="Paragraphedeliste"/>
        <w:numPr>
          <w:ilvl w:val="0"/>
          <w:numId w:val="16"/>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Au-delà de la ZPD, c’est trop difficile et il y a un échec. Donc, il n’y a pas d’apprentissage. (On n’apprend pas de ses échecs.)</w:t>
      </w:r>
    </w:p>
    <w:p w14:paraId="6A7294BB" w14:textId="103764BE" w:rsidR="00543348" w:rsidRPr="00BF1987" w:rsidRDefault="00543348" w:rsidP="00BF1987">
      <w:pPr>
        <w:pStyle w:val="Paragraphedeliste"/>
        <w:numPr>
          <w:ilvl w:val="0"/>
          <w:numId w:val="16"/>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Il n’y a apprentissage que dans la ZPD</w:t>
      </w:r>
      <w:r w:rsidR="004474EE">
        <w:rPr>
          <w:rFonts w:ascii="Times New Roman" w:hAnsi="Times New Roman" w:cs="Times New Roman"/>
          <w:sz w:val="24"/>
        </w:rPr>
        <w:t>.</w:t>
      </w:r>
      <w:r w:rsidRPr="00BF1987">
        <w:rPr>
          <w:rFonts w:ascii="Times New Roman" w:hAnsi="Times New Roman" w:cs="Times New Roman"/>
          <w:sz w:val="24"/>
        </w:rPr>
        <w:t xml:space="preserve"> </w:t>
      </w:r>
    </w:p>
    <w:p w14:paraId="38EA65C2" w14:textId="7196276D" w:rsidR="009438E9" w:rsidRDefault="00543348" w:rsidP="00F5444B">
      <w:pPr>
        <w:tabs>
          <w:tab w:val="left" w:pos="8400"/>
        </w:tabs>
        <w:spacing w:after="240" w:line="240" w:lineRule="auto"/>
        <w:jc w:val="both"/>
        <w:rPr>
          <w:rFonts w:ascii="Times New Roman" w:hAnsi="Times New Roman" w:cs="Times New Roman"/>
          <w:sz w:val="24"/>
          <w:szCs w:val="24"/>
        </w:rPr>
      </w:pPr>
      <w:r w:rsidRPr="00D048CB">
        <w:rPr>
          <w:rFonts w:ascii="Times New Roman" w:hAnsi="Times New Roman" w:cs="Times New Roman"/>
          <w:sz w:val="24"/>
        </w:rPr>
        <w:lastRenderedPageBreak/>
        <w:t>C’est la responsabilité de l’enseignant de maintenir la tâche d’apprentissage à l’intérieur de la zone proche de développement, c’est-à-dire de proposer des apprentissages ni trop faciles ni trop difficiles.</w:t>
      </w:r>
      <w:r w:rsidRPr="00D048CB">
        <w:rPr>
          <w:rFonts w:ascii="Times New Roman" w:hAnsi="Times New Roman" w:cs="Times New Roman"/>
          <w:sz w:val="24"/>
          <w:szCs w:val="24"/>
        </w:rPr>
        <w:t xml:space="preserve"> </w:t>
      </w:r>
    </w:p>
    <w:p w14:paraId="6A7294BD" w14:textId="09C3D5B6" w:rsidR="00543348" w:rsidRPr="00BF1987" w:rsidRDefault="00543348" w:rsidP="00F5444B">
      <w:pPr>
        <w:tabs>
          <w:tab w:val="left" w:pos="8400"/>
        </w:tabs>
        <w:spacing w:after="240" w:line="240" w:lineRule="auto"/>
        <w:jc w:val="both"/>
        <w:rPr>
          <w:rFonts w:ascii="Times New Roman" w:hAnsi="Times New Roman" w:cs="Times New Roman"/>
          <w:sz w:val="24"/>
          <w:szCs w:val="24"/>
        </w:rPr>
      </w:pPr>
      <w:r w:rsidRPr="00BF1987">
        <w:rPr>
          <w:rFonts w:ascii="Times New Roman" w:hAnsi="Times New Roman" w:cs="Times New Roman"/>
          <w:sz w:val="24"/>
          <w:szCs w:val="24"/>
        </w:rPr>
        <w:t xml:space="preserve">Une réussite autonome est une réussite qu’on réalise par soi-même. Ce qui ne signifie pas qu’on l’accomplit sans aide. L’autonomie n’est pas la </w:t>
      </w:r>
      <w:proofErr w:type="spellStart"/>
      <w:r w:rsidRPr="00BF1987">
        <w:rPr>
          <w:rFonts w:ascii="Times New Roman" w:hAnsi="Times New Roman" w:cs="Times New Roman"/>
          <w:sz w:val="24"/>
          <w:szCs w:val="24"/>
        </w:rPr>
        <w:t>solonomie</w:t>
      </w:r>
      <w:proofErr w:type="spellEnd"/>
      <w:r w:rsidRPr="00BF1987">
        <w:rPr>
          <w:rFonts w:ascii="Times New Roman" w:hAnsi="Times New Roman" w:cs="Times New Roman"/>
          <w:sz w:val="24"/>
          <w:szCs w:val="24"/>
        </w:rPr>
        <w:t xml:space="preserve"> (P. Carré). Le contraire de la réussite autonome est la réussite de l’enseignant « à la place » de l’apprenant. Le contraire du soutien à l’autonomie est l’abandon de l’apprenant par l’enseignant (le laisser apprendre seul</w:t>
      </w:r>
      <w:r w:rsidR="004474EE">
        <w:rPr>
          <w:rFonts w:ascii="Times New Roman" w:hAnsi="Times New Roman" w:cs="Times New Roman"/>
          <w:sz w:val="24"/>
          <w:szCs w:val="24"/>
        </w:rPr>
        <w:t xml:space="preserve"> ou le laisser dans ses erreurs et ses échecs</w:t>
      </w:r>
      <w:r w:rsidRPr="00BF1987">
        <w:rPr>
          <w:rFonts w:ascii="Times New Roman" w:hAnsi="Times New Roman" w:cs="Times New Roman"/>
          <w:sz w:val="24"/>
          <w:szCs w:val="24"/>
        </w:rPr>
        <w:t>).</w:t>
      </w:r>
    </w:p>
    <w:p w14:paraId="6A7294BE" w14:textId="5609DC88" w:rsidR="00543348" w:rsidRPr="00D048CB" w:rsidRDefault="00543348" w:rsidP="00F5444B">
      <w:pPr>
        <w:tabs>
          <w:tab w:val="left" w:pos="8400"/>
        </w:tabs>
        <w:spacing w:after="240" w:line="240" w:lineRule="auto"/>
        <w:jc w:val="both"/>
        <w:rPr>
          <w:rFonts w:ascii="Times New Roman" w:hAnsi="Times New Roman" w:cs="Times New Roman"/>
          <w:sz w:val="24"/>
          <w:szCs w:val="24"/>
        </w:rPr>
      </w:pPr>
      <w:r w:rsidRPr="00D048CB">
        <w:rPr>
          <w:rFonts w:ascii="Times New Roman" w:hAnsi="Times New Roman" w:cs="Times New Roman"/>
          <w:sz w:val="24"/>
          <w:szCs w:val="24"/>
        </w:rPr>
        <w:t>Aider l’apprenant (« </w:t>
      </w:r>
      <w:r w:rsidRPr="00D048CB">
        <w:rPr>
          <w:rFonts w:ascii="Times New Roman" w:hAnsi="Times New Roman" w:cs="Times New Roman"/>
          <w:b/>
          <w:i/>
          <w:sz w:val="24"/>
          <w:szCs w:val="24"/>
        </w:rPr>
        <w:t>sca</w:t>
      </w:r>
      <w:r w:rsidR="005E6F4F" w:rsidRPr="00D048CB">
        <w:rPr>
          <w:rFonts w:ascii="Times New Roman" w:hAnsi="Times New Roman" w:cs="Times New Roman"/>
          <w:b/>
          <w:i/>
          <w:sz w:val="24"/>
          <w:szCs w:val="24"/>
        </w:rPr>
        <w:t>f</w:t>
      </w:r>
      <w:r w:rsidRPr="00D048CB">
        <w:rPr>
          <w:rFonts w:ascii="Times New Roman" w:hAnsi="Times New Roman" w:cs="Times New Roman"/>
          <w:b/>
          <w:i/>
          <w:sz w:val="24"/>
          <w:szCs w:val="24"/>
        </w:rPr>
        <w:t>folding</w:t>
      </w:r>
      <w:r w:rsidRPr="00D048CB">
        <w:rPr>
          <w:rFonts w:ascii="Times New Roman" w:hAnsi="Times New Roman" w:cs="Times New Roman"/>
          <w:sz w:val="24"/>
          <w:szCs w:val="24"/>
        </w:rPr>
        <w:t xml:space="preserve"> ») ne signifie pas qu’on réalise la tâche à sa place. Le </w:t>
      </w:r>
      <w:r w:rsidRPr="00D048CB">
        <w:rPr>
          <w:rFonts w:ascii="Times New Roman" w:hAnsi="Times New Roman" w:cs="Times New Roman"/>
          <w:b/>
          <w:i/>
          <w:iCs/>
          <w:sz w:val="24"/>
          <w:szCs w:val="24"/>
        </w:rPr>
        <w:t>sca</w:t>
      </w:r>
      <w:r w:rsidR="005E6F4F" w:rsidRPr="00D048CB">
        <w:rPr>
          <w:rFonts w:ascii="Times New Roman" w:hAnsi="Times New Roman" w:cs="Times New Roman"/>
          <w:b/>
          <w:i/>
          <w:iCs/>
          <w:sz w:val="24"/>
          <w:szCs w:val="24"/>
        </w:rPr>
        <w:t>f</w:t>
      </w:r>
      <w:r w:rsidRPr="00D048CB">
        <w:rPr>
          <w:rFonts w:ascii="Times New Roman" w:hAnsi="Times New Roman" w:cs="Times New Roman"/>
          <w:b/>
          <w:i/>
          <w:iCs/>
          <w:sz w:val="24"/>
          <w:szCs w:val="24"/>
        </w:rPr>
        <w:t>folding</w:t>
      </w:r>
      <w:r w:rsidRPr="00D048CB">
        <w:rPr>
          <w:rFonts w:ascii="Times New Roman" w:hAnsi="Times New Roman" w:cs="Times New Roman"/>
          <w:i/>
          <w:iCs/>
          <w:sz w:val="24"/>
          <w:szCs w:val="24"/>
        </w:rPr>
        <w:t xml:space="preserve"> </w:t>
      </w:r>
      <w:r w:rsidRPr="00D048CB">
        <w:rPr>
          <w:rFonts w:ascii="Times New Roman" w:hAnsi="Times New Roman" w:cs="Times New Roman"/>
          <w:sz w:val="24"/>
          <w:szCs w:val="24"/>
        </w:rPr>
        <w:t xml:space="preserve">est littéralement l’échafaudage pour « soutenir » l’apprentissage autonome. </w:t>
      </w:r>
    </w:p>
    <w:p w14:paraId="54B216DE" w14:textId="77777777" w:rsidR="000E4D37" w:rsidRPr="00D048CB" w:rsidRDefault="00543348" w:rsidP="00F5444B">
      <w:pPr>
        <w:tabs>
          <w:tab w:val="left" w:pos="8400"/>
        </w:tabs>
        <w:spacing w:after="0" w:line="240" w:lineRule="auto"/>
        <w:jc w:val="both"/>
        <w:rPr>
          <w:rFonts w:ascii="Times New Roman" w:hAnsi="Times New Roman" w:cs="Times New Roman"/>
          <w:sz w:val="24"/>
        </w:rPr>
      </w:pPr>
      <w:r w:rsidRPr="00D048CB">
        <w:rPr>
          <w:rFonts w:ascii="Times New Roman" w:hAnsi="Times New Roman" w:cs="Times New Roman"/>
          <w:sz w:val="24"/>
          <w:szCs w:val="24"/>
        </w:rPr>
        <w:t>Dès qu’il y a réussite, l’enseignant doit attribuer cette réussite à la compétence de l’apprenant. S’il y a échec, l’enseignant doit attribuer cet échec aux mauvaises consignes, aux mauvais choix pédagogiques, ou à la trop grande difficulté du défi. Il faut surtout que l’enseignant fasse en sorte qu’il n’y ait pas d’échec.</w:t>
      </w:r>
    </w:p>
    <w:p w14:paraId="6A7294C1" w14:textId="77777777" w:rsidR="00543348" w:rsidRDefault="00543348" w:rsidP="00F5444B">
      <w:pPr>
        <w:tabs>
          <w:tab w:val="left" w:pos="7035"/>
        </w:tabs>
        <w:jc w:val="center"/>
        <w:rPr>
          <w:rFonts w:ascii="Times New Roman" w:hAnsi="Times New Roman" w:cs="Times New Roman"/>
          <w:sz w:val="24"/>
        </w:rPr>
      </w:pPr>
      <w:r w:rsidRPr="002C664F">
        <w:rPr>
          <w:rFonts w:ascii="Times New Roman" w:hAnsi="Times New Roman" w:cs="Times New Roman"/>
          <w:noProof/>
          <w:sz w:val="24"/>
          <w:lang w:eastAsia="fr-CA"/>
        </w:rPr>
        <w:drawing>
          <wp:inline distT="0" distB="0" distL="0" distR="0" wp14:anchorId="6A7294F3" wp14:editId="7C3A6556">
            <wp:extent cx="3329353" cy="2497015"/>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4022" cy="2515516"/>
                    </a:xfrm>
                    <a:prstGeom prst="rect">
                      <a:avLst/>
                    </a:prstGeom>
                  </pic:spPr>
                </pic:pic>
              </a:graphicData>
            </a:graphic>
          </wp:inline>
        </w:drawing>
      </w:r>
    </w:p>
    <w:p w14:paraId="6A7294C2" w14:textId="0329EF2C" w:rsidR="00543348" w:rsidRPr="00257091" w:rsidRDefault="00543348" w:rsidP="00F5444B">
      <w:pPr>
        <w:tabs>
          <w:tab w:val="left" w:pos="8400"/>
        </w:tabs>
        <w:spacing w:after="0" w:line="240" w:lineRule="auto"/>
        <w:jc w:val="both"/>
        <w:rPr>
          <w:rFonts w:ascii="Times New Roman" w:hAnsi="Times New Roman" w:cs="Times New Roman"/>
          <w:sz w:val="24"/>
          <w:szCs w:val="24"/>
        </w:rPr>
      </w:pPr>
      <w:r w:rsidRPr="00257091">
        <w:rPr>
          <w:rFonts w:ascii="Times New Roman" w:hAnsi="Times New Roman" w:cs="Times New Roman"/>
          <w:sz w:val="24"/>
          <w:szCs w:val="24"/>
        </w:rPr>
        <w:t>Plus on avance entre le point A et le point B, plus c’est difficile, donc plus on a besoin d’aide pour réussir et plus on apprend.</w:t>
      </w:r>
      <w:r>
        <w:rPr>
          <w:rFonts w:ascii="Times New Roman" w:hAnsi="Times New Roman" w:cs="Times New Roman"/>
          <w:sz w:val="24"/>
          <w:szCs w:val="24"/>
        </w:rPr>
        <w:t xml:space="preserve"> </w:t>
      </w:r>
      <w:r w:rsidRPr="00257091">
        <w:rPr>
          <w:rFonts w:ascii="Times New Roman" w:hAnsi="Times New Roman" w:cs="Times New Roman"/>
          <w:sz w:val="24"/>
          <w:szCs w:val="24"/>
        </w:rPr>
        <w:t>Il faut donc faire avancer l’apprenant</w:t>
      </w:r>
      <w:r w:rsidR="006473D1">
        <w:rPr>
          <w:rFonts w:ascii="Times New Roman" w:hAnsi="Times New Roman" w:cs="Times New Roman"/>
          <w:sz w:val="24"/>
          <w:szCs w:val="24"/>
        </w:rPr>
        <w:t xml:space="preserve">, tout en faisant en sorte qu’il demeure </w:t>
      </w:r>
      <w:r w:rsidRPr="00257091">
        <w:rPr>
          <w:rFonts w:ascii="Times New Roman" w:hAnsi="Times New Roman" w:cs="Times New Roman"/>
          <w:sz w:val="24"/>
          <w:szCs w:val="24"/>
        </w:rPr>
        <w:t>à l’intérieur de sa ZPD.</w:t>
      </w:r>
    </w:p>
    <w:p w14:paraId="6A7294C3" w14:textId="75735B0E" w:rsidR="00543348" w:rsidRDefault="00543348" w:rsidP="00F5444B">
      <w:pPr>
        <w:tabs>
          <w:tab w:val="left" w:pos="8400"/>
        </w:tabs>
        <w:spacing w:after="0" w:line="240" w:lineRule="auto"/>
        <w:jc w:val="both"/>
        <w:rPr>
          <w:rFonts w:ascii="Times New Roman" w:hAnsi="Times New Roman" w:cs="Times New Roman"/>
          <w:sz w:val="24"/>
          <w:szCs w:val="24"/>
        </w:rPr>
      </w:pPr>
    </w:p>
    <w:p w14:paraId="657926CA" w14:textId="77777777" w:rsidR="00D048CB" w:rsidRDefault="00D048CB" w:rsidP="00F5444B">
      <w:pPr>
        <w:tabs>
          <w:tab w:val="left" w:pos="8400"/>
        </w:tabs>
        <w:spacing w:after="0" w:line="240" w:lineRule="auto"/>
        <w:jc w:val="both"/>
        <w:rPr>
          <w:rFonts w:ascii="Times New Roman" w:hAnsi="Times New Roman" w:cs="Times New Roman"/>
          <w:sz w:val="24"/>
          <w:szCs w:val="24"/>
        </w:rPr>
      </w:pPr>
    </w:p>
    <w:p w14:paraId="5A8BFDAD" w14:textId="77777777" w:rsidR="00D048CB" w:rsidRDefault="00D048CB" w:rsidP="00F5444B">
      <w:pPr>
        <w:tabs>
          <w:tab w:val="left" w:pos="8400"/>
        </w:tabs>
        <w:spacing w:after="0" w:line="240" w:lineRule="auto"/>
        <w:jc w:val="both"/>
        <w:rPr>
          <w:rFonts w:ascii="Times New Roman" w:hAnsi="Times New Roman" w:cs="Times New Roman"/>
          <w:sz w:val="24"/>
          <w:szCs w:val="24"/>
        </w:rPr>
      </w:pPr>
    </w:p>
    <w:p w14:paraId="5252FB08" w14:textId="77777777" w:rsidR="00D048CB" w:rsidRDefault="00D048CB" w:rsidP="00F5444B">
      <w:pPr>
        <w:tabs>
          <w:tab w:val="left" w:pos="8400"/>
        </w:tabs>
        <w:spacing w:after="0" w:line="240" w:lineRule="auto"/>
        <w:jc w:val="both"/>
        <w:rPr>
          <w:rFonts w:ascii="Times New Roman" w:hAnsi="Times New Roman" w:cs="Times New Roman"/>
          <w:b/>
          <w:sz w:val="24"/>
          <w:szCs w:val="24"/>
        </w:rPr>
      </w:pPr>
    </w:p>
    <w:p w14:paraId="6A7294C4" w14:textId="586C6B08" w:rsidR="00543348" w:rsidRPr="00D048CB" w:rsidRDefault="00D048CB" w:rsidP="00F5444B">
      <w:pPr>
        <w:tabs>
          <w:tab w:val="left" w:pos="8400"/>
        </w:tabs>
        <w:spacing w:after="0" w:line="240" w:lineRule="auto"/>
        <w:jc w:val="both"/>
        <w:rPr>
          <w:rFonts w:ascii="Times New Roman" w:hAnsi="Times New Roman" w:cs="Times New Roman"/>
          <w:b/>
          <w:sz w:val="24"/>
          <w:szCs w:val="24"/>
        </w:rPr>
      </w:pPr>
      <w:r w:rsidRPr="00D048CB">
        <w:rPr>
          <w:rFonts w:ascii="Times New Roman" w:hAnsi="Times New Roman" w:cs="Times New Roman"/>
          <w:b/>
          <w:sz w:val="24"/>
          <w:szCs w:val="24"/>
        </w:rPr>
        <w:t>C</w:t>
      </w:r>
      <w:r w:rsidR="00543348" w:rsidRPr="00D048CB">
        <w:rPr>
          <w:rFonts w:ascii="Times New Roman" w:hAnsi="Times New Roman" w:cs="Times New Roman"/>
          <w:b/>
          <w:sz w:val="24"/>
          <w:szCs w:val="24"/>
        </w:rPr>
        <w:t>omment favoriser cette progression à l’intérieur de la ZPD</w:t>
      </w:r>
      <w:r w:rsidRPr="00D048CB">
        <w:rPr>
          <w:rFonts w:ascii="Times New Roman" w:hAnsi="Times New Roman" w:cs="Times New Roman"/>
          <w:b/>
          <w:sz w:val="24"/>
          <w:szCs w:val="24"/>
        </w:rPr>
        <w:t>?</w:t>
      </w:r>
    </w:p>
    <w:p w14:paraId="76E36C63" w14:textId="77777777" w:rsidR="00D048CB" w:rsidRDefault="00D048CB" w:rsidP="00F5444B">
      <w:pPr>
        <w:tabs>
          <w:tab w:val="left" w:pos="8400"/>
        </w:tabs>
        <w:spacing w:after="0" w:line="240" w:lineRule="auto"/>
        <w:jc w:val="both"/>
        <w:rPr>
          <w:rFonts w:ascii="Times New Roman" w:hAnsi="Times New Roman" w:cs="Times New Roman"/>
          <w:sz w:val="24"/>
          <w:szCs w:val="24"/>
        </w:rPr>
      </w:pPr>
    </w:p>
    <w:p w14:paraId="7F91A035" w14:textId="7B93F9CF" w:rsidR="008B0EF4" w:rsidRDefault="008B0EF4" w:rsidP="00F5444B">
      <w:pPr>
        <w:tabs>
          <w:tab w:val="left" w:pos="8400"/>
        </w:tabs>
        <w:spacing w:after="0" w:line="240" w:lineRule="auto"/>
        <w:jc w:val="both"/>
        <w:rPr>
          <w:rFonts w:ascii="Times New Roman" w:hAnsi="Times New Roman" w:cs="Times New Roman"/>
          <w:sz w:val="24"/>
          <w:szCs w:val="24"/>
        </w:rPr>
      </w:pPr>
      <w:r w:rsidRPr="00257091">
        <w:rPr>
          <w:rFonts w:ascii="Times New Roman" w:hAnsi="Times New Roman" w:cs="Times New Roman"/>
          <w:sz w:val="24"/>
          <w:szCs w:val="24"/>
        </w:rPr>
        <w:t>Au début d’une séquence d’apprentissage, il est préférable de situer la tâche plus près de « A »</w:t>
      </w:r>
      <w:r>
        <w:rPr>
          <w:rFonts w:ascii="Times New Roman" w:hAnsi="Times New Roman" w:cs="Times New Roman"/>
          <w:sz w:val="24"/>
          <w:szCs w:val="24"/>
        </w:rPr>
        <w:t xml:space="preserve"> (où c’est facile)</w:t>
      </w:r>
      <w:r w:rsidRPr="00257091">
        <w:rPr>
          <w:rFonts w:ascii="Times New Roman" w:hAnsi="Times New Roman" w:cs="Times New Roman"/>
          <w:sz w:val="24"/>
          <w:szCs w:val="24"/>
        </w:rPr>
        <w:t xml:space="preserve"> pour s’assurer de faire vivre des réussites. Par la suite, il faut augmenter la difficulté de la tâche pour faire vivre de plus grandes réussites.</w:t>
      </w:r>
      <w:r>
        <w:rPr>
          <w:rFonts w:ascii="Times New Roman" w:hAnsi="Times New Roman" w:cs="Times New Roman"/>
          <w:sz w:val="24"/>
          <w:szCs w:val="24"/>
        </w:rPr>
        <w:t xml:space="preserve"> En d’autres mots, on favorise la progression en passant du facile au difficile, mais tout en demeurant dans la réussite.</w:t>
      </w:r>
    </w:p>
    <w:p w14:paraId="6A7294C6" w14:textId="77777777" w:rsidR="00543348" w:rsidRPr="00257091" w:rsidRDefault="00543348" w:rsidP="00F5444B">
      <w:pPr>
        <w:tabs>
          <w:tab w:val="left" w:pos="8400"/>
        </w:tabs>
        <w:spacing w:after="0" w:line="240" w:lineRule="auto"/>
        <w:jc w:val="both"/>
        <w:rPr>
          <w:rFonts w:ascii="Times New Roman" w:hAnsi="Times New Roman" w:cs="Times New Roman"/>
          <w:sz w:val="24"/>
          <w:szCs w:val="24"/>
        </w:rPr>
      </w:pPr>
    </w:p>
    <w:p w14:paraId="6A7294C7" w14:textId="77777777" w:rsidR="00543348" w:rsidRPr="00257091" w:rsidRDefault="00543348" w:rsidP="00F5444B">
      <w:pPr>
        <w:tabs>
          <w:tab w:val="left" w:pos="8400"/>
        </w:tabs>
        <w:spacing w:after="0" w:line="240" w:lineRule="auto"/>
        <w:jc w:val="both"/>
        <w:rPr>
          <w:rFonts w:ascii="Times New Roman" w:hAnsi="Times New Roman" w:cs="Times New Roman"/>
          <w:sz w:val="24"/>
          <w:szCs w:val="24"/>
        </w:rPr>
      </w:pPr>
      <w:r w:rsidRPr="00257091">
        <w:rPr>
          <w:rFonts w:ascii="Times New Roman" w:hAnsi="Times New Roman" w:cs="Times New Roman"/>
          <w:sz w:val="24"/>
          <w:szCs w:val="24"/>
        </w:rPr>
        <w:t xml:space="preserve">On peut imaginer que la ZPD est divisée en </w:t>
      </w:r>
      <w:r w:rsidRPr="00257091">
        <w:rPr>
          <w:rFonts w:ascii="Times New Roman" w:hAnsi="Times New Roman" w:cs="Times New Roman"/>
          <w:b/>
          <w:sz w:val="24"/>
          <w:szCs w:val="24"/>
        </w:rPr>
        <w:t>deux parties</w:t>
      </w:r>
      <w:r w:rsidRPr="00257091">
        <w:rPr>
          <w:rFonts w:ascii="Times New Roman" w:hAnsi="Times New Roman" w:cs="Times New Roman"/>
          <w:sz w:val="24"/>
          <w:szCs w:val="24"/>
        </w:rPr>
        <w:t xml:space="preserve">; </w:t>
      </w:r>
    </w:p>
    <w:p w14:paraId="6A7294C8" w14:textId="389EF2F6" w:rsidR="00543348" w:rsidRPr="005E6F4F" w:rsidRDefault="00543348" w:rsidP="00F5444B">
      <w:pPr>
        <w:pStyle w:val="Paragraphedeliste"/>
        <w:numPr>
          <w:ilvl w:val="0"/>
          <w:numId w:val="14"/>
        </w:numPr>
        <w:tabs>
          <w:tab w:val="left" w:pos="8400"/>
        </w:tabs>
        <w:spacing w:after="0" w:line="240" w:lineRule="auto"/>
        <w:ind w:left="0"/>
        <w:jc w:val="both"/>
        <w:rPr>
          <w:rFonts w:ascii="Times New Roman" w:hAnsi="Times New Roman" w:cs="Times New Roman"/>
          <w:sz w:val="24"/>
          <w:szCs w:val="24"/>
        </w:rPr>
      </w:pPr>
      <w:proofErr w:type="gramStart"/>
      <w:r w:rsidRPr="005E6F4F">
        <w:rPr>
          <w:rFonts w:ascii="Times New Roman" w:hAnsi="Times New Roman" w:cs="Times New Roman"/>
          <w:sz w:val="24"/>
          <w:szCs w:val="24"/>
        </w:rPr>
        <w:t>la</w:t>
      </w:r>
      <w:proofErr w:type="gramEnd"/>
      <w:r w:rsidRPr="005E6F4F">
        <w:rPr>
          <w:rFonts w:ascii="Times New Roman" w:hAnsi="Times New Roman" w:cs="Times New Roman"/>
          <w:sz w:val="24"/>
          <w:szCs w:val="24"/>
        </w:rPr>
        <w:t xml:space="preserve"> moitié du côté de « A » correspond à la zone de confort (la réussite est plus de l’ordre de l’assimilation automatique et facile) </w:t>
      </w:r>
      <w:r w:rsidRPr="005E6F4F">
        <w:rPr>
          <w:rFonts w:ascii="Times New Roman" w:hAnsi="Times New Roman" w:cs="Times New Roman"/>
          <w:i/>
          <w:sz w:val="24"/>
          <w:szCs w:val="24"/>
        </w:rPr>
        <w:t xml:space="preserve">[voir </w:t>
      </w:r>
      <w:r w:rsidR="004474EE">
        <w:rPr>
          <w:rFonts w:ascii="Times New Roman" w:hAnsi="Times New Roman" w:cs="Times New Roman"/>
          <w:i/>
          <w:sz w:val="24"/>
          <w:szCs w:val="24"/>
        </w:rPr>
        <w:t xml:space="preserve">les explications </w:t>
      </w:r>
      <w:r w:rsidRPr="005E6F4F">
        <w:rPr>
          <w:rFonts w:ascii="Times New Roman" w:hAnsi="Times New Roman" w:cs="Times New Roman"/>
          <w:i/>
          <w:sz w:val="24"/>
          <w:szCs w:val="24"/>
        </w:rPr>
        <w:t>sur Assimilation-Accommodation</w:t>
      </w:r>
      <w:r w:rsidR="004474EE">
        <w:rPr>
          <w:rFonts w:ascii="Times New Roman" w:hAnsi="Times New Roman" w:cs="Times New Roman"/>
          <w:i/>
          <w:sz w:val="24"/>
          <w:szCs w:val="24"/>
        </w:rPr>
        <w:t xml:space="preserve"> dans le texte sur l’Actualisation des apprentissages antérieurs</w:t>
      </w:r>
      <w:r w:rsidRPr="005E6F4F">
        <w:rPr>
          <w:rFonts w:ascii="Times New Roman" w:hAnsi="Times New Roman" w:cs="Times New Roman"/>
          <w:i/>
          <w:sz w:val="24"/>
          <w:szCs w:val="24"/>
        </w:rPr>
        <w:t>]</w:t>
      </w:r>
      <w:r w:rsidRPr="005E6F4F">
        <w:rPr>
          <w:rFonts w:ascii="Times New Roman" w:hAnsi="Times New Roman" w:cs="Times New Roman"/>
          <w:sz w:val="24"/>
          <w:szCs w:val="24"/>
        </w:rPr>
        <w:t xml:space="preserve">, </w:t>
      </w:r>
    </w:p>
    <w:p w14:paraId="6A7294CA" w14:textId="215DEAB2" w:rsidR="00543348" w:rsidRDefault="00543348" w:rsidP="00F5444B">
      <w:pPr>
        <w:pStyle w:val="Paragraphedeliste"/>
        <w:numPr>
          <w:ilvl w:val="0"/>
          <w:numId w:val="14"/>
        </w:numPr>
        <w:tabs>
          <w:tab w:val="left" w:pos="8400"/>
        </w:tabs>
        <w:spacing w:after="0" w:line="240" w:lineRule="auto"/>
        <w:ind w:left="0"/>
        <w:jc w:val="both"/>
        <w:rPr>
          <w:rFonts w:ascii="Times New Roman" w:hAnsi="Times New Roman" w:cs="Times New Roman"/>
          <w:sz w:val="24"/>
          <w:szCs w:val="24"/>
        </w:rPr>
      </w:pPr>
      <w:proofErr w:type="gramStart"/>
      <w:r w:rsidRPr="005E6F4F">
        <w:rPr>
          <w:rFonts w:ascii="Times New Roman" w:hAnsi="Times New Roman" w:cs="Times New Roman"/>
          <w:sz w:val="24"/>
          <w:szCs w:val="24"/>
        </w:rPr>
        <w:lastRenderedPageBreak/>
        <w:t>la</w:t>
      </w:r>
      <w:proofErr w:type="gramEnd"/>
      <w:r w:rsidRPr="005E6F4F">
        <w:rPr>
          <w:rFonts w:ascii="Times New Roman" w:hAnsi="Times New Roman" w:cs="Times New Roman"/>
          <w:sz w:val="24"/>
          <w:szCs w:val="24"/>
        </w:rPr>
        <w:t xml:space="preserve"> moitié du côté de « B » correspond à la zone de défis, d’inconfort, de déséquilibre-rééquilibre     (la réussite est plus de l’ordre de l’accommodation et est difficile) </w:t>
      </w:r>
      <w:r w:rsidR="004474EE" w:rsidRPr="005E6F4F">
        <w:rPr>
          <w:rFonts w:ascii="Times New Roman" w:hAnsi="Times New Roman" w:cs="Times New Roman"/>
          <w:i/>
          <w:sz w:val="24"/>
          <w:szCs w:val="24"/>
        </w:rPr>
        <w:t xml:space="preserve">[voir </w:t>
      </w:r>
      <w:r w:rsidR="004474EE">
        <w:rPr>
          <w:rFonts w:ascii="Times New Roman" w:hAnsi="Times New Roman" w:cs="Times New Roman"/>
          <w:i/>
          <w:sz w:val="24"/>
          <w:szCs w:val="24"/>
        </w:rPr>
        <w:t xml:space="preserve">les explications </w:t>
      </w:r>
      <w:r w:rsidR="004474EE" w:rsidRPr="005E6F4F">
        <w:rPr>
          <w:rFonts w:ascii="Times New Roman" w:hAnsi="Times New Roman" w:cs="Times New Roman"/>
          <w:i/>
          <w:sz w:val="24"/>
          <w:szCs w:val="24"/>
        </w:rPr>
        <w:t>sur Assimilation-Accommodation</w:t>
      </w:r>
      <w:r w:rsidR="004474EE">
        <w:rPr>
          <w:rFonts w:ascii="Times New Roman" w:hAnsi="Times New Roman" w:cs="Times New Roman"/>
          <w:i/>
          <w:sz w:val="24"/>
          <w:szCs w:val="24"/>
        </w:rPr>
        <w:t xml:space="preserve"> dans le texte sur l’Actualisation des apprentissages antérieurs</w:t>
      </w:r>
      <w:r w:rsidR="004474EE" w:rsidRPr="005E6F4F">
        <w:rPr>
          <w:rFonts w:ascii="Times New Roman" w:hAnsi="Times New Roman" w:cs="Times New Roman"/>
          <w:i/>
          <w:sz w:val="24"/>
          <w:szCs w:val="24"/>
        </w:rPr>
        <w:t>]</w:t>
      </w:r>
      <w:r w:rsidRPr="005E6F4F">
        <w:rPr>
          <w:rFonts w:ascii="Times New Roman" w:hAnsi="Times New Roman" w:cs="Times New Roman"/>
          <w:sz w:val="24"/>
          <w:szCs w:val="24"/>
        </w:rPr>
        <w:t>.</w:t>
      </w:r>
    </w:p>
    <w:p w14:paraId="2B0177DF" w14:textId="77777777" w:rsidR="004474EE" w:rsidRPr="005E6F4F" w:rsidRDefault="004474EE" w:rsidP="00F5444B">
      <w:pPr>
        <w:pStyle w:val="Paragraphedeliste"/>
        <w:tabs>
          <w:tab w:val="left" w:pos="8400"/>
        </w:tabs>
        <w:spacing w:after="0" w:line="240" w:lineRule="auto"/>
        <w:ind w:left="0"/>
        <w:jc w:val="both"/>
        <w:rPr>
          <w:rFonts w:ascii="Times New Roman" w:hAnsi="Times New Roman" w:cs="Times New Roman"/>
          <w:sz w:val="24"/>
          <w:szCs w:val="24"/>
        </w:rPr>
      </w:pPr>
    </w:p>
    <w:p w14:paraId="6A7294CB" w14:textId="77777777" w:rsidR="00543348" w:rsidRDefault="00543348" w:rsidP="00F5444B">
      <w:pPr>
        <w:tabs>
          <w:tab w:val="left" w:pos="8400"/>
        </w:tabs>
        <w:spacing w:after="0" w:line="240" w:lineRule="auto"/>
        <w:jc w:val="both"/>
        <w:rPr>
          <w:rFonts w:ascii="Times New Roman" w:hAnsi="Times New Roman" w:cs="Times New Roman"/>
          <w:sz w:val="24"/>
          <w:szCs w:val="24"/>
        </w:rPr>
      </w:pPr>
      <w:r w:rsidRPr="00257091">
        <w:rPr>
          <w:rFonts w:ascii="Times New Roman" w:hAnsi="Times New Roman" w:cs="Times New Roman"/>
          <w:b/>
          <w:sz w:val="24"/>
          <w:szCs w:val="24"/>
        </w:rPr>
        <w:t>N.B.:</w:t>
      </w:r>
      <w:r w:rsidRPr="00257091">
        <w:rPr>
          <w:rFonts w:ascii="Times New Roman" w:hAnsi="Times New Roman" w:cs="Times New Roman"/>
          <w:sz w:val="24"/>
          <w:szCs w:val="24"/>
        </w:rPr>
        <w:t xml:space="preserve"> plus la tâche est difficile (plus on est près de « B »)</w:t>
      </w:r>
      <w:r>
        <w:rPr>
          <w:rFonts w:ascii="Times New Roman" w:hAnsi="Times New Roman" w:cs="Times New Roman"/>
          <w:sz w:val="24"/>
          <w:szCs w:val="24"/>
        </w:rPr>
        <w:t>,</w:t>
      </w:r>
      <w:r w:rsidRPr="00257091">
        <w:rPr>
          <w:rFonts w:ascii="Times New Roman" w:hAnsi="Times New Roman" w:cs="Times New Roman"/>
          <w:sz w:val="24"/>
          <w:szCs w:val="24"/>
        </w:rPr>
        <w:t xml:space="preserve"> plus on a besoin d’aide et plus l’échec est risqué. Mais plus la réussite fait progresser.</w:t>
      </w:r>
    </w:p>
    <w:p w14:paraId="1CB8C6C6" w14:textId="533D7844" w:rsidR="009438E9" w:rsidRDefault="009438E9" w:rsidP="00F5444B">
      <w:pPr>
        <w:spacing w:after="200" w:line="276" w:lineRule="auto"/>
        <w:rPr>
          <w:rFonts w:ascii="Times New Roman" w:hAnsi="Times New Roman" w:cs="Times New Roman"/>
          <w:b/>
          <w:sz w:val="24"/>
          <w:szCs w:val="24"/>
        </w:rPr>
      </w:pPr>
    </w:p>
    <w:p w14:paraId="783BA6BC" w14:textId="77777777" w:rsidR="00F5444B" w:rsidRDefault="00F5444B" w:rsidP="00F5444B">
      <w:pPr>
        <w:spacing w:after="200" w:line="276" w:lineRule="auto"/>
        <w:rPr>
          <w:rFonts w:ascii="Times New Roman" w:hAnsi="Times New Roman" w:cs="Times New Roman"/>
          <w:b/>
          <w:sz w:val="24"/>
          <w:szCs w:val="24"/>
        </w:rPr>
      </w:pPr>
    </w:p>
    <w:p w14:paraId="24A805DA" w14:textId="403A6EC8" w:rsidR="00867FBF" w:rsidRPr="00257091" w:rsidRDefault="00867FBF" w:rsidP="00F5444B">
      <w:pPr>
        <w:tabs>
          <w:tab w:val="left" w:pos="8400"/>
        </w:tabs>
        <w:spacing w:line="360" w:lineRule="auto"/>
        <w:jc w:val="both"/>
        <w:rPr>
          <w:rFonts w:ascii="Times New Roman" w:hAnsi="Times New Roman" w:cs="Times New Roman"/>
          <w:b/>
          <w:sz w:val="24"/>
          <w:szCs w:val="24"/>
        </w:rPr>
      </w:pPr>
      <w:r w:rsidRPr="00257091">
        <w:rPr>
          <w:rFonts w:ascii="Times New Roman" w:hAnsi="Times New Roman" w:cs="Times New Roman"/>
          <w:b/>
          <w:sz w:val="24"/>
          <w:szCs w:val="24"/>
        </w:rPr>
        <w:t>Comment fait-on avancer la ZPD sur l</w:t>
      </w:r>
      <w:r>
        <w:rPr>
          <w:rFonts w:ascii="Times New Roman" w:hAnsi="Times New Roman" w:cs="Times New Roman"/>
          <w:b/>
          <w:sz w:val="24"/>
          <w:szCs w:val="24"/>
        </w:rPr>
        <w:t xml:space="preserve">a flèche du </w:t>
      </w:r>
      <w:r w:rsidRPr="00257091">
        <w:rPr>
          <w:rFonts w:ascii="Times New Roman" w:hAnsi="Times New Roman" w:cs="Times New Roman"/>
          <w:b/>
          <w:sz w:val="24"/>
          <w:szCs w:val="24"/>
        </w:rPr>
        <w:t>développem</w:t>
      </w:r>
      <w:r>
        <w:rPr>
          <w:rFonts w:ascii="Times New Roman" w:hAnsi="Times New Roman" w:cs="Times New Roman"/>
          <w:b/>
          <w:sz w:val="24"/>
          <w:szCs w:val="24"/>
        </w:rPr>
        <w:t>ent</w:t>
      </w:r>
      <w:r w:rsidRPr="00257091">
        <w:rPr>
          <w:rFonts w:ascii="Times New Roman" w:hAnsi="Times New Roman" w:cs="Times New Roman"/>
          <w:b/>
          <w:sz w:val="24"/>
          <w:szCs w:val="24"/>
        </w:rPr>
        <w:t xml:space="preserve">? </w:t>
      </w:r>
    </w:p>
    <w:p w14:paraId="5CF54B8B"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Par le « </w:t>
      </w:r>
      <w:proofErr w:type="spellStart"/>
      <w:r w:rsidRPr="00870A40">
        <w:rPr>
          <w:rFonts w:ascii="Times New Roman" w:hAnsi="Times New Roman" w:cs="Times New Roman"/>
          <w:b/>
          <w:i/>
          <w:sz w:val="24"/>
          <w:szCs w:val="24"/>
        </w:rPr>
        <w:t>desca</w:t>
      </w:r>
      <w:r>
        <w:rPr>
          <w:rFonts w:ascii="Times New Roman" w:hAnsi="Times New Roman" w:cs="Times New Roman"/>
          <w:b/>
          <w:i/>
          <w:sz w:val="24"/>
          <w:szCs w:val="24"/>
        </w:rPr>
        <w:t>f</w:t>
      </w:r>
      <w:r w:rsidRPr="00870A40">
        <w:rPr>
          <w:rFonts w:ascii="Times New Roman" w:hAnsi="Times New Roman" w:cs="Times New Roman"/>
          <w:b/>
          <w:i/>
          <w:sz w:val="24"/>
          <w:szCs w:val="24"/>
        </w:rPr>
        <w:t>folding</w:t>
      </w:r>
      <w:proofErr w:type="spellEnd"/>
      <w:r w:rsidRPr="00257091">
        <w:rPr>
          <w:rFonts w:ascii="Times New Roman" w:hAnsi="Times New Roman" w:cs="Times New Roman"/>
          <w:sz w:val="24"/>
          <w:szCs w:val="24"/>
        </w:rPr>
        <w:t> »</w:t>
      </w:r>
      <w:r>
        <w:rPr>
          <w:rFonts w:ascii="Times New Roman" w:hAnsi="Times New Roman" w:cs="Times New Roman"/>
          <w:sz w:val="24"/>
          <w:szCs w:val="24"/>
        </w:rPr>
        <w:t xml:space="preserve">. </w:t>
      </w:r>
    </w:p>
    <w:p w14:paraId="495FFB0C"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Une fois que l’apprenant a avancé dans la zone plus difficile, l’</w:t>
      </w:r>
      <w:r w:rsidRPr="00257091">
        <w:rPr>
          <w:rFonts w:ascii="Times New Roman" w:hAnsi="Times New Roman" w:cs="Times New Roman"/>
          <w:sz w:val="24"/>
          <w:szCs w:val="24"/>
        </w:rPr>
        <w:t xml:space="preserve">enseignant fait réaliser </w:t>
      </w:r>
      <w:r>
        <w:rPr>
          <w:rFonts w:ascii="Times New Roman" w:hAnsi="Times New Roman" w:cs="Times New Roman"/>
          <w:sz w:val="24"/>
          <w:szCs w:val="24"/>
        </w:rPr>
        <w:t xml:space="preserve">à l’apprenant </w:t>
      </w:r>
      <w:r w:rsidRPr="00257091">
        <w:rPr>
          <w:rFonts w:ascii="Times New Roman" w:hAnsi="Times New Roman" w:cs="Times New Roman"/>
          <w:sz w:val="24"/>
          <w:szCs w:val="24"/>
        </w:rPr>
        <w:t xml:space="preserve">des tâches </w:t>
      </w:r>
      <w:r>
        <w:rPr>
          <w:rFonts w:ascii="Times New Roman" w:hAnsi="Times New Roman" w:cs="Times New Roman"/>
          <w:sz w:val="24"/>
          <w:szCs w:val="24"/>
        </w:rPr>
        <w:t xml:space="preserve">de même niveau de difficulté </w:t>
      </w:r>
      <w:r w:rsidRPr="00257091">
        <w:rPr>
          <w:rFonts w:ascii="Times New Roman" w:hAnsi="Times New Roman" w:cs="Times New Roman"/>
          <w:sz w:val="24"/>
          <w:szCs w:val="24"/>
        </w:rPr>
        <w:t xml:space="preserve">en lui offrant de moins en moins d’aide d’une tâche à l’autre. </w:t>
      </w:r>
    </w:p>
    <w:p w14:paraId="022ED640"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 xml:space="preserve">Ainsi, </w:t>
      </w:r>
      <w:r>
        <w:rPr>
          <w:rFonts w:ascii="Times New Roman" w:hAnsi="Times New Roman" w:cs="Times New Roman"/>
          <w:sz w:val="24"/>
          <w:szCs w:val="24"/>
        </w:rPr>
        <w:t xml:space="preserve">la facilité augmente, dans le sens que la répétition d’une tâche difficile rend cette tâche plus facile pour l’apprenant, même si le niveau de difficulté n’a pas changé en soi. </w:t>
      </w:r>
      <w:r w:rsidRPr="00257091">
        <w:rPr>
          <w:rFonts w:ascii="Times New Roman" w:hAnsi="Times New Roman" w:cs="Times New Roman"/>
          <w:sz w:val="24"/>
          <w:szCs w:val="24"/>
        </w:rPr>
        <w:t>L’apprenant peut ré</w:t>
      </w:r>
      <w:r>
        <w:rPr>
          <w:rFonts w:ascii="Times New Roman" w:hAnsi="Times New Roman" w:cs="Times New Roman"/>
          <w:sz w:val="24"/>
          <w:szCs w:val="24"/>
        </w:rPr>
        <w:t>ussir</w:t>
      </w:r>
      <w:r w:rsidRPr="00257091">
        <w:rPr>
          <w:rFonts w:ascii="Times New Roman" w:hAnsi="Times New Roman" w:cs="Times New Roman"/>
          <w:sz w:val="24"/>
          <w:szCs w:val="24"/>
        </w:rPr>
        <w:t xml:space="preserve"> la tâche en </w:t>
      </w:r>
      <w:r>
        <w:rPr>
          <w:rFonts w:ascii="Times New Roman" w:hAnsi="Times New Roman" w:cs="Times New Roman"/>
          <w:sz w:val="24"/>
          <w:szCs w:val="24"/>
        </w:rPr>
        <w:t>ayant de moins en moins d’</w:t>
      </w:r>
      <w:r w:rsidRPr="00257091">
        <w:rPr>
          <w:rFonts w:ascii="Times New Roman" w:hAnsi="Times New Roman" w:cs="Times New Roman"/>
          <w:sz w:val="24"/>
          <w:szCs w:val="24"/>
        </w:rPr>
        <w:t>aide</w:t>
      </w:r>
      <w:r>
        <w:rPr>
          <w:rFonts w:ascii="Times New Roman" w:hAnsi="Times New Roman" w:cs="Times New Roman"/>
          <w:sz w:val="24"/>
          <w:szCs w:val="24"/>
        </w:rPr>
        <w:t xml:space="preserve">. </w:t>
      </w:r>
    </w:p>
    <w:p w14:paraId="59DE1563" w14:textId="77777777" w:rsidR="00867FBF" w:rsidRDefault="00867FBF" w:rsidP="00F5444B">
      <w:pPr>
        <w:tabs>
          <w:tab w:val="left" w:pos="8400"/>
        </w:tabs>
        <w:spacing w:after="60"/>
        <w:jc w:val="both"/>
        <w:rPr>
          <w:rFonts w:ascii="Times New Roman" w:hAnsi="Times New Roman" w:cs="Times New Roman"/>
          <w:sz w:val="24"/>
          <w:szCs w:val="24"/>
        </w:rPr>
      </w:pPr>
      <w:r>
        <w:rPr>
          <w:rFonts w:ascii="Times New Roman" w:hAnsi="Times New Roman" w:cs="Times New Roman"/>
          <w:sz w:val="24"/>
          <w:szCs w:val="24"/>
        </w:rPr>
        <w:t xml:space="preserve">En conséquence, </w:t>
      </w:r>
      <w:r w:rsidRPr="00257091">
        <w:rPr>
          <w:rFonts w:ascii="Times New Roman" w:hAnsi="Times New Roman" w:cs="Times New Roman"/>
          <w:sz w:val="24"/>
          <w:szCs w:val="24"/>
        </w:rPr>
        <w:t>c’est la zone qui se déplace sur l</w:t>
      </w:r>
      <w:r>
        <w:rPr>
          <w:rFonts w:ascii="Times New Roman" w:hAnsi="Times New Roman" w:cs="Times New Roman"/>
          <w:sz w:val="24"/>
          <w:szCs w:val="24"/>
        </w:rPr>
        <w:t xml:space="preserve">a flèche </w:t>
      </w:r>
      <w:r w:rsidRPr="00257091">
        <w:rPr>
          <w:rFonts w:ascii="Times New Roman" w:hAnsi="Times New Roman" w:cs="Times New Roman"/>
          <w:sz w:val="24"/>
          <w:szCs w:val="24"/>
        </w:rPr>
        <w:t xml:space="preserve">de l’apprentissage et non la tâche elle-même. </w:t>
      </w:r>
      <w:r>
        <w:rPr>
          <w:rFonts w:ascii="Times New Roman" w:hAnsi="Times New Roman" w:cs="Times New Roman"/>
          <w:sz w:val="24"/>
          <w:szCs w:val="24"/>
        </w:rPr>
        <w:t>L</w:t>
      </w:r>
      <w:proofErr w:type="gramStart"/>
      <w:r w:rsidRPr="00257091">
        <w:rPr>
          <w:rFonts w:ascii="Times New Roman" w:hAnsi="Times New Roman" w:cs="Times New Roman"/>
          <w:sz w:val="24"/>
          <w:szCs w:val="24"/>
        </w:rPr>
        <w:t>’«</w:t>
      </w:r>
      <w:proofErr w:type="gramEnd"/>
      <w:r w:rsidRPr="00257091">
        <w:rPr>
          <w:rFonts w:ascii="Times New Roman" w:hAnsi="Times New Roman" w:cs="Times New Roman"/>
          <w:sz w:val="24"/>
          <w:szCs w:val="24"/>
        </w:rPr>
        <w:t xml:space="preserve"> A » et le « B » avancent sur </w:t>
      </w:r>
      <w:r>
        <w:rPr>
          <w:rFonts w:ascii="Times New Roman" w:hAnsi="Times New Roman" w:cs="Times New Roman"/>
          <w:sz w:val="24"/>
          <w:szCs w:val="24"/>
        </w:rPr>
        <w:t>la flèche</w:t>
      </w:r>
      <w:r w:rsidRPr="00257091">
        <w:rPr>
          <w:rFonts w:ascii="Times New Roman" w:hAnsi="Times New Roman" w:cs="Times New Roman"/>
          <w:sz w:val="24"/>
          <w:szCs w:val="24"/>
        </w:rPr>
        <w:t xml:space="preserve">. </w:t>
      </w:r>
    </w:p>
    <w:p w14:paraId="37E76364" w14:textId="77777777" w:rsidR="00867FBF" w:rsidRDefault="00867FBF" w:rsidP="00F5444B">
      <w:pPr>
        <w:tabs>
          <w:tab w:val="left" w:pos="8400"/>
        </w:tabs>
        <w:spacing w:after="60" w:line="240" w:lineRule="auto"/>
        <w:jc w:val="both"/>
        <w:rPr>
          <w:rFonts w:ascii="Times New Roman" w:hAnsi="Times New Roman" w:cs="Times New Roman"/>
          <w:sz w:val="24"/>
          <w:szCs w:val="24"/>
        </w:rPr>
      </w:pPr>
    </w:p>
    <w:p w14:paraId="42DCB770"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L</w:t>
      </w:r>
      <w:r w:rsidRPr="00257091">
        <w:rPr>
          <w:rFonts w:ascii="Times New Roman" w:hAnsi="Times New Roman" w:cs="Times New Roman"/>
          <w:sz w:val="24"/>
          <w:szCs w:val="24"/>
        </w:rPr>
        <w:t xml:space="preserve">’apprentissage consiste à repousser la ZPD de telle sorte qu’une tâche se situant plus près de « B » (difficile avec aide) devient progressivement située plus près du « A » (facile sans aide). </w:t>
      </w:r>
    </w:p>
    <w:p w14:paraId="287621CD"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En même temps, une tâche qui était trop difficile (donc, </w:t>
      </w:r>
      <w:proofErr w:type="spellStart"/>
      <w:r>
        <w:rPr>
          <w:rFonts w:ascii="Times New Roman" w:hAnsi="Times New Roman" w:cs="Times New Roman"/>
          <w:sz w:val="24"/>
          <w:szCs w:val="24"/>
        </w:rPr>
        <w:t>au-dela</w:t>
      </w:r>
      <w:proofErr w:type="spellEnd"/>
      <w:r>
        <w:rPr>
          <w:rFonts w:ascii="Times New Roman" w:hAnsi="Times New Roman" w:cs="Times New Roman"/>
          <w:sz w:val="24"/>
          <w:szCs w:val="24"/>
        </w:rPr>
        <w:t xml:space="preserve"> du « B » et dans la zone d’échec), devient dans la ZPD et l’enseignant peut la donner comme défi possible à réussir.</w:t>
      </w:r>
    </w:p>
    <w:p w14:paraId="56FB6E58"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 xml:space="preserve">À mesure que la ZPD se déplace, il faut augmenter la difficulté des tâches pour que l’apprentissage progresse tout en s’assurant que l’apprenant demeure dans la réussite, </w:t>
      </w:r>
      <w:proofErr w:type="gramStart"/>
      <w:r w:rsidRPr="00257091">
        <w:rPr>
          <w:rFonts w:ascii="Times New Roman" w:hAnsi="Times New Roman" w:cs="Times New Roman"/>
          <w:sz w:val="24"/>
          <w:szCs w:val="24"/>
        </w:rPr>
        <w:t>sans  vivre</w:t>
      </w:r>
      <w:proofErr w:type="gramEnd"/>
      <w:r w:rsidRPr="00257091">
        <w:rPr>
          <w:rFonts w:ascii="Times New Roman" w:hAnsi="Times New Roman" w:cs="Times New Roman"/>
          <w:sz w:val="24"/>
          <w:szCs w:val="24"/>
        </w:rPr>
        <w:t xml:space="preserve"> d’échec.</w:t>
      </w:r>
      <w:r>
        <w:rPr>
          <w:rFonts w:ascii="Times New Roman" w:hAnsi="Times New Roman" w:cs="Times New Roman"/>
          <w:sz w:val="24"/>
          <w:szCs w:val="24"/>
        </w:rPr>
        <w:t xml:space="preserve"> </w:t>
      </w:r>
    </w:p>
    <w:p w14:paraId="06C4FAA4" w14:textId="77777777" w:rsidR="00867FBF" w:rsidRDefault="00867FBF" w:rsidP="00F5444B">
      <w:pPr>
        <w:tabs>
          <w:tab w:val="left" w:pos="8400"/>
        </w:tabs>
        <w:spacing w:after="60"/>
        <w:jc w:val="both"/>
        <w:rPr>
          <w:rFonts w:ascii="Times New Roman" w:hAnsi="Times New Roman" w:cs="Times New Roman"/>
          <w:sz w:val="24"/>
          <w:szCs w:val="24"/>
        </w:rPr>
      </w:pPr>
      <w:r w:rsidRPr="00257091">
        <w:rPr>
          <w:rFonts w:ascii="Times New Roman" w:hAnsi="Times New Roman" w:cs="Times New Roman"/>
          <w:sz w:val="24"/>
          <w:szCs w:val="24"/>
        </w:rPr>
        <w:t>Le soutien pédagogique fait en sorte que l’apprenant avance sur l’axe du développement.</w:t>
      </w:r>
    </w:p>
    <w:p w14:paraId="4DD022CB"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En faisant un apprentissage de plus en plus difficile</w:t>
      </w:r>
      <w:r>
        <w:rPr>
          <w:rFonts w:ascii="Times New Roman" w:hAnsi="Times New Roman" w:cs="Times New Roman"/>
          <w:sz w:val="24"/>
          <w:szCs w:val="24"/>
        </w:rPr>
        <w:t xml:space="preserve">, </w:t>
      </w:r>
      <w:r w:rsidRPr="00257091">
        <w:rPr>
          <w:rFonts w:ascii="Times New Roman" w:hAnsi="Times New Roman" w:cs="Times New Roman"/>
          <w:sz w:val="24"/>
          <w:szCs w:val="24"/>
        </w:rPr>
        <w:t>en vivant une réussite plusieurs fois</w:t>
      </w:r>
      <w:r>
        <w:rPr>
          <w:rFonts w:ascii="Times New Roman" w:hAnsi="Times New Roman" w:cs="Times New Roman"/>
          <w:sz w:val="24"/>
          <w:szCs w:val="24"/>
        </w:rPr>
        <w:t>,</w:t>
      </w:r>
      <w:r w:rsidRPr="00257091">
        <w:rPr>
          <w:rFonts w:ascii="Times New Roman" w:hAnsi="Times New Roman" w:cs="Times New Roman"/>
          <w:sz w:val="24"/>
          <w:szCs w:val="24"/>
        </w:rPr>
        <w:t xml:space="preserve"> </w:t>
      </w:r>
      <w:r>
        <w:rPr>
          <w:rFonts w:ascii="Times New Roman" w:hAnsi="Times New Roman" w:cs="Times New Roman"/>
          <w:sz w:val="24"/>
          <w:szCs w:val="24"/>
        </w:rPr>
        <w:t>sa</w:t>
      </w:r>
      <w:r w:rsidRPr="00257091">
        <w:rPr>
          <w:rFonts w:ascii="Times New Roman" w:hAnsi="Times New Roman" w:cs="Times New Roman"/>
          <w:sz w:val="24"/>
          <w:szCs w:val="24"/>
        </w:rPr>
        <w:t xml:space="preserve"> réussite devient de plus en plus facile.</w:t>
      </w:r>
      <w:r>
        <w:rPr>
          <w:rFonts w:ascii="Times New Roman" w:hAnsi="Times New Roman" w:cs="Times New Roman"/>
          <w:sz w:val="24"/>
          <w:szCs w:val="24"/>
        </w:rPr>
        <w:t xml:space="preserve"> </w:t>
      </w:r>
      <w:r w:rsidRPr="00257091">
        <w:rPr>
          <w:rFonts w:ascii="Times New Roman" w:hAnsi="Times New Roman" w:cs="Times New Roman"/>
          <w:sz w:val="24"/>
          <w:szCs w:val="24"/>
        </w:rPr>
        <w:t xml:space="preserve">Donc, une même tâche d’apprentissage (dans des exercices différents) réussie plusieurs fois fait se </w:t>
      </w:r>
      <w:r>
        <w:rPr>
          <w:rFonts w:ascii="Times New Roman" w:hAnsi="Times New Roman" w:cs="Times New Roman"/>
          <w:sz w:val="24"/>
          <w:szCs w:val="24"/>
        </w:rPr>
        <w:t xml:space="preserve">déplacer </w:t>
      </w:r>
      <w:r w:rsidRPr="00257091">
        <w:rPr>
          <w:rFonts w:ascii="Times New Roman" w:hAnsi="Times New Roman" w:cs="Times New Roman"/>
          <w:sz w:val="24"/>
          <w:szCs w:val="24"/>
        </w:rPr>
        <w:t>le point A</w:t>
      </w:r>
      <w:r>
        <w:rPr>
          <w:rFonts w:ascii="Times New Roman" w:hAnsi="Times New Roman" w:cs="Times New Roman"/>
          <w:sz w:val="24"/>
          <w:szCs w:val="24"/>
        </w:rPr>
        <w:t xml:space="preserve">, et fait donc </w:t>
      </w:r>
      <w:r w:rsidRPr="00257091">
        <w:rPr>
          <w:rFonts w:ascii="Times New Roman" w:hAnsi="Times New Roman" w:cs="Times New Roman"/>
          <w:sz w:val="24"/>
          <w:szCs w:val="24"/>
        </w:rPr>
        <w:t>se déplacer la zone pro</w:t>
      </w:r>
      <w:r>
        <w:rPr>
          <w:rFonts w:ascii="Times New Roman" w:hAnsi="Times New Roman" w:cs="Times New Roman"/>
          <w:sz w:val="24"/>
          <w:szCs w:val="24"/>
        </w:rPr>
        <w:t>che</w:t>
      </w:r>
      <w:r w:rsidRPr="00257091">
        <w:rPr>
          <w:rFonts w:ascii="Times New Roman" w:hAnsi="Times New Roman" w:cs="Times New Roman"/>
          <w:sz w:val="24"/>
          <w:szCs w:val="24"/>
        </w:rPr>
        <w:t xml:space="preserve"> de développement</w:t>
      </w:r>
      <w:r>
        <w:rPr>
          <w:rFonts w:ascii="Times New Roman" w:hAnsi="Times New Roman" w:cs="Times New Roman"/>
          <w:sz w:val="24"/>
          <w:szCs w:val="24"/>
        </w:rPr>
        <w:t>.</w:t>
      </w:r>
      <w:r w:rsidRPr="00257091">
        <w:rPr>
          <w:rFonts w:ascii="Times New Roman" w:hAnsi="Times New Roman" w:cs="Times New Roman"/>
          <w:sz w:val="24"/>
          <w:szCs w:val="24"/>
        </w:rPr>
        <w:t xml:space="preserve">  </w:t>
      </w:r>
    </w:p>
    <w:p w14:paraId="44D3AEF2" w14:textId="77777777" w:rsidR="00867FBF" w:rsidRDefault="00867FBF" w:rsidP="00F5444B">
      <w:pPr>
        <w:tabs>
          <w:tab w:val="left" w:pos="8400"/>
        </w:tabs>
        <w:spacing w:after="60"/>
        <w:jc w:val="both"/>
        <w:rPr>
          <w:rFonts w:ascii="Times New Roman" w:hAnsi="Times New Roman" w:cs="Times New Roman"/>
          <w:sz w:val="24"/>
          <w:szCs w:val="24"/>
        </w:rPr>
      </w:pPr>
    </w:p>
    <w:p w14:paraId="07EB54A8"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Après la pratique guidée pour faire relever un défi plus grand ou plus difficile, l</w:t>
      </w:r>
      <w:r w:rsidRPr="00257091">
        <w:rPr>
          <w:rFonts w:ascii="Times New Roman" w:hAnsi="Times New Roman" w:cs="Times New Roman"/>
          <w:sz w:val="24"/>
          <w:szCs w:val="24"/>
        </w:rPr>
        <w:t>’enseignant fait réaliser une tâche semblable et du même niveau de difficulté</w:t>
      </w:r>
      <w:r>
        <w:rPr>
          <w:rFonts w:ascii="Times New Roman" w:hAnsi="Times New Roman" w:cs="Times New Roman"/>
          <w:sz w:val="24"/>
          <w:szCs w:val="24"/>
        </w:rPr>
        <w:t xml:space="preserve"> afin de faire vivre des réussites de plus en plus faciles</w:t>
      </w:r>
      <w:r w:rsidRPr="00257091">
        <w:rPr>
          <w:rFonts w:ascii="Times New Roman" w:hAnsi="Times New Roman" w:cs="Times New Roman"/>
          <w:sz w:val="24"/>
          <w:szCs w:val="24"/>
        </w:rPr>
        <w:t>.</w:t>
      </w:r>
    </w:p>
    <w:p w14:paraId="6A1B633B"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Ainsi, c’est la zone proche de développement qui avance sur l</w:t>
      </w:r>
      <w:r>
        <w:rPr>
          <w:rFonts w:ascii="Times New Roman" w:hAnsi="Times New Roman" w:cs="Times New Roman"/>
          <w:sz w:val="24"/>
          <w:szCs w:val="24"/>
        </w:rPr>
        <w:t>a flèche</w:t>
      </w:r>
      <w:r w:rsidRPr="00257091">
        <w:rPr>
          <w:rFonts w:ascii="Times New Roman" w:hAnsi="Times New Roman" w:cs="Times New Roman"/>
          <w:sz w:val="24"/>
          <w:szCs w:val="24"/>
        </w:rPr>
        <w:t xml:space="preserve"> de l’apprentissage et non la tâche</w:t>
      </w:r>
      <w:r>
        <w:rPr>
          <w:rFonts w:ascii="Times New Roman" w:hAnsi="Times New Roman" w:cs="Times New Roman"/>
          <w:sz w:val="24"/>
          <w:szCs w:val="24"/>
        </w:rPr>
        <w:t xml:space="preserve"> (qui conserve un niveau de difficulté intrinsèque semblable tout en étant de plus en plus facile pour l’apprenant qui a appris progressivement).</w:t>
      </w:r>
    </w:p>
    <w:p w14:paraId="37BAC319"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Durant cette avancée, l’enseignant retire progressivement son soutien (</w:t>
      </w:r>
      <w:proofErr w:type="spellStart"/>
      <w:r w:rsidRPr="003841E8">
        <w:rPr>
          <w:rFonts w:ascii="Times New Roman" w:hAnsi="Times New Roman" w:cs="Times New Roman"/>
          <w:i/>
          <w:sz w:val="24"/>
          <w:szCs w:val="24"/>
        </w:rPr>
        <w:t>desca</w:t>
      </w:r>
      <w:r>
        <w:rPr>
          <w:rFonts w:ascii="Times New Roman" w:hAnsi="Times New Roman" w:cs="Times New Roman"/>
          <w:i/>
          <w:sz w:val="24"/>
          <w:szCs w:val="24"/>
        </w:rPr>
        <w:t>f</w:t>
      </w:r>
      <w:r w:rsidRPr="003841E8">
        <w:rPr>
          <w:rFonts w:ascii="Times New Roman" w:hAnsi="Times New Roman" w:cs="Times New Roman"/>
          <w:i/>
          <w:sz w:val="24"/>
          <w:szCs w:val="24"/>
        </w:rPr>
        <w:t>folding</w:t>
      </w:r>
      <w:proofErr w:type="spellEnd"/>
      <w:r w:rsidRPr="00257091">
        <w:rPr>
          <w:rFonts w:ascii="Times New Roman" w:hAnsi="Times New Roman" w:cs="Times New Roman"/>
          <w:sz w:val="24"/>
          <w:szCs w:val="24"/>
        </w:rPr>
        <w:t>).</w:t>
      </w:r>
    </w:p>
    <w:p w14:paraId="12DB68CE"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Par la suite, il pourra proposer des défis plus difficiles parce que ceux-ci se situeront dans la ZPD qui aura avancé.</w:t>
      </w:r>
    </w:p>
    <w:p w14:paraId="06506EB2" w14:textId="51DE5992" w:rsidR="00867FBF" w:rsidRDefault="00867FBF" w:rsidP="00F5444B">
      <w:pPr>
        <w:spacing w:after="60" w:line="240" w:lineRule="auto"/>
        <w:rPr>
          <w:rFonts w:ascii="Times New Roman" w:hAnsi="Times New Roman" w:cs="Times New Roman"/>
          <w:sz w:val="24"/>
          <w:szCs w:val="24"/>
        </w:rPr>
      </w:pPr>
    </w:p>
    <w:p w14:paraId="56B35D8F"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lastRenderedPageBreak/>
        <w:t xml:space="preserve">Tout au long des réussites, l’enseignant souligne les forces de l’apprenant en </w:t>
      </w:r>
      <w:r>
        <w:rPr>
          <w:rFonts w:ascii="Times New Roman" w:hAnsi="Times New Roman" w:cs="Times New Roman"/>
          <w:sz w:val="24"/>
          <w:szCs w:val="24"/>
        </w:rPr>
        <w:t xml:space="preserve">reconnaissant ses compétences et ses réussites. </w:t>
      </w:r>
    </w:p>
    <w:p w14:paraId="3A1907F3"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Cela augmente la confiance de l’apprenant en ses moyens, en ses compétences et en ses ressources internes</w:t>
      </w:r>
      <w:r>
        <w:rPr>
          <w:rFonts w:ascii="Times New Roman" w:hAnsi="Times New Roman" w:cs="Times New Roman"/>
          <w:sz w:val="24"/>
          <w:szCs w:val="24"/>
        </w:rPr>
        <w:t xml:space="preserve"> (voir le document sur le </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w:t>
      </w:r>
      <w:r w:rsidRPr="00257091">
        <w:rPr>
          <w:rFonts w:ascii="Times New Roman" w:hAnsi="Times New Roman" w:cs="Times New Roman"/>
          <w:sz w:val="24"/>
          <w:szCs w:val="24"/>
        </w:rPr>
        <w:t>.</w:t>
      </w:r>
      <w:r>
        <w:rPr>
          <w:rFonts w:ascii="Times New Roman" w:hAnsi="Times New Roman" w:cs="Times New Roman"/>
          <w:sz w:val="24"/>
          <w:szCs w:val="24"/>
        </w:rPr>
        <w:t xml:space="preserve"> </w:t>
      </w:r>
      <w:r w:rsidRPr="00257091">
        <w:rPr>
          <w:rFonts w:ascii="Times New Roman" w:hAnsi="Times New Roman" w:cs="Times New Roman"/>
          <w:sz w:val="24"/>
          <w:szCs w:val="24"/>
        </w:rPr>
        <w:t>Les renforcements positifs peuvent être de la reconnaissance assez générale, mais il est grandement préférable de reconnaître des éléments précis et concrets dans les réussites de l’apprenant. Par exemple, reconnaître que, dans la tâche, l’apprenant a pris soin de bien comprendre les consignes, qu’il a posé des questions sur des aspects plus flous, qu’il a bien suivi les procédures, qu’il a eu recours à des outils de références, qu’il a bien travaillé en équipe en respectant les règles de la collaboration, etc. En d’autres mots, il est préférable de reconnaître les efforts et le travail concret plutôt que le talent.</w:t>
      </w:r>
      <w:r>
        <w:rPr>
          <w:rFonts w:ascii="Times New Roman" w:hAnsi="Times New Roman" w:cs="Times New Roman"/>
          <w:sz w:val="24"/>
          <w:szCs w:val="24"/>
        </w:rPr>
        <w:t xml:space="preserve"> </w:t>
      </w:r>
      <w:r w:rsidRPr="00257091">
        <w:rPr>
          <w:rFonts w:ascii="Times New Roman" w:hAnsi="Times New Roman" w:cs="Times New Roman"/>
          <w:sz w:val="24"/>
          <w:szCs w:val="24"/>
        </w:rPr>
        <w:t>Une fois que l’enseignant a fait cela, il peut proposer des défis plus exigeants, tout en continuant à fournir de l’aide (</w:t>
      </w:r>
      <w:r w:rsidRPr="00870A40">
        <w:rPr>
          <w:rFonts w:ascii="Times New Roman" w:hAnsi="Times New Roman" w:cs="Times New Roman"/>
          <w:i/>
          <w:sz w:val="24"/>
          <w:szCs w:val="24"/>
        </w:rPr>
        <w:t>sca</w:t>
      </w:r>
      <w:r>
        <w:rPr>
          <w:rFonts w:ascii="Times New Roman" w:hAnsi="Times New Roman" w:cs="Times New Roman"/>
          <w:i/>
          <w:sz w:val="24"/>
          <w:szCs w:val="24"/>
        </w:rPr>
        <w:t>f</w:t>
      </w:r>
      <w:r w:rsidRPr="00870A40">
        <w:rPr>
          <w:rFonts w:ascii="Times New Roman" w:hAnsi="Times New Roman" w:cs="Times New Roman"/>
          <w:i/>
          <w:sz w:val="24"/>
          <w:szCs w:val="24"/>
        </w:rPr>
        <w:t>folding</w:t>
      </w:r>
      <w:r w:rsidRPr="00257091">
        <w:rPr>
          <w:rFonts w:ascii="Times New Roman" w:hAnsi="Times New Roman" w:cs="Times New Roman"/>
          <w:sz w:val="24"/>
          <w:szCs w:val="24"/>
        </w:rPr>
        <w:t>) et à progressivement retirer cette aide (</w:t>
      </w:r>
      <w:proofErr w:type="spellStart"/>
      <w:r w:rsidRPr="00870A40">
        <w:rPr>
          <w:rFonts w:ascii="Times New Roman" w:hAnsi="Times New Roman" w:cs="Times New Roman"/>
          <w:i/>
          <w:sz w:val="24"/>
          <w:szCs w:val="24"/>
        </w:rPr>
        <w:t>desca</w:t>
      </w:r>
      <w:r>
        <w:rPr>
          <w:rFonts w:ascii="Times New Roman" w:hAnsi="Times New Roman" w:cs="Times New Roman"/>
          <w:i/>
          <w:sz w:val="24"/>
          <w:szCs w:val="24"/>
        </w:rPr>
        <w:t>f</w:t>
      </w:r>
      <w:r w:rsidRPr="00870A40">
        <w:rPr>
          <w:rFonts w:ascii="Times New Roman" w:hAnsi="Times New Roman" w:cs="Times New Roman"/>
          <w:i/>
          <w:sz w:val="24"/>
          <w:szCs w:val="24"/>
        </w:rPr>
        <w:t>folding</w:t>
      </w:r>
      <w:proofErr w:type="spellEnd"/>
      <w:r w:rsidRPr="00257091">
        <w:rPr>
          <w:rFonts w:ascii="Times New Roman" w:hAnsi="Times New Roman" w:cs="Times New Roman"/>
          <w:sz w:val="24"/>
          <w:szCs w:val="24"/>
        </w:rPr>
        <w:t>), en s’assurant de maintenir toujours les défis dans une zone de réussite.</w:t>
      </w:r>
    </w:p>
    <w:p w14:paraId="2701D51F" w14:textId="5FC3F509" w:rsidR="009438E9" w:rsidRDefault="009438E9" w:rsidP="00F5444B">
      <w:pPr>
        <w:spacing w:after="200" w:line="276" w:lineRule="auto"/>
        <w:rPr>
          <w:rFonts w:ascii="Times New Roman" w:hAnsi="Times New Roman" w:cs="Times New Roman"/>
          <w:b/>
          <w:sz w:val="24"/>
          <w:szCs w:val="24"/>
        </w:rPr>
      </w:pPr>
    </w:p>
    <w:p w14:paraId="7B9C4B68" w14:textId="77777777" w:rsidR="00F5444B" w:rsidRDefault="00F5444B" w:rsidP="00F5444B">
      <w:pPr>
        <w:spacing w:after="200" w:line="276" w:lineRule="auto"/>
        <w:rPr>
          <w:rFonts w:ascii="Times New Roman" w:hAnsi="Times New Roman" w:cs="Times New Roman"/>
          <w:b/>
          <w:sz w:val="24"/>
          <w:szCs w:val="24"/>
        </w:rPr>
      </w:pPr>
    </w:p>
    <w:p w14:paraId="6A7294E0" w14:textId="76B8B4ED" w:rsidR="00543348" w:rsidRPr="00EB1144" w:rsidRDefault="00543348" w:rsidP="00F5444B">
      <w:pPr>
        <w:spacing w:after="0" w:line="240" w:lineRule="auto"/>
        <w:jc w:val="both"/>
        <w:rPr>
          <w:rFonts w:ascii="Times New Roman" w:hAnsi="Times New Roman" w:cs="Times New Roman"/>
          <w:b/>
          <w:sz w:val="24"/>
          <w:szCs w:val="24"/>
        </w:rPr>
      </w:pPr>
      <w:r w:rsidRPr="00EB1144">
        <w:rPr>
          <w:rFonts w:ascii="Times New Roman" w:hAnsi="Times New Roman" w:cs="Times New Roman"/>
          <w:b/>
          <w:sz w:val="24"/>
          <w:szCs w:val="24"/>
        </w:rPr>
        <w:t>Références :</w:t>
      </w:r>
    </w:p>
    <w:p w14:paraId="64B5D859" w14:textId="77777777" w:rsidR="00D048CB" w:rsidRPr="00BB15C5" w:rsidRDefault="00D048CB" w:rsidP="00F5444B">
      <w:pPr>
        <w:spacing w:after="0" w:line="240" w:lineRule="auto"/>
        <w:jc w:val="both"/>
        <w:rPr>
          <w:rFonts w:ascii="Times New Roman" w:hAnsi="Times New Roman" w:cs="Times New Roman"/>
          <w:sz w:val="24"/>
          <w:szCs w:val="24"/>
        </w:rPr>
      </w:pPr>
    </w:p>
    <w:p w14:paraId="6A7294E2" w14:textId="7FB1CC01" w:rsidR="00543348" w:rsidRPr="00BB15C5" w:rsidRDefault="00543348" w:rsidP="00F5444B">
      <w:pPr>
        <w:spacing w:after="0" w:line="240" w:lineRule="auto"/>
        <w:jc w:val="both"/>
        <w:rPr>
          <w:rFonts w:ascii="Times New Roman" w:hAnsi="Times New Roman" w:cs="Times New Roman"/>
          <w:sz w:val="24"/>
          <w:szCs w:val="24"/>
        </w:rPr>
      </w:pPr>
      <w:proofErr w:type="spellStart"/>
      <w:r w:rsidRPr="00BB15C5">
        <w:rPr>
          <w:rFonts w:ascii="Times New Roman" w:hAnsi="Times New Roman" w:cs="Times New Roman"/>
          <w:sz w:val="24"/>
          <w:szCs w:val="24"/>
        </w:rPr>
        <w:t>Chaiklin</w:t>
      </w:r>
      <w:proofErr w:type="spellEnd"/>
      <w:r w:rsidRPr="00BB15C5">
        <w:rPr>
          <w:rFonts w:ascii="Times New Roman" w:hAnsi="Times New Roman" w:cs="Times New Roman"/>
          <w:sz w:val="24"/>
          <w:szCs w:val="24"/>
        </w:rPr>
        <w:t xml:space="preserve">, S. (2009). La place de la Zone de développement proximal dans l'analyse des apprentissages et de l'enseignement chez Vygotski. Dans A. </w:t>
      </w:r>
      <w:proofErr w:type="spellStart"/>
      <w:r w:rsidRPr="00BB15C5">
        <w:rPr>
          <w:rFonts w:ascii="Times New Roman" w:hAnsi="Times New Roman" w:cs="Times New Roman"/>
          <w:sz w:val="24"/>
          <w:szCs w:val="24"/>
        </w:rPr>
        <w:t>Kozulin</w:t>
      </w:r>
      <w:proofErr w:type="spellEnd"/>
      <w:r w:rsidRPr="00BB15C5">
        <w:rPr>
          <w:rFonts w:ascii="Times New Roman" w:hAnsi="Times New Roman" w:cs="Times New Roman"/>
          <w:sz w:val="24"/>
          <w:szCs w:val="24"/>
        </w:rPr>
        <w:t xml:space="preserve">, B. </w:t>
      </w:r>
      <w:proofErr w:type="spellStart"/>
      <w:r w:rsidRPr="00BB15C5">
        <w:rPr>
          <w:rFonts w:ascii="Times New Roman" w:hAnsi="Times New Roman" w:cs="Times New Roman"/>
          <w:sz w:val="24"/>
          <w:szCs w:val="24"/>
        </w:rPr>
        <w:t>Gindis</w:t>
      </w:r>
      <w:proofErr w:type="spellEnd"/>
      <w:r w:rsidRPr="00BB15C5">
        <w:rPr>
          <w:rFonts w:ascii="Times New Roman" w:hAnsi="Times New Roman" w:cs="Times New Roman"/>
          <w:sz w:val="24"/>
          <w:szCs w:val="24"/>
        </w:rPr>
        <w:t xml:space="preserve">, V. </w:t>
      </w:r>
      <w:proofErr w:type="spellStart"/>
      <w:r w:rsidRPr="00BB15C5">
        <w:rPr>
          <w:rFonts w:ascii="Times New Roman" w:hAnsi="Times New Roman" w:cs="Times New Roman"/>
          <w:sz w:val="24"/>
          <w:szCs w:val="24"/>
        </w:rPr>
        <w:t>Ageyev</w:t>
      </w:r>
      <w:proofErr w:type="spellEnd"/>
      <w:r w:rsidRPr="00BB15C5">
        <w:rPr>
          <w:rFonts w:ascii="Times New Roman" w:hAnsi="Times New Roman" w:cs="Times New Roman"/>
          <w:sz w:val="24"/>
          <w:szCs w:val="24"/>
        </w:rPr>
        <w:t>, &amp; S. Miller (</w:t>
      </w:r>
      <w:proofErr w:type="spellStart"/>
      <w:r w:rsidRPr="00BB15C5">
        <w:rPr>
          <w:rFonts w:ascii="Times New Roman" w:hAnsi="Times New Roman" w:cs="Times New Roman"/>
          <w:sz w:val="24"/>
          <w:szCs w:val="24"/>
        </w:rPr>
        <w:t>dir</w:t>
      </w:r>
      <w:proofErr w:type="spellEnd"/>
      <w:r w:rsidRPr="00BB15C5">
        <w:rPr>
          <w:rFonts w:ascii="Times New Roman" w:hAnsi="Times New Roman" w:cs="Times New Roman"/>
          <w:sz w:val="24"/>
          <w:szCs w:val="24"/>
        </w:rPr>
        <w:t xml:space="preserve">.), Vygotski et l'éducation. </w:t>
      </w:r>
      <w:r w:rsidRPr="00BB15C5">
        <w:rPr>
          <w:rFonts w:ascii="Times New Roman" w:hAnsi="Times New Roman" w:cs="Times New Roman"/>
          <w:i/>
          <w:sz w:val="24"/>
          <w:szCs w:val="24"/>
        </w:rPr>
        <w:t>Apprentissages, développement et contextes culturels</w:t>
      </w:r>
      <w:r w:rsidRPr="00BB15C5">
        <w:rPr>
          <w:rFonts w:ascii="Times New Roman" w:hAnsi="Times New Roman" w:cs="Times New Roman"/>
          <w:sz w:val="24"/>
          <w:szCs w:val="24"/>
        </w:rPr>
        <w:t xml:space="preserve"> (pp. 33-57). Retz. </w:t>
      </w:r>
    </w:p>
    <w:p w14:paraId="6A7294E3" w14:textId="77777777" w:rsidR="00543348" w:rsidRPr="00BB15C5" w:rsidRDefault="00543348" w:rsidP="00F5444B">
      <w:pPr>
        <w:spacing w:after="0" w:line="240" w:lineRule="auto"/>
        <w:jc w:val="both"/>
        <w:rPr>
          <w:rFonts w:ascii="Times New Roman" w:hAnsi="Times New Roman" w:cs="Times New Roman"/>
          <w:sz w:val="24"/>
          <w:szCs w:val="24"/>
        </w:rPr>
      </w:pPr>
    </w:p>
    <w:p w14:paraId="6A7294E4" w14:textId="2BE5A36F" w:rsidR="00543348" w:rsidRPr="00BB15C5" w:rsidRDefault="00543348" w:rsidP="00F5444B">
      <w:pPr>
        <w:spacing w:after="0" w:line="240" w:lineRule="auto"/>
        <w:jc w:val="both"/>
        <w:rPr>
          <w:rFonts w:ascii="Times New Roman" w:hAnsi="Times New Roman" w:cs="Times New Roman"/>
          <w:sz w:val="24"/>
          <w:szCs w:val="24"/>
        </w:rPr>
      </w:pPr>
      <w:r w:rsidRPr="00BB15C5">
        <w:rPr>
          <w:rFonts w:ascii="Times New Roman" w:hAnsi="Times New Roman" w:cs="Times New Roman"/>
          <w:sz w:val="24"/>
          <w:szCs w:val="24"/>
        </w:rPr>
        <w:t xml:space="preserve">Vergnaud, G. (2000). </w:t>
      </w:r>
      <w:r w:rsidRPr="00BB15C5">
        <w:rPr>
          <w:rFonts w:ascii="Times New Roman" w:hAnsi="Times New Roman" w:cs="Times New Roman"/>
          <w:i/>
          <w:sz w:val="24"/>
          <w:szCs w:val="24"/>
        </w:rPr>
        <w:t>Lev Vygotski. Pédagogue et penseur de notre temps</w:t>
      </w:r>
      <w:r w:rsidRPr="00BB15C5">
        <w:rPr>
          <w:rFonts w:ascii="Times New Roman" w:hAnsi="Times New Roman" w:cs="Times New Roman"/>
          <w:sz w:val="24"/>
          <w:szCs w:val="24"/>
        </w:rPr>
        <w:t>. Hachette.</w:t>
      </w:r>
    </w:p>
    <w:p w14:paraId="6A7294E5" w14:textId="77777777" w:rsidR="00543348" w:rsidRPr="00BB15C5" w:rsidRDefault="00543348" w:rsidP="00F5444B">
      <w:pPr>
        <w:spacing w:after="0" w:line="240" w:lineRule="auto"/>
        <w:jc w:val="both"/>
        <w:rPr>
          <w:rFonts w:ascii="Times New Roman" w:hAnsi="Times New Roman" w:cs="Times New Roman"/>
          <w:sz w:val="24"/>
          <w:szCs w:val="24"/>
        </w:rPr>
      </w:pPr>
    </w:p>
    <w:p w14:paraId="6A7294E6" w14:textId="7B9D53F8" w:rsidR="00543348" w:rsidRDefault="00543348" w:rsidP="00F5444B">
      <w:pPr>
        <w:autoSpaceDE w:val="0"/>
        <w:autoSpaceDN w:val="0"/>
        <w:adjustRightInd w:val="0"/>
        <w:spacing w:after="200"/>
        <w:jc w:val="both"/>
        <w:rPr>
          <w:rFonts w:ascii="Times New Roman" w:eastAsia="Times New Roman" w:hAnsi="Times New Roman" w:cs="Times New Roman"/>
          <w:bCs/>
          <w:sz w:val="24"/>
          <w:szCs w:val="24"/>
          <w:lang w:eastAsia="fr-FR"/>
        </w:rPr>
      </w:pPr>
      <w:r w:rsidRPr="00BB15C5">
        <w:rPr>
          <w:rFonts w:ascii="Times New Roman" w:eastAsia="Times New Roman" w:hAnsi="Times New Roman" w:cs="Times New Roman"/>
          <w:bCs/>
          <w:sz w:val="24"/>
          <w:szCs w:val="24"/>
          <w:lang w:eastAsia="fr-FR"/>
        </w:rPr>
        <w:t xml:space="preserve">Vygotski, L. S. (1997). </w:t>
      </w:r>
      <w:r w:rsidRPr="00BB15C5">
        <w:rPr>
          <w:rFonts w:ascii="Times New Roman" w:eastAsia="Times New Roman" w:hAnsi="Times New Roman" w:cs="Times New Roman"/>
          <w:bCs/>
          <w:i/>
          <w:sz w:val="24"/>
          <w:szCs w:val="24"/>
          <w:lang w:eastAsia="fr-FR"/>
        </w:rPr>
        <w:t>Pensée et Langage</w:t>
      </w:r>
      <w:r w:rsidRPr="00BB15C5">
        <w:rPr>
          <w:rFonts w:ascii="Times New Roman" w:eastAsia="Times New Roman" w:hAnsi="Times New Roman" w:cs="Times New Roman"/>
          <w:bCs/>
          <w:sz w:val="24"/>
          <w:szCs w:val="24"/>
          <w:lang w:eastAsia="fr-FR"/>
        </w:rPr>
        <w:t>. La Dispute.</w:t>
      </w:r>
    </w:p>
    <w:tbl>
      <w:tblPr>
        <w:tblStyle w:val="Grilledutableau"/>
        <w:tblW w:w="8784" w:type="dxa"/>
        <w:tblLook w:val="04A0" w:firstRow="1" w:lastRow="0" w:firstColumn="1" w:lastColumn="0" w:noHBand="0" w:noVBand="1"/>
      </w:tblPr>
      <w:tblGrid>
        <w:gridCol w:w="8784"/>
      </w:tblGrid>
      <w:tr w:rsidR="00543348" w14:paraId="6A7294EB" w14:textId="77777777" w:rsidTr="00FE01F0">
        <w:tc>
          <w:tcPr>
            <w:tcW w:w="8784" w:type="dxa"/>
          </w:tcPr>
          <w:p w14:paraId="58F1288A" w14:textId="77777777" w:rsidR="00FE01F0" w:rsidRDefault="00FE01F0" w:rsidP="00F5444B">
            <w:pPr>
              <w:autoSpaceDE w:val="0"/>
              <w:autoSpaceDN w:val="0"/>
              <w:adjustRightInd w:val="0"/>
              <w:spacing w:after="0"/>
              <w:jc w:val="both"/>
              <w:rPr>
                <w:rFonts w:ascii="Times New Roman" w:eastAsia="Times New Roman" w:hAnsi="Times New Roman" w:cs="Times New Roman"/>
                <w:b/>
                <w:bCs/>
                <w:i/>
                <w:sz w:val="28"/>
                <w:szCs w:val="28"/>
                <w:lang w:eastAsia="fr-FR"/>
              </w:rPr>
            </w:pPr>
          </w:p>
          <w:p w14:paraId="6A7294E8" w14:textId="2BEA5CA6" w:rsidR="00543348" w:rsidRPr="00CF6DB1" w:rsidRDefault="00543348" w:rsidP="00F5444B">
            <w:pPr>
              <w:autoSpaceDE w:val="0"/>
              <w:autoSpaceDN w:val="0"/>
              <w:adjustRightInd w:val="0"/>
              <w:spacing w:after="200"/>
              <w:jc w:val="both"/>
              <w:rPr>
                <w:rFonts w:ascii="Times New Roman" w:eastAsia="Times New Roman" w:hAnsi="Times New Roman" w:cs="Times New Roman"/>
                <w:b/>
                <w:bCs/>
                <w:i/>
                <w:sz w:val="28"/>
                <w:szCs w:val="28"/>
                <w:lang w:eastAsia="fr-FR"/>
              </w:rPr>
            </w:pPr>
            <w:r w:rsidRPr="00CF6DB1">
              <w:rPr>
                <w:rFonts w:ascii="Times New Roman" w:eastAsia="Times New Roman" w:hAnsi="Times New Roman" w:cs="Times New Roman"/>
                <w:b/>
                <w:bCs/>
                <w:i/>
                <w:sz w:val="28"/>
                <w:szCs w:val="28"/>
                <w:lang w:eastAsia="fr-FR"/>
              </w:rPr>
              <w:t>Pour visionner un vidéo sur la « zone proche de développement</w:t>
            </w:r>
            <w:r>
              <w:rPr>
                <w:rFonts w:ascii="Times New Roman" w:eastAsia="Times New Roman" w:hAnsi="Times New Roman" w:cs="Times New Roman"/>
                <w:b/>
                <w:bCs/>
                <w:i/>
                <w:sz w:val="28"/>
                <w:szCs w:val="28"/>
                <w:lang w:eastAsia="fr-FR"/>
              </w:rPr>
              <w:t> »</w:t>
            </w:r>
            <w:r w:rsidRPr="00CF6DB1">
              <w:rPr>
                <w:rFonts w:ascii="Times New Roman" w:eastAsia="Times New Roman" w:hAnsi="Times New Roman" w:cs="Times New Roman"/>
                <w:b/>
                <w:bCs/>
                <w:i/>
                <w:sz w:val="28"/>
                <w:szCs w:val="28"/>
                <w:lang w:eastAsia="fr-FR"/>
              </w:rPr>
              <w:t xml:space="preserve"> : </w:t>
            </w:r>
          </w:p>
          <w:p w14:paraId="195C64B0" w14:textId="77777777" w:rsidR="001E0814" w:rsidRDefault="00AD7C04" w:rsidP="00F5444B">
            <w:pPr>
              <w:autoSpaceDE w:val="0"/>
              <w:autoSpaceDN w:val="0"/>
              <w:adjustRightInd w:val="0"/>
              <w:spacing w:after="200"/>
              <w:jc w:val="both"/>
            </w:pPr>
            <w:hyperlink r:id="rId12" w:history="1">
              <w:r w:rsidR="001E0814" w:rsidRPr="00E937C3">
                <w:rPr>
                  <w:rStyle w:val="Lienhypertexte"/>
                </w:rPr>
                <w:t>https://oraprdnt.uqtr.uquebec.ca/pls/public/gscw031?owa_no_site=76&amp;owa_no_fiche=299</w:t>
              </w:r>
            </w:hyperlink>
            <w:r w:rsidR="001E0814">
              <w:t xml:space="preserve"> </w:t>
            </w:r>
          </w:p>
          <w:p w14:paraId="6A7294EA" w14:textId="7B7A59BD" w:rsidR="00FE01F0" w:rsidRDefault="00FE01F0" w:rsidP="00F5444B">
            <w:pPr>
              <w:autoSpaceDE w:val="0"/>
              <w:autoSpaceDN w:val="0"/>
              <w:adjustRightInd w:val="0"/>
              <w:spacing w:after="200"/>
              <w:jc w:val="both"/>
              <w:rPr>
                <w:rFonts w:ascii="Times New Roman" w:eastAsia="Times New Roman" w:hAnsi="Times New Roman" w:cs="Times New Roman"/>
                <w:bCs/>
                <w:sz w:val="24"/>
                <w:szCs w:val="24"/>
                <w:lang w:eastAsia="fr-FR"/>
              </w:rPr>
            </w:pPr>
          </w:p>
        </w:tc>
      </w:tr>
    </w:tbl>
    <w:p w14:paraId="6A7294EC" w14:textId="1FD73851" w:rsidR="006B0234" w:rsidRDefault="006B0234" w:rsidP="00F5444B">
      <w:pPr>
        <w:tabs>
          <w:tab w:val="left" w:pos="2861"/>
        </w:tabs>
        <w:jc w:val="center"/>
        <w:rPr>
          <w:rFonts w:ascii="Times New Roman" w:hAnsi="Times New Roman" w:cs="Times New Roman"/>
          <w:sz w:val="24"/>
          <w:szCs w:val="24"/>
        </w:rPr>
      </w:pPr>
    </w:p>
    <w:p w14:paraId="76CCB74F" w14:textId="421CB9ED" w:rsidR="00D048CB" w:rsidRPr="00FD0B76" w:rsidRDefault="00D048CB" w:rsidP="00F5444B">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12E75E17" wp14:editId="51114490">
            <wp:extent cx="838200" cy="295275"/>
            <wp:effectExtent l="0" t="0" r="0" b="9525"/>
            <wp:docPr id="2" name="Image 2" descr="Licence Creative Comm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3D619D">
        <w:rPr>
          <w:rFonts w:ascii="Calibri" w:eastAsia="Calibri" w:hAnsi="Calibri" w:cs="Times New Roman"/>
        </w:rPr>
        <w:t>4</w:t>
      </w:r>
    </w:p>
    <w:p w14:paraId="1E9849F4" w14:textId="0DBC6F15" w:rsidR="00D048CB" w:rsidRDefault="00D048CB" w:rsidP="00F5444B">
      <w:pPr>
        <w:tabs>
          <w:tab w:val="left" w:pos="2861"/>
        </w:tabs>
        <w:spacing w:after="0" w:line="240" w:lineRule="auto"/>
        <w:jc w:val="center"/>
        <w:rPr>
          <w:rFonts w:ascii="Times New Roman" w:hAnsi="Times New Roman" w:cs="Times New Roman"/>
          <w:sz w:val="24"/>
          <w:szCs w:val="24"/>
        </w:rPr>
      </w:pPr>
      <w:r>
        <w:rPr>
          <w:rFonts w:ascii="Calibri" w:eastAsia="Calibri" w:hAnsi="Calibri" w:cs="Times New Roman"/>
          <w:i/>
        </w:rPr>
        <w:t>La zone proche de développement (version longue).</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bookmarkStart w:id="0" w:name="_GoBack"/>
      <w:bookmarkEnd w:id="0"/>
    </w:p>
    <w:sectPr w:rsidR="00D048CB" w:rsidSect="00AD7C04">
      <w:pgSz w:w="12240" w:h="15840" w:code="146"/>
      <w:pgMar w:top="851" w:right="1892"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6BE"/>
    <w:multiLevelType w:val="hybridMultilevel"/>
    <w:tmpl w:val="750E084E"/>
    <w:lvl w:ilvl="0" w:tplc="3E9426B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BE14C1"/>
    <w:multiLevelType w:val="hybridMultilevel"/>
    <w:tmpl w:val="BC1CF19A"/>
    <w:lvl w:ilvl="0" w:tplc="3C4CAA84">
      <w:start w:val="1"/>
      <w:numFmt w:val="bullet"/>
      <w:lvlText w:val="•"/>
      <w:lvlJc w:val="left"/>
      <w:pPr>
        <w:tabs>
          <w:tab w:val="num" w:pos="720"/>
        </w:tabs>
        <w:ind w:left="720" w:hanging="360"/>
      </w:pPr>
      <w:rPr>
        <w:rFonts w:ascii="Times New Roman" w:hAnsi="Times New Roman" w:hint="default"/>
      </w:rPr>
    </w:lvl>
    <w:lvl w:ilvl="1" w:tplc="06541C78" w:tentative="1">
      <w:start w:val="1"/>
      <w:numFmt w:val="bullet"/>
      <w:lvlText w:val="•"/>
      <w:lvlJc w:val="left"/>
      <w:pPr>
        <w:tabs>
          <w:tab w:val="num" w:pos="1440"/>
        </w:tabs>
        <w:ind w:left="1440" w:hanging="360"/>
      </w:pPr>
      <w:rPr>
        <w:rFonts w:ascii="Times New Roman" w:hAnsi="Times New Roman" w:hint="default"/>
      </w:rPr>
    </w:lvl>
    <w:lvl w:ilvl="2" w:tplc="7C42812E" w:tentative="1">
      <w:start w:val="1"/>
      <w:numFmt w:val="bullet"/>
      <w:lvlText w:val="•"/>
      <w:lvlJc w:val="left"/>
      <w:pPr>
        <w:tabs>
          <w:tab w:val="num" w:pos="2160"/>
        </w:tabs>
        <w:ind w:left="2160" w:hanging="360"/>
      </w:pPr>
      <w:rPr>
        <w:rFonts w:ascii="Times New Roman" w:hAnsi="Times New Roman" w:hint="default"/>
      </w:rPr>
    </w:lvl>
    <w:lvl w:ilvl="3" w:tplc="52B0B55A" w:tentative="1">
      <w:start w:val="1"/>
      <w:numFmt w:val="bullet"/>
      <w:lvlText w:val="•"/>
      <w:lvlJc w:val="left"/>
      <w:pPr>
        <w:tabs>
          <w:tab w:val="num" w:pos="2880"/>
        </w:tabs>
        <w:ind w:left="2880" w:hanging="360"/>
      </w:pPr>
      <w:rPr>
        <w:rFonts w:ascii="Times New Roman" w:hAnsi="Times New Roman" w:hint="default"/>
      </w:rPr>
    </w:lvl>
    <w:lvl w:ilvl="4" w:tplc="E06E7F64" w:tentative="1">
      <w:start w:val="1"/>
      <w:numFmt w:val="bullet"/>
      <w:lvlText w:val="•"/>
      <w:lvlJc w:val="left"/>
      <w:pPr>
        <w:tabs>
          <w:tab w:val="num" w:pos="3600"/>
        </w:tabs>
        <w:ind w:left="3600" w:hanging="360"/>
      </w:pPr>
      <w:rPr>
        <w:rFonts w:ascii="Times New Roman" w:hAnsi="Times New Roman" w:hint="default"/>
      </w:rPr>
    </w:lvl>
    <w:lvl w:ilvl="5" w:tplc="C3C8733A" w:tentative="1">
      <w:start w:val="1"/>
      <w:numFmt w:val="bullet"/>
      <w:lvlText w:val="•"/>
      <w:lvlJc w:val="left"/>
      <w:pPr>
        <w:tabs>
          <w:tab w:val="num" w:pos="4320"/>
        </w:tabs>
        <w:ind w:left="4320" w:hanging="360"/>
      </w:pPr>
      <w:rPr>
        <w:rFonts w:ascii="Times New Roman" w:hAnsi="Times New Roman" w:hint="default"/>
      </w:rPr>
    </w:lvl>
    <w:lvl w:ilvl="6" w:tplc="D1F2F014" w:tentative="1">
      <w:start w:val="1"/>
      <w:numFmt w:val="bullet"/>
      <w:lvlText w:val="•"/>
      <w:lvlJc w:val="left"/>
      <w:pPr>
        <w:tabs>
          <w:tab w:val="num" w:pos="5040"/>
        </w:tabs>
        <w:ind w:left="5040" w:hanging="360"/>
      </w:pPr>
      <w:rPr>
        <w:rFonts w:ascii="Times New Roman" w:hAnsi="Times New Roman" w:hint="default"/>
      </w:rPr>
    </w:lvl>
    <w:lvl w:ilvl="7" w:tplc="AE022B48" w:tentative="1">
      <w:start w:val="1"/>
      <w:numFmt w:val="bullet"/>
      <w:lvlText w:val="•"/>
      <w:lvlJc w:val="left"/>
      <w:pPr>
        <w:tabs>
          <w:tab w:val="num" w:pos="5760"/>
        </w:tabs>
        <w:ind w:left="5760" w:hanging="360"/>
      </w:pPr>
      <w:rPr>
        <w:rFonts w:ascii="Times New Roman" w:hAnsi="Times New Roman" w:hint="default"/>
      </w:rPr>
    </w:lvl>
    <w:lvl w:ilvl="8" w:tplc="B134B7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774EF"/>
    <w:multiLevelType w:val="hybridMultilevel"/>
    <w:tmpl w:val="BC9422F8"/>
    <w:lvl w:ilvl="0" w:tplc="3D58D4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42591E"/>
    <w:multiLevelType w:val="hybridMultilevel"/>
    <w:tmpl w:val="1C5EAED8"/>
    <w:lvl w:ilvl="0" w:tplc="005C3132">
      <w:start w:val="1"/>
      <w:numFmt w:val="bullet"/>
      <w:lvlText w:val="•"/>
      <w:lvlJc w:val="left"/>
      <w:pPr>
        <w:tabs>
          <w:tab w:val="num" w:pos="720"/>
        </w:tabs>
        <w:ind w:left="720" w:hanging="360"/>
      </w:pPr>
      <w:rPr>
        <w:rFonts w:ascii="Times New Roman" w:hAnsi="Times New Roman" w:hint="default"/>
      </w:rPr>
    </w:lvl>
    <w:lvl w:ilvl="1" w:tplc="D8EC5986" w:tentative="1">
      <w:start w:val="1"/>
      <w:numFmt w:val="bullet"/>
      <w:lvlText w:val="•"/>
      <w:lvlJc w:val="left"/>
      <w:pPr>
        <w:tabs>
          <w:tab w:val="num" w:pos="1440"/>
        </w:tabs>
        <w:ind w:left="1440" w:hanging="360"/>
      </w:pPr>
      <w:rPr>
        <w:rFonts w:ascii="Times New Roman" w:hAnsi="Times New Roman" w:hint="default"/>
      </w:rPr>
    </w:lvl>
    <w:lvl w:ilvl="2" w:tplc="F6607574" w:tentative="1">
      <w:start w:val="1"/>
      <w:numFmt w:val="bullet"/>
      <w:lvlText w:val="•"/>
      <w:lvlJc w:val="left"/>
      <w:pPr>
        <w:tabs>
          <w:tab w:val="num" w:pos="2160"/>
        </w:tabs>
        <w:ind w:left="2160" w:hanging="360"/>
      </w:pPr>
      <w:rPr>
        <w:rFonts w:ascii="Times New Roman" w:hAnsi="Times New Roman" w:hint="default"/>
      </w:rPr>
    </w:lvl>
    <w:lvl w:ilvl="3" w:tplc="7FB2691A" w:tentative="1">
      <w:start w:val="1"/>
      <w:numFmt w:val="bullet"/>
      <w:lvlText w:val="•"/>
      <w:lvlJc w:val="left"/>
      <w:pPr>
        <w:tabs>
          <w:tab w:val="num" w:pos="2880"/>
        </w:tabs>
        <w:ind w:left="2880" w:hanging="360"/>
      </w:pPr>
      <w:rPr>
        <w:rFonts w:ascii="Times New Roman" w:hAnsi="Times New Roman" w:hint="default"/>
      </w:rPr>
    </w:lvl>
    <w:lvl w:ilvl="4" w:tplc="878ECAA8" w:tentative="1">
      <w:start w:val="1"/>
      <w:numFmt w:val="bullet"/>
      <w:lvlText w:val="•"/>
      <w:lvlJc w:val="left"/>
      <w:pPr>
        <w:tabs>
          <w:tab w:val="num" w:pos="3600"/>
        </w:tabs>
        <w:ind w:left="3600" w:hanging="360"/>
      </w:pPr>
      <w:rPr>
        <w:rFonts w:ascii="Times New Roman" w:hAnsi="Times New Roman" w:hint="default"/>
      </w:rPr>
    </w:lvl>
    <w:lvl w:ilvl="5" w:tplc="3C9C759E" w:tentative="1">
      <w:start w:val="1"/>
      <w:numFmt w:val="bullet"/>
      <w:lvlText w:val="•"/>
      <w:lvlJc w:val="left"/>
      <w:pPr>
        <w:tabs>
          <w:tab w:val="num" w:pos="4320"/>
        </w:tabs>
        <w:ind w:left="4320" w:hanging="360"/>
      </w:pPr>
      <w:rPr>
        <w:rFonts w:ascii="Times New Roman" w:hAnsi="Times New Roman" w:hint="default"/>
      </w:rPr>
    </w:lvl>
    <w:lvl w:ilvl="6" w:tplc="C7A6E07E" w:tentative="1">
      <w:start w:val="1"/>
      <w:numFmt w:val="bullet"/>
      <w:lvlText w:val="•"/>
      <w:lvlJc w:val="left"/>
      <w:pPr>
        <w:tabs>
          <w:tab w:val="num" w:pos="5040"/>
        </w:tabs>
        <w:ind w:left="5040" w:hanging="360"/>
      </w:pPr>
      <w:rPr>
        <w:rFonts w:ascii="Times New Roman" w:hAnsi="Times New Roman" w:hint="default"/>
      </w:rPr>
    </w:lvl>
    <w:lvl w:ilvl="7" w:tplc="F64081F8" w:tentative="1">
      <w:start w:val="1"/>
      <w:numFmt w:val="bullet"/>
      <w:lvlText w:val="•"/>
      <w:lvlJc w:val="left"/>
      <w:pPr>
        <w:tabs>
          <w:tab w:val="num" w:pos="5760"/>
        </w:tabs>
        <w:ind w:left="5760" w:hanging="360"/>
      </w:pPr>
      <w:rPr>
        <w:rFonts w:ascii="Times New Roman" w:hAnsi="Times New Roman" w:hint="default"/>
      </w:rPr>
    </w:lvl>
    <w:lvl w:ilvl="8" w:tplc="9A5AFD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606C00"/>
    <w:multiLevelType w:val="hybridMultilevel"/>
    <w:tmpl w:val="023ADC9C"/>
    <w:lvl w:ilvl="0" w:tplc="D9B240B6">
      <w:start w:val="1"/>
      <w:numFmt w:val="bullet"/>
      <w:lvlText w:val="•"/>
      <w:lvlJc w:val="left"/>
      <w:pPr>
        <w:tabs>
          <w:tab w:val="num" w:pos="720"/>
        </w:tabs>
        <w:ind w:left="720" w:hanging="360"/>
      </w:pPr>
      <w:rPr>
        <w:rFonts w:ascii="Times New Roman" w:hAnsi="Times New Roman" w:hint="default"/>
      </w:rPr>
    </w:lvl>
    <w:lvl w:ilvl="1" w:tplc="D1925D32" w:tentative="1">
      <w:start w:val="1"/>
      <w:numFmt w:val="bullet"/>
      <w:lvlText w:val="•"/>
      <w:lvlJc w:val="left"/>
      <w:pPr>
        <w:tabs>
          <w:tab w:val="num" w:pos="1440"/>
        </w:tabs>
        <w:ind w:left="1440" w:hanging="360"/>
      </w:pPr>
      <w:rPr>
        <w:rFonts w:ascii="Times New Roman" w:hAnsi="Times New Roman" w:hint="default"/>
      </w:rPr>
    </w:lvl>
    <w:lvl w:ilvl="2" w:tplc="C73CEE60" w:tentative="1">
      <w:start w:val="1"/>
      <w:numFmt w:val="bullet"/>
      <w:lvlText w:val="•"/>
      <w:lvlJc w:val="left"/>
      <w:pPr>
        <w:tabs>
          <w:tab w:val="num" w:pos="2160"/>
        </w:tabs>
        <w:ind w:left="2160" w:hanging="360"/>
      </w:pPr>
      <w:rPr>
        <w:rFonts w:ascii="Times New Roman" w:hAnsi="Times New Roman" w:hint="default"/>
      </w:rPr>
    </w:lvl>
    <w:lvl w:ilvl="3" w:tplc="8C204C9C" w:tentative="1">
      <w:start w:val="1"/>
      <w:numFmt w:val="bullet"/>
      <w:lvlText w:val="•"/>
      <w:lvlJc w:val="left"/>
      <w:pPr>
        <w:tabs>
          <w:tab w:val="num" w:pos="2880"/>
        </w:tabs>
        <w:ind w:left="2880" w:hanging="360"/>
      </w:pPr>
      <w:rPr>
        <w:rFonts w:ascii="Times New Roman" w:hAnsi="Times New Roman" w:hint="default"/>
      </w:rPr>
    </w:lvl>
    <w:lvl w:ilvl="4" w:tplc="5172D500" w:tentative="1">
      <w:start w:val="1"/>
      <w:numFmt w:val="bullet"/>
      <w:lvlText w:val="•"/>
      <w:lvlJc w:val="left"/>
      <w:pPr>
        <w:tabs>
          <w:tab w:val="num" w:pos="3600"/>
        </w:tabs>
        <w:ind w:left="3600" w:hanging="360"/>
      </w:pPr>
      <w:rPr>
        <w:rFonts w:ascii="Times New Roman" w:hAnsi="Times New Roman" w:hint="default"/>
      </w:rPr>
    </w:lvl>
    <w:lvl w:ilvl="5" w:tplc="D77EA0FC" w:tentative="1">
      <w:start w:val="1"/>
      <w:numFmt w:val="bullet"/>
      <w:lvlText w:val="•"/>
      <w:lvlJc w:val="left"/>
      <w:pPr>
        <w:tabs>
          <w:tab w:val="num" w:pos="4320"/>
        </w:tabs>
        <w:ind w:left="4320" w:hanging="360"/>
      </w:pPr>
      <w:rPr>
        <w:rFonts w:ascii="Times New Roman" w:hAnsi="Times New Roman" w:hint="default"/>
      </w:rPr>
    </w:lvl>
    <w:lvl w:ilvl="6" w:tplc="81C85F94" w:tentative="1">
      <w:start w:val="1"/>
      <w:numFmt w:val="bullet"/>
      <w:lvlText w:val="•"/>
      <w:lvlJc w:val="left"/>
      <w:pPr>
        <w:tabs>
          <w:tab w:val="num" w:pos="5040"/>
        </w:tabs>
        <w:ind w:left="5040" w:hanging="360"/>
      </w:pPr>
      <w:rPr>
        <w:rFonts w:ascii="Times New Roman" w:hAnsi="Times New Roman" w:hint="default"/>
      </w:rPr>
    </w:lvl>
    <w:lvl w:ilvl="7" w:tplc="084A70FE" w:tentative="1">
      <w:start w:val="1"/>
      <w:numFmt w:val="bullet"/>
      <w:lvlText w:val="•"/>
      <w:lvlJc w:val="left"/>
      <w:pPr>
        <w:tabs>
          <w:tab w:val="num" w:pos="5760"/>
        </w:tabs>
        <w:ind w:left="5760" w:hanging="360"/>
      </w:pPr>
      <w:rPr>
        <w:rFonts w:ascii="Times New Roman" w:hAnsi="Times New Roman" w:hint="default"/>
      </w:rPr>
    </w:lvl>
    <w:lvl w:ilvl="8" w:tplc="2C74D9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A95EF7"/>
    <w:multiLevelType w:val="hybridMultilevel"/>
    <w:tmpl w:val="D9FAF0DA"/>
    <w:lvl w:ilvl="0" w:tplc="9D1CE8FA">
      <w:start w:val="1"/>
      <w:numFmt w:val="bullet"/>
      <w:lvlText w:val="-"/>
      <w:lvlJc w:val="left"/>
      <w:pPr>
        <w:tabs>
          <w:tab w:val="num" w:pos="720"/>
        </w:tabs>
        <w:ind w:left="720" w:hanging="360"/>
      </w:pPr>
      <w:rPr>
        <w:rFonts w:ascii="Times New Roman" w:hAnsi="Times New Roman" w:hint="default"/>
      </w:rPr>
    </w:lvl>
    <w:lvl w:ilvl="1" w:tplc="689EE9A2" w:tentative="1">
      <w:start w:val="1"/>
      <w:numFmt w:val="bullet"/>
      <w:lvlText w:val="-"/>
      <w:lvlJc w:val="left"/>
      <w:pPr>
        <w:tabs>
          <w:tab w:val="num" w:pos="1440"/>
        </w:tabs>
        <w:ind w:left="1440" w:hanging="360"/>
      </w:pPr>
      <w:rPr>
        <w:rFonts w:ascii="Times New Roman" w:hAnsi="Times New Roman" w:hint="default"/>
      </w:rPr>
    </w:lvl>
    <w:lvl w:ilvl="2" w:tplc="7480CECC" w:tentative="1">
      <w:start w:val="1"/>
      <w:numFmt w:val="bullet"/>
      <w:lvlText w:val="-"/>
      <w:lvlJc w:val="left"/>
      <w:pPr>
        <w:tabs>
          <w:tab w:val="num" w:pos="2160"/>
        </w:tabs>
        <w:ind w:left="2160" w:hanging="360"/>
      </w:pPr>
      <w:rPr>
        <w:rFonts w:ascii="Times New Roman" w:hAnsi="Times New Roman" w:hint="default"/>
      </w:rPr>
    </w:lvl>
    <w:lvl w:ilvl="3" w:tplc="27BE2316" w:tentative="1">
      <w:start w:val="1"/>
      <w:numFmt w:val="bullet"/>
      <w:lvlText w:val="-"/>
      <w:lvlJc w:val="left"/>
      <w:pPr>
        <w:tabs>
          <w:tab w:val="num" w:pos="2880"/>
        </w:tabs>
        <w:ind w:left="2880" w:hanging="360"/>
      </w:pPr>
      <w:rPr>
        <w:rFonts w:ascii="Times New Roman" w:hAnsi="Times New Roman" w:hint="default"/>
      </w:rPr>
    </w:lvl>
    <w:lvl w:ilvl="4" w:tplc="6CE033A2" w:tentative="1">
      <w:start w:val="1"/>
      <w:numFmt w:val="bullet"/>
      <w:lvlText w:val="-"/>
      <w:lvlJc w:val="left"/>
      <w:pPr>
        <w:tabs>
          <w:tab w:val="num" w:pos="3600"/>
        </w:tabs>
        <w:ind w:left="3600" w:hanging="360"/>
      </w:pPr>
      <w:rPr>
        <w:rFonts w:ascii="Times New Roman" w:hAnsi="Times New Roman" w:hint="default"/>
      </w:rPr>
    </w:lvl>
    <w:lvl w:ilvl="5" w:tplc="2AE4D8C2" w:tentative="1">
      <w:start w:val="1"/>
      <w:numFmt w:val="bullet"/>
      <w:lvlText w:val="-"/>
      <w:lvlJc w:val="left"/>
      <w:pPr>
        <w:tabs>
          <w:tab w:val="num" w:pos="4320"/>
        </w:tabs>
        <w:ind w:left="4320" w:hanging="360"/>
      </w:pPr>
      <w:rPr>
        <w:rFonts w:ascii="Times New Roman" w:hAnsi="Times New Roman" w:hint="default"/>
      </w:rPr>
    </w:lvl>
    <w:lvl w:ilvl="6" w:tplc="40682900" w:tentative="1">
      <w:start w:val="1"/>
      <w:numFmt w:val="bullet"/>
      <w:lvlText w:val="-"/>
      <w:lvlJc w:val="left"/>
      <w:pPr>
        <w:tabs>
          <w:tab w:val="num" w:pos="5040"/>
        </w:tabs>
        <w:ind w:left="5040" w:hanging="360"/>
      </w:pPr>
      <w:rPr>
        <w:rFonts w:ascii="Times New Roman" w:hAnsi="Times New Roman" w:hint="default"/>
      </w:rPr>
    </w:lvl>
    <w:lvl w:ilvl="7" w:tplc="48F06C16" w:tentative="1">
      <w:start w:val="1"/>
      <w:numFmt w:val="bullet"/>
      <w:lvlText w:val="-"/>
      <w:lvlJc w:val="left"/>
      <w:pPr>
        <w:tabs>
          <w:tab w:val="num" w:pos="5760"/>
        </w:tabs>
        <w:ind w:left="5760" w:hanging="360"/>
      </w:pPr>
      <w:rPr>
        <w:rFonts w:ascii="Times New Roman" w:hAnsi="Times New Roman" w:hint="default"/>
      </w:rPr>
    </w:lvl>
    <w:lvl w:ilvl="8" w:tplc="FC44404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7501A7"/>
    <w:multiLevelType w:val="hybridMultilevel"/>
    <w:tmpl w:val="1CD4702C"/>
    <w:lvl w:ilvl="0" w:tplc="DB2EF292">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F4E31DD"/>
    <w:multiLevelType w:val="hybridMultilevel"/>
    <w:tmpl w:val="51C68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D147EE"/>
    <w:multiLevelType w:val="hybridMultilevel"/>
    <w:tmpl w:val="6B16AB3E"/>
    <w:lvl w:ilvl="0" w:tplc="1CFEA204">
      <w:start w:val="1"/>
      <w:numFmt w:val="upperLetter"/>
      <w:lvlText w:val="%1)"/>
      <w:lvlJc w:val="left"/>
      <w:pPr>
        <w:tabs>
          <w:tab w:val="num" w:pos="720"/>
        </w:tabs>
        <w:ind w:left="720" w:hanging="360"/>
      </w:pPr>
    </w:lvl>
    <w:lvl w:ilvl="1" w:tplc="129ADE0A" w:tentative="1">
      <w:start w:val="1"/>
      <w:numFmt w:val="upperLetter"/>
      <w:lvlText w:val="%2)"/>
      <w:lvlJc w:val="left"/>
      <w:pPr>
        <w:tabs>
          <w:tab w:val="num" w:pos="1440"/>
        </w:tabs>
        <w:ind w:left="1440" w:hanging="360"/>
      </w:pPr>
    </w:lvl>
    <w:lvl w:ilvl="2" w:tplc="BDECB80A" w:tentative="1">
      <w:start w:val="1"/>
      <w:numFmt w:val="upperLetter"/>
      <w:lvlText w:val="%3)"/>
      <w:lvlJc w:val="left"/>
      <w:pPr>
        <w:tabs>
          <w:tab w:val="num" w:pos="2160"/>
        </w:tabs>
        <w:ind w:left="2160" w:hanging="360"/>
      </w:pPr>
    </w:lvl>
    <w:lvl w:ilvl="3" w:tplc="D352A1BA" w:tentative="1">
      <w:start w:val="1"/>
      <w:numFmt w:val="upperLetter"/>
      <w:lvlText w:val="%4)"/>
      <w:lvlJc w:val="left"/>
      <w:pPr>
        <w:tabs>
          <w:tab w:val="num" w:pos="2880"/>
        </w:tabs>
        <w:ind w:left="2880" w:hanging="360"/>
      </w:pPr>
    </w:lvl>
    <w:lvl w:ilvl="4" w:tplc="08609EF2" w:tentative="1">
      <w:start w:val="1"/>
      <w:numFmt w:val="upperLetter"/>
      <w:lvlText w:val="%5)"/>
      <w:lvlJc w:val="left"/>
      <w:pPr>
        <w:tabs>
          <w:tab w:val="num" w:pos="3600"/>
        </w:tabs>
        <w:ind w:left="3600" w:hanging="360"/>
      </w:pPr>
    </w:lvl>
    <w:lvl w:ilvl="5" w:tplc="2A4ADD88" w:tentative="1">
      <w:start w:val="1"/>
      <w:numFmt w:val="upperLetter"/>
      <w:lvlText w:val="%6)"/>
      <w:lvlJc w:val="left"/>
      <w:pPr>
        <w:tabs>
          <w:tab w:val="num" w:pos="4320"/>
        </w:tabs>
        <w:ind w:left="4320" w:hanging="360"/>
      </w:pPr>
    </w:lvl>
    <w:lvl w:ilvl="6" w:tplc="4E78BFDE" w:tentative="1">
      <w:start w:val="1"/>
      <w:numFmt w:val="upperLetter"/>
      <w:lvlText w:val="%7)"/>
      <w:lvlJc w:val="left"/>
      <w:pPr>
        <w:tabs>
          <w:tab w:val="num" w:pos="5040"/>
        </w:tabs>
        <w:ind w:left="5040" w:hanging="360"/>
      </w:pPr>
    </w:lvl>
    <w:lvl w:ilvl="7" w:tplc="448E7642" w:tentative="1">
      <w:start w:val="1"/>
      <w:numFmt w:val="upperLetter"/>
      <w:lvlText w:val="%8)"/>
      <w:lvlJc w:val="left"/>
      <w:pPr>
        <w:tabs>
          <w:tab w:val="num" w:pos="5760"/>
        </w:tabs>
        <w:ind w:left="5760" w:hanging="360"/>
      </w:pPr>
    </w:lvl>
    <w:lvl w:ilvl="8" w:tplc="37366600" w:tentative="1">
      <w:start w:val="1"/>
      <w:numFmt w:val="upperLetter"/>
      <w:lvlText w:val="%9)"/>
      <w:lvlJc w:val="left"/>
      <w:pPr>
        <w:tabs>
          <w:tab w:val="num" w:pos="6480"/>
        </w:tabs>
        <w:ind w:left="6480" w:hanging="360"/>
      </w:pPr>
    </w:lvl>
  </w:abstractNum>
  <w:abstractNum w:abstractNumId="9" w15:restartNumberingAfterBreak="0">
    <w:nsid w:val="55C231B1"/>
    <w:multiLevelType w:val="hybridMultilevel"/>
    <w:tmpl w:val="2236CF2C"/>
    <w:lvl w:ilvl="0" w:tplc="DB2EF292">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74E07B8"/>
    <w:multiLevelType w:val="hybridMultilevel"/>
    <w:tmpl w:val="BA06F6C2"/>
    <w:lvl w:ilvl="0" w:tplc="144294B2">
      <w:start w:val="1"/>
      <w:numFmt w:val="bullet"/>
      <w:lvlText w:val="-"/>
      <w:lvlJc w:val="left"/>
      <w:pPr>
        <w:tabs>
          <w:tab w:val="num" w:pos="720"/>
        </w:tabs>
        <w:ind w:left="720" w:hanging="360"/>
      </w:pPr>
      <w:rPr>
        <w:rFonts w:ascii="Times New Roman" w:hAnsi="Times New Roman" w:hint="default"/>
      </w:rPr>
    </w:lvl>
    <w:lvl w:ilvl="1" w:tplc="EABE42EA" w:tentative="1">
      <w:start w:val="1"/>
      <w:numFmt w:val="bullet"/>
      <w:lvlText w:val="-"/>
      <w:lvlJc w:val="left"/>
      <w:pPr>
        <w:tabs>
          <w:tab w:val="num" w:pos="1440"/>
        </w:tabs>
        <w:ind w:left="1440" w:hanging="360"/>
      </w:pPr>
      <w:rPr>
        <w:rFonts w:ascii="Times New Roman" w:hAnsi="Times New Roman" w:hint="default"/>
      </w:rPr>
    </w:lvl>
    <w:lvl w:ilvl="2" w:tplc="59E2C9A6" w:tentative="1">
      <w:start w:val="1"/>
      <w:numFmt w:val="bullet"/>
      <w:lvlText w:val="-"/>
      <w:lvlJc w:val="left"/>
      <w:pPr>
        <w:tabs>
          <w:tab w:val="num" w:pos="2160"/>
        </w:tabs>
        <w:ind w:left="2160" w:hanging="360"/>
      </w:pPr>
      <w:rPr>
        <w:rFonts w:ascii="Times New Roman" w:hAnsi="Times New Roman" w:hint="default"/>
      </w:rPr>
    </w:lvl>
    <w:lvl w:ilvl="3" w:tplc="59B4CB64" w:tentative="1">
      <w:start w:val="1"/>
      <w:numFmt w:val="bullet"/>
      <w:lvlText w:val="-"/>
      <w:lvlJc w:val="left"/>
      <w:pPr>
        <w:tabs>
          <w:tab w:val="num" w:pos="2880"/>
        </w:tabs>
        <w:ind w:left="2880" w:hanging="360"/>
      </w:pPr>
      <w:rPr>
        <w:rFonts w:ascii="Times New Roman" w:hAnsi="Times New Roman" w:hint="default"/>
      </w:rPr>
    </w:lvl>
    <w:lvl w:ilvl="4" w:tplc="4C0CEE62" w:tentative="1">
      <w:start w:val="1"/>
      <w:numFmt w:val="bullet"/>
      <w:lvlText w:val="-"/>
      <w:lvlJc w:val="left"/>
      <w:pPr>
        <w:tabs>
          <w:tab w:val="num" w:pos="3600"/>
        </w:tabs>
        <w:ind w:left="3600" w:hanging="360"/>
      </w:pPr>
      <w:rPr>
        <w:rFonts w:ascii="Times New Roman" w:hAnsi="Times New Roman" w:hint="default"/>
      </w:rPr>
    </w:lvl>
    <w:lvl w:ilvl="5" w:tplc="A80C844E" w:tentative="1">
      <w:start w:val="1"/>
      <w:numFmt w:val="bullet"/>
      <w:lvlText w:val="-"/>
      <w:lvlJc w:val="left"/>
      <w:pPr>
        <w:tabs>
          <w:tab w:val="num" w:pos="4320"/>
        </w:tabs>
        <w:ind w:left="4320" w:hanging="360"/>
      </w:pPr>
      <w:rPr>
        <w:rFonts w:ascii="Times New Roman" w:hAnsi="Times New Roman" w:hint="default"/>
      </w:rPr>
    </w:lvl>
    <w:lvl w:ilvl="6" w:tplc="362E130A" w:tentative="1">
      <w:start w:val="1"/>
      <w:numFmt w:val="bullet"/>
      <w:lvlText w:val="-"/>
      <w:lvlJc w:val="left"/>
      <w:pPr>
        <w:tabs>
          <w:tab w:val="num" w:pos="5040"/>
        </w:tabs>
        <w:ind w:left="5040" w:hanging="360"/>
      </w:pPr>
      <w:rPr>
        <w:rFonts w:ascii="Times New Roman" w:hAnsi="Times New Roman" w:hint="default"/>
      </w:rPr>
    </w:lvl>
    <w:lvl w:ilvl="7" w:tplc="A4084442" w:tentative="1">
      <w:start w:val="1"/>
      <w:numFmt w:val="bullet"/>
      <w:lvlText w:val="-"/>
      <w:lvlJc w:val="left"/>
      <w:pPr>
        <w:tabs>
          <w:tab w:val="num" w:pos="5760"/>
        </w:tabs>
        <w:ind w:left="5760" w:hanging="360"/>
      </w:pPr>
      <w:rPr>
        <w:rFonts w:ascii="Times New Roman" w:hAnsi="Times New Roman" w:hint="default"/>
      </w:rPr>
    </w:lvl>
    <w:lvl w:ilvl="8" w:tplc="F8AEC72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06733F"/>
    <w:multiLevelType w:val="hybridMultilevel"/>
    <w:tmpl w:val="29169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8037E85"/>
    <w:multiLevelType w:val="hybridMultilevel"/>
    <w:tmpl w:val="23782340"/>
    <w:lvl w:ilvl="0" w:tplc="D1D8D0F0">
      <w:start w:val="1"/>
      <w:numFmt w:val="bullet"/>
      <w:lvlText w:val="•"/>
      <w:lvlJc w:val="left"/>
      <w:pPr>
        <w:tabs>
          <w:tab w:val="num" w:pos="720"/>
        </w:tabs>
        <w:ind w:left="720" w:hanging="360"/>
      </w:pPr>
      <w:rPr>
        <w:rFonts w:ascii="Times New Roman" w:hAnsi="Times New Roman" w:hint="default"/>
      </w:rPr>
    </w:lvl>
    <w:lvl w:ilvl="1" w:tplc="47C0E298" w:tentative="1">
      <w:start w:val="1"/>
      <w:numFmt w:val="bullet"/>
      <w:lvlText w:val="•"/>
      <w:lvlJc w:val="left"/>
      <w:pPr>
        <w:tabs>
          <w:tab w:val="num" w:pos="1440"/>
        </w:tabs>
        <w:ind w:left="1440" w:hanging="360"/>
      </w:pPr>
      <w:rPr>
        <w:rFonts w:ascii="Times New Roman" w:hAnsi="Times New Roman" w:hint="default"/>
      </w:rPr>
    </w:lvl>
    <w:lvl w:ilvl="2" w:tplc="67C689EA" w:tentative="1">
      <w:start w:val="1"/>
      <w:numFmt w:val="bullet"/>
      <w:lvlText w:val="•"/>
      <w:lvlJc w:val="left"/>
      <w:pPr>
        <w:tabs>
          <w:tab w:val="num" w:pos="2160"/>
        </w:tabs>
        <w:ind w:left="2160" w:hanging="360"/>
      </w:pPr>
      <w:rPr>
        <w:rFonts w:ascii="Times New Roman" w:hAnsi="Times New Roman" w:hint="default"/>
      </w:rPr>
    </w:lvl>
    <w:lvl w:ilvl="3" w:tplc="37B8F9AA" w:tentative="1">
      <w:start w:val="1"/>
      <w:numFmt w:val="bullet"/>
      <w:lvlText w:val="•"/>
      <w:lvlJc w:val="left"/>
      <w:pPr>
        <w:tabs>
          <w:tab w:val="num" w:pos="2880"/>
        </w:tabs>
        <w:ind w:left="2880" w:hanging="360"/>
      </w:pPr>
      <w:rPr>
        <w:rFonts w:ascii="Times New Roman" w:hAnsi="Times New Roman" w:hint="default"/>
      </w:rPr>
    </w:lvl>
    <w:lvl w:ilvl="4" w:tplc="868E7634" w:tentative="1">
      <w:start w:val="1"/>
      <w:numFmt w:val="bullet"/>
      <w:lvlText w:val="•"/>
      <w:lvlJc w:val="left"/>
      <w:pPr>
        <w:tabs>
          <w:tab w:val="num" w:pos="3600"/>
        </w:tabs>
        <w:ind w:left="3600" w:hanging="360"/>
      </w:pPr>
      <w:rPr>
        <w:rFonts w:ascii="Times New Roman" w:hAnsi="Times New Roman" w:hint="default"/>
      </w:rPr>
    </w:lvl>
    <w:lvl w:ilvl="5" w:tplc="049895A6" w:tentative="1">
      <w:start w:val="1"/>
      <w:numFmt w:val="bullet"/>
      <w:lvlText w:val="•"/>
      <w:lvlJc w:val="left"/>
      <w:pPr>
        <w:tabs>
          <w:tab w:val="num" w:pos="4320"/>
        </w:tabs>
        <w:ind w:left="4320" w:hanging="360"/>
      </w:pPr>
      <w:rPr>
        <w:rFonts w:ascii="Times New Roman" w:hAnsi="Times New Roman" w:hint="default"/>
      </w:rPr>
    </w:lvl>
    <w:lvl w:ilvl="6" w:tplc="A70871DE" w:tentative="1">
      <w:start w:val="1"/>
      <w:numFmt w:val="bullet"/>
      <w:lvlText w:val="•"/>
      <w:lvlJc w:val="left"/>
      <w:pPr>
        <w:tabs>
          <w:tab w:val="num" w:pos="5040"/>
        </w:tabs>
        <w:ind w:left="5040" w:hanging="360"/>
      </w:pPr>
      <w:rPr>
        <w:rFonts w:ascii="Times New Roman" w:hAnsi="Times New Roman" w:hint="default"/>
      </w:rPr>
    </w:lvl>
    <w:lvl w:ilvl="7" w:tplc="E36EB480" w:tentative="1">
      <w:start w:val="1"/>
      <w:numFmt w:val="bullet"/>
      <w:lvlText w:val="•"/>
      <w:lvlJc w:val="left"/>
      <w:pPr>
        <w:tabs>
          <w:tab w:val="num" w:pos="5760"/>
        </w:tabs>
        <w:ind w:left="5760" w:hanging="360"/>
      </w:pPr>
      <w:rPr>
        <w:rFonts w:ascii="Times New Roman" w:hAnsi="Times New Roman" w:hint="default"/>
      </w:rPr>
    </w:lvl>
    <w:lvl w:ilvl="8" w:tplc="359E5BD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213746"/>
    <w:multiLevelType w:val="hybridMultilevel"/>
    <w:tmpl w:val="49E8C596"/>
    <w:lvl w:ilvl="0" w:tplc="EE8C2BD0">
      <w:start w:val="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073482B"/>
    <w:multiLevelType w:val="hybridMultilevel"/>
    <w:tmpl w:val="AEBE37D8"/>
    <w:lvl w:ilvl="0" w:tplc="DB2EF292">
      <w:start w:val="1"/>
      <w:numFmt w:val="bullet"/>
      <w:lvlText w:val="-"/>
      <w:lvlJc w:val="left"/>
      <w:pPr>
        <w:tabs>
          <w:tab w:val="num" w:pos="720"/>
        </w:tabs>
        <w:ind w:left="720" w:hanging="360"/>
      </w:pPr>
      <w:rPr>
        <w:rFonts w:ascii="Times New Roman" w:hAnsi="Times New Roman" w:hint="default"/>
      </w:rPr>
    </w:lvl>
    <w:lvl w:ilvl="1" w:tplc="8AB833B6" w:tentative="1">
      <w:start w:val="1"/>
      <w:numFmt w:val="bullet"/>
      <w:lvlText w:val="-"/>
      <w:lvlJc w:val="left"/>
      <w:pPr>
        <w:tabs>
          <w:tab w:val="num" w:pos="1440"/>
        </w:tabs>
        <w:ind w:left="1440" w:hanging="360"/>
      </w:pPr>
      <w:rPr>
        <w:rFonts w:ascii="Times New Roman" w:hAnsi="Times New Roman" w:hint="default"/>
      </w:rPr>
    </w:lvl>
    <w:lvl w:ilvl="2" w:tplc="4C00E982" w:tentative="1">
      <w:start w:val="1"/>
      <w:numFmt w:val="bullet"/>
      <w:lvlText w:val="-"/>
      <w:lvlJc w:val="left"/>
      <w:pPr>
        <w:tabs>
          <w:tab w:val="num" w:pos="2160"/>
        </w:tabs>
        <w:ind w:left="2160" w:hanging="360"/>
      </w:pPr>
      <w:rPr>
        <w:rFonts w:ascii="Times New Roman" w:hAnsi="Times New Roman" w:hint="default"/>
      </w:rPr>
    </w:lvl>
    <w:lvl w:ilvl="3" w:tplc="D03666F6" w:tentative="1">
      <w:start w:val="1"/>
      <w:numFmt w:val="bullet"/>
      <w:lvlText w:val="-"/>
      <w:lvlJc w:val="left"/>
      <w:pPr>
        <w:tabs>
          <w:tab w:val="num" w:pos="2880"/>
        </w:tabs>
        <w:ind w:left="2880" w:hanging="360"/>
      </w:pPr>
      <w:rPr>
        <w:rFonts w:ascii="Times New Roman" w:hAnsi="Times New Roman" w:hint="default"/>
      </w:rPr>
    </w:lvl>
    <w:lvl w:ilvl="4" w:tplc="6652EE1A" w:tentative="1">
      <w:start w:val="1"/>
      <w:numFmt w:val="bullet"/>
      <w:lvlText w:val="-"/>
      <w:lvlJc w:val="left"/>
      <w:pPr>
        <w:tabs>
          <w:tab w:val="num" w:pos="3600"/>
        </w:tabs>
        <w:ind w:left="3600" w:hanging="360"/>
      </w:pPr>
      <w:rPr>
        <w:rFonts w:ascii="Times New Roman" w:hAnsi="Times New Roman" w:hint="default"/>
      </w:rPr>
    </w:lvl>
    <w:lvl w:ilvl="5" w:tplc="0E58AFB4" w:tentative="1">
      <w:start w:val="1"/>
      <w:numFmt w:val="bullet"/>
      <w:lvlText w:val="-"/>
      <w:lvlJc w:val="left"/>
      <w:pPr>
        <w:tabs>
          <w:tab w:val="num" w:pos="4320"/>
        </w:tabs>
        <w:ind w:left="4320" w:hanging="360"/>
      </w:pPr>
      <w:rPr>
        <w:rFonts w:ascii="Times New Roman" w:hAnsi="Times New Roman" w:hint="default"/>
      </w:rPr>
    </w:lvl>
    <w:lvl w:ilvl="6" w:tplc="37A41AF2" w:tentative="1">
      <w:start w:val="1"/>
      <w:numFmt w:val="bullet"/>
      <w:lvlText w:val="-"/>
      <w:lvlJc w:val="left"/>
      <w:pPr>
        <w:tabs>
          <w:tab w:val="num" w:pos="5040"/>
        </w:tabs>
        <w:ind w:left="5040" w:hanging="360"/>
      </w:pPr>
      <w:rPr>
        <w:rFonts w:ascii="Times New Roman" w:hAnsi="Times New Roman" w:hint="default"/>
      </w:rPr>
    </w:lvl>
    <w:lvl w:ilvl="7" w:tplc="FEFE124A" w:tentative="1">
      <w:start w:val="1"/>
      <w:numFmt w:val="bullet"/>
      <w:lvlText w:val="-"/>
      <w:lvlJc w:val="left"/>
      <w:pPr>
        <w:tabs>
          <w:tab w:val="num" w:pos="5760"/>
        </w:tabs>
        <w:ind w:left="5760" w:hanging="360"/>
      </w:pPr>
      <w:rPr>
        <w:rFonts w:ascii="Times New Roman" w:hAnsi="Times New Roman" w:hint="default"/>
      </w:rPr>
    </w:lvl>
    <w:lvl w:ilvl="8" w:tplc="130887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236FA4"/>
    <w:multiLevelType w:val="hybridMultilevel"/>
    <w:tmpl w:val="83C49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10"/>
  </w:num>
  <w:num w:numId="5">
    <w:abstractNumId w:val="3"/>
  </w:num>
  <w:num w:numId="6">
    <w:abstractNumId w:val="8"/>
  </w:num>
  <w:num w:numId="7">
    <w:abstractNumId w:val="14"/>
  </w:num>
  <w:num w:numId="8">
    <w:abstractNumId w:val="11"/>
  </w:num>
  <w:num w:numId="9">
    <w:abstractNumId w:val="15"/>
  </w:num>
  <w:num w:numId="10">
    <w:abstractNumId w:val="5"/>
  </w:num>
  <w:num w:numId="11">
    <w:abstractNumId w:val="2"/>
  </w:num>
  <w:num w:numId="12">
    <w:abstractNumId w:val="13"/>
  </w:num>
  <w:num w:numId="13">
    <w:abstractNumId w:val="0"/>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25"/>
    <w:rsid w:val="0004134B"/>
    <w:rsid w:val="00084D69"/>
    <w:rsid w:val="000C4C7A"/>
    <w:rsid w:val="000D495B"/>
    <w:rsid w:val="000E2F6E"/>
    <w:rsid w:val="000E4D37"/>
    <w:rsid w:val="000F575F"/>
    <w:rsid w:val="00105344"/>
    <w:rsid w:val="00114EAB"/>
    <w:rsid w:val="00131E2D"/>
    <w:rsid w:val="00181D96"/>
    <w:rsid w:val="00182449"/>
    <w:rsid w:val="001A3A06"/>
    <w:rsid w:val="001B51D3"/>
    <w:rsid w:val="001C515A"/>
    <w:rsid w:val="001E0814"/>
    <w:rsid w:val="001F07EE"/>
    <w:rsid w:val="001F45FD"/>
    <w:rsid w:val="001F75FA"/>
    <w:rsid w:val="00212D05"/>
    <w:rsid w:val="00257091"/>
    <w:rsid w:val="002719C0"/>
    <w:rsid w:val="002832A2"/>
    <w:rsid w:val="002B1846"/>
    <w:rsid w:val="002D4FCF"/>
    <w:rsid w:val="002D6AEE"/>
    <w:rsid w:val="00313EF3"/>
    <w:rsid w:val="0038107B"/>
    <w:rsid w:val="003841E8"/>
    <w:rsid w:val="003B04A1"/>
    <w:rsid w:val="003B7D18"/>
    <w:rsid w:val="003D619D"/>
    <w:rsid w:val="003E4017"/>
    <w:rsid w:val="004040F2"/>
    <w:rsid w:val="00410268"/>
    <w:rsid w:val="00444EDB"/>
    <w:rsid w:val="00446F29"/>
    <w:rsid w:val="004474EE"/>
    <w:rsid w:val="0052301D"/>
    <w:rsid w:val="00543348"/>
    <w:rsid w:val="005A020A"/>
    <w:rsid w:val="005B6F08"/>
    <w:rsid w:val="005E5700"/>
    <w:rsid w:val="005E6F4F"/>
    <w:rsid w:val="005F1A57"/>
    <w:rsid w:val="006473D1"/>
    <w:rsid w:val="006647A2"/>
    <w:rsid w:val="006B0234"/>
    <w:rsid w:val="006C358B"/>
    <w:rsid w:val="006D54F9"/>
    <w:rsid w:val="006E5BC6"/>
    <w:rsid w:val="0075196F"/>
    <w:rsid w:val="00766841"/>
    <w:rsid w:val="007B0DC9"/>
    <w:rsid w:val="007B72E9"/>
    <w:rsid w:val="007E2B83"/>
    <w:rsid w:val="008314B4"/>
    <w:rsid w:val="00867FBF"/>
    <w:rsid w:val="008829D3"/>
    <w:rsid w:val="008B0EF4"/>
    <w:rsid w:val="009168CE"/>
    <w:rsid w:val="009438E9"/>
    <w:rsid w:val="00974D2B"/>
    <w:rsid w:val="009B0D25"/>
    <w:rsid w:val="00A00F71"/>
    <w:rsid w:val="00A02513"/>
    <w:rsid w:val="00A56225"/>
    <w:rsid w:val="00AD7C04"/>
    <w:rsid w:val="00AE2960"/>
    <w:rsid w:val="00B201EA"/>
    <w:rsid w:val="00B30D3B"/>
    <w:rsid w:val="00B7694F"/>
    <w:rsid w:val="00B80E32"/>
    <w:rsid w:val="00BA0080"/>
    <w:rsid w:val="00BB15C5"/>
    <w:rsid w:val="00BC0665"/>
    <w:rsid w:val="00BC6812"/>
    <w:rsid w:val="00BF1987"/>
    <w:rsid w:val="00C21A31"/>
    <w:rsid w:val="00C86424"/>
    <w:rsid w:val="00CB4CA5"/>
    <w:rsid w:val="00CC2C5F"/>
    <w:rsid w:val="00CF1EC9"/>
    <w:rsid w:val="00D048CB"/>
    <w:rsid w:val="00D12946"/>
    <w:rsid w:val="00D13AE0"/>
    <w:rsid w:val="00D236EE"/>
    <w:rsid w:val="00D44170"/>
    <w:rsid w:val="00D6272D"/>
    <w:rsid w:val="00DF0E2F"/>
    <w:rsid w:val="00E2665B"/>
    <w:rsid w:val="00E65699"/>
    <w:rsid w:val="00ED26D0"/>
    <w:rsid w:val="00F05475"/>
    <w:rsid w:val="00F258AC"/>
    <w:rsid w:val="00F40D57"/>
    <w:rsid w:val="00F5444B"/>
    <w:rsid w:val="00F6280A"/>
    <w:rsid w:val="00F87EAB"/>
    <w:rsid w:val="00FC0727"/>
    <w:rsid w:val="00FD7B77"/>
    <w:rsid w:val="00FE01F0"/>
    <w:rsid w:val="00FE1E84"/>
    <w:rsid w:val="00FF65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94AD"/>
  <w15:docId w15:val="{20862F17-F3C9-4405-B045-0B3C848F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D25"/>
    <w:pPr>
      <w:spacing w:after="160" w:line="259" w:lineRule="auto"/>
    </w:pPr>
  </w:style>
  <w:style w:type="paragraph" w:styleId="Titre1">
    <w:name w:val="heading 1"/>
    <w:basedOn w:val="Normal"/>
    <w:next w:val="Normal"/>
    <w:link w:val="Titre1Car"/>
    <w:uiPriority w:val="9"/>
    <w:qFormat/>
    <w:rsid w:val="00B80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0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D25"/>
    <w:rPr>
      <w:rFonts w:ascii="Tahoma" w:hAnsi="Tahoma" w:cs="Tahoma"/>
      <w:sz w:val="16"/>
      <w:szCs w:val="16"/>
    </w:rPr>
  </w:style>
  <w:style w:type="paragraph" w:styleId="NormalWeb">
    <w:name w:val="Normal (Web)"/>
    <w:basedOn w:val="Normal"/>
    <w:uiPriority w:val="99"/>
    <w:semiHidden/>
    <w:unhideWhenUsed/>
    <w:rsid w:val="005E570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B80E3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0E32"/>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80E32"/>
    <w:pPr>
      <w:ind w:left="720"/>
      <w:contextualSpacing/>
    </w:pPr>
  </w:style>
  <w:style w:type="table" w:styleId="Ombrageclair">
    <w:name w:val="Light Shading"/>
    <w:basedOn w:val="TableauNormal"/>
    <w:uiPriority w:val="60"/>
    <w:rsid w:val="00B80E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re">
    <w:name w:val="Title"/>
    <w:basedOn w:val="Normal"/>
    <w:next w:val="Normal"/>
    <w:link w:val="TitreCar"/>
    <w:autoRedefine/>
    <w:uiPriority w:val="10"/>
    <w:qFormat/>
    <w:rsid w:val="000E2F6E"/>
    <w:pPr>
      <w:pBdr>
        <w:bottom w:val="single" w:sz="8" w:space="4" w:color="4F81BD" w:themeColor="accent1"/>
      </w:pBdr>
      <w:tabs>
        <w:tab w:val="left" w:pos="5767"/>
      </w:tabs>
      <w:spacing w:after="0" w:line="276" w:lineRule="auto"/>
      <w:contextualSpacing/>
    </w:pPr>
    <w:rPr>
      <w:rFonts w:ascii="Garamond" w:eastAsiaTheme="majorEastAsia" w:hAnsi="Garamond" w:cstheme="majorBidi"/>
      <w:b/>
      <w:color w:val="17365D" w:themeColor="text2" w:themeShade="BF"/>
      <w:spacing w:val="5"/>
      <w:kern w:val="28"/>
      <w:sz w:val="28"/>
      <w:szCs w:val="28"/>
    </w:rPr>
  </w:style>
  <w:style w:type="character" w:customStyle="1" w:styleId="TitreCar">
    <w:name w:val="Titre Car"/>
    <w:basedOn w:val="Policepardfaut"/>
    <w:link w:val="Titre"/>
    <w:uiPriority w:val="10"/>
    <w:rsid w:val="000E2F6E"/>
    <w:rPr>
      <w:rFonts w:ascii="Garamond" w:eastAsiaTheme="majorEastAsia" w:hAnsi="Garamond" w:cstheme="majorBidi"/>
      <w:b/>
      <w:color w:val="17365D" w:themeColor="text2" w:themeShade="BF"/>
      <w:spacing w:val="5"/>
      <w:kern w:val="28"/>
      <w:sz w:val="28"/>
      <w:szCs w:val="28"/>
    </w:rPr>
  </w:style>
  <w:style w:type="character" w:styleId="lev">
    <w:name w:val="Strong"/>
    <w:basedOn w:val="Policepardfaut"/>
    <w:uiPriority w:val="22"/>
    <w:qFormat/>
    <w:rsid w:val="000E2F6E"/>
    <w:rPr>
      <w:b/>
      <w:bCs/>
    </w:rPr>
  </w:style>
  <w:style w:type="character" w:styleId="Lienhypertexte">
    <w:name w:val="Hyperlink"/>
    <w:basedOn w:val="Policepardfaut"/>
    <w:uiPriority w:val="99"/>
    <w:unhideWhenUsed/>
    <w:rsid w:val="006D54F9"/>
    <w:rPr>
      <w:color w:val="0000FF" w:themeColor="hyperlink"/>
      <w:u w:val="single"/>
    </w:rPr>
  </w:style>
  <w:style w:type="table" w:styleId="Grilledutableau">
    <w:name w:val="Table Grid"/>
    <w:basedOn w:val="TableauNormal"/>
    <w:uiPriority w:val="59"/>
    <w:rsid w:val="006D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E01F0"/>
    <w:rPr>
      <w:color w:val="800080" w:themeColor="followedHyperlink"/>
      <w:u w:val="single"/>
    </w:rPr>
  </w:style>
  <w:style w:type="character" w:styleId="Mentionnonrsolue">
    <w:name w:val="Unresolved Mention"/>
    <w:basedOn w:val="Policepardfaut"/>
    <w:uiPriority w:val="99"/>
    <w:semiHidden/>
    <w:unhideWhenUsed/>
    <w:rsid w:val="00FE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059">
      <w:bodyDiv w:val="1"/>
      <w:marLeft w:val="0"/>
      <w:marRight w:val="0"/>
      <w:marTop w:val="0"/>
      <w:marBottom w:val="0"/>
      <w:divBdr>
        <w:top w:val="none" w:sz="0" w:space="0" w:color="auto"/>
        <w:left w:val="none" w:sz="0" w:space="0" w:color="auto"/>
        <w:bottom w:val="none" w:sz="0" w:space="0" w:color="auto"/>
        <w:right w:val="none" w:sz="0" w:space="0" w:color="auto"/>
      </w:divBdr>
    </w:div>
    <w:div w:id="26956768">
      <w:bodyDiv w:val="1"/>
      <w:marLeft w:val="0"/>
      <w:marRight w:val="0"/>
      <w:marTop w:val="0"/>
      <w:marBottom w:val="0"/>
      <w:divBdr>
        <w:top w:val="none" w:sz="0" w:space="0" w:color="auto"/>
        <w:left w:val="none" w:sz="0" w:space="0" w:color="auto"/>
        <w:bottom w:val="none" w:sz="0" w:space="0" w:color="auto"/>
        <w:right w:val="none" w:sz="0" w:space="0" w:color="auto"/>
      </w:divBdr>
    </w:div>
    <w:div w:id="83303207">
      <w:bodyDiv w:val="1"/>
      <w:marLeft w:val="0"/>
      <w:marRight w:val="0"/>
      <w:marTop w:val="0"/>
      <w:marBottom w:val="0"/>
      <w:divBdr>
        <w:top w:val="none" w:sz="0" w:space="0" w:color="auto"/>
        <w:left w:val="none" w:sz="0" w:space="0" w:color="auto"/>
        <w:bottom w:val="none" w:sz="0" w:space="0" w:color="auto"/>
        <w:right w:val="none" w:sz="0" w:space="0" w:color="auto"/>
      </w:divBdr>
    </w:div>
    <w:div w:id="152066632">
      <w:bodyDiv w:val="1"/>
      <w:marLeft w:val="0"/>
      <w:marRight w:val="0"/>
      <w:marTop w:val="0"/>
      <w:marBottom w:val="0"/>
      <w:divBdr>
        <w:top w:val="none" w:sz="0" w:space="0" w:color="auto"/>
        <w:left w:val="none" w:sz="0" w:space="0" w:color="auto"/>
        <w:bottom w:val="none" w:sz="0" w:space="0" w:color="auto"/>
        <w:right w:val="none" w:sz="0" w:space="0" w:color="auto"/>
      </w:divBdr>
    </w:div>
    <w:div w:id="170141897">
      <w:bodyDiv w:val="1"/>
      <w:marLeft w:val="0"/>
      <w:marRight w:val="0"/>
      <w:marTop w:val="0"/>
      <w:marBottom w:val="0"/>
      <w:divBdr>
        <w:top w:val="none" w:sz="0" w:space="0" w:color="auto"/>
        <w:left w:val="none" w:sz="0" w:space="0" w:color="auto"/>
        <w:bottom w:val="none" w:sz="0" w:space="0" w:color="auto"/>
        <w:right w:val="none" w:sz="0" w:space="0" w:color="auto"/>
      </w:divBdr>
    </w:div>
    <w:div w:id="415177573">
      <w:bodyDiv w:val="1"/>
      <w:marLeft w:val="0"/>
      <w:marRight w:val="0"/>
      <w:marTop w:val="0"/>
      <w:marBottom w:val="0"/>
      <w:divBdr>
        <w:top w:val="none" w:sz="0" w:space="0" w:color="auto"/>
        <w:left w:val="none" w:sz="0" w:space="0" w:color="auto"/>
        <w:bottom w:val="none" w:sz="0" w:space="0" w:color="auto"/>
        <w:right w:val="none" w:sz="0" w:space="0" w:color="auto"/>
      </w:divBdr>
    </w:div>
    <w:div w:id="454492437">
      <w:bodyDiv w:val="1"/>
      <w:marLeft w:val="0"/>
      <w:marRight w:val="0"/>
      <w:marTop w:val="0"/>
      <w:marBottom w:val="0"/>
      <w:divBdr>
        <w:top w:val="none" w:sz="0" w:space="0" w:color="auto"/>
        <w:left w:val="none" w:sz="0" w:space="0" w:color="auto"/>
        <w:bottom w:val="none" w:sz="0" w:space="0" w:color="auto"/>
        <w:right w:val="none" w:sz="0" w:space="0" w:color="auto"/>
      </w:divBdr>
    </w:div>
    <w:div w:id="528033589">
      <w:bodyDiv w:val="1"/>
      <w:marLeft w:val="0"/>
      <w:marRight w:val="0"/>
      <w:marTop w:val="0"/>
      <w:marBottom w:val="0"/>
      <w:divBdr>
        <w:top w:val="none" w:sz="0" w:space="0" w:color="auto"/>
        <w:left w:val="none" w:sz="0" w:space="0" w:color="auto"/>
        <w:bottom w:val="none" w:sz="0" w:space="0" w:color="auto"/>
        <w:right w:val="none" w:sz="0" w:space="0" w:color="auto"/>
      </w:divBdr>
      <w:divsChild>
        <w:div w:id="1948996861">
          <w:marLeft w:val="274"/>
          <w:marRight w:val="0"/>
          <w:marTop w:val="0"/>
          <w:marBottom w:val="0"/>
          <w:divBdr>
            <w:top w:val="none" w:sz="0" w:space="0" w:color="auto"/>
            <w:left w:val="none" w:sz="0" w:space="0" w:color="auto"/>
            <w:bottom w:val="none" w:sz="0" w:space="0" w:color="auto"/>
            <w:right w:val="none" w:sz="0" w:space="0" w:color="auto"/>
          </w:divBdr>
        </w:div>
      </w:divsChild>
    </w:div>
    <w:div w:id="548997047">
      <w:bodyDiv w:val="1"/>
      <w:marLeft w:val="0"/>
      <w:marRight w:val="0"/>
      <w:marTop w:val="0"/>
      <w:marBottom w:val="0"/>
      <w:divBdr>
        <w:top w:val="none" w:sz="0" w:space="0" w:color="auto"/>
        <w:left w:val="none" w:sz="0" w:space="0" w:color="auto"/>
        <w:bottom w:val="none" w:sz="0" w:space="0" w:color="auto"/>
        <w:right w:val="none" w:sz="0" w:space="0" w:color="auto"/>
      </w:divBdr>
    </w:div>
    <w:div w:id="720129384">
      <w:bodyDiv w:val="1"/>
      <w:marLeft w:val="0"/>
      <w:marRight w:val="0"/>
      <w:marTop w:val="0"/>
      <w:marBottom w:val="0"/>
      <w:divBdr>
        <w:top w:val="none" w:sz="0" w:space="0" w:color="auto"/>
        <w:left w:val="none" w:sz="0" w:space="0" w:color="auto"/>
        <w:bottom w:val="none" w:sz="0" w:space="0" w:color="auto"/>
        <w:right w:val="none" w:sz="0" w:space="0" w:color="auto"/>
      </w:divBdr>
      <w:divsChild>
        <w:div w:id="872117451">
          <w:marLeft w:val="878"/>
          <w:marRight w:val="0"/>
          <w:marTop w:val="0"/>
          <w:marBottom w:val="0"/>
          <w:divBdr>
            <w:top w:val="none" w:sz="0" w:space="0" w:color="auto"/>
            <w:left w:val="none" w:sz="0" w:space="0" w:color="auto"/>
            <w:bottom w:val="none" w:sz="0" w:space="0" w:color="auto"/>
            <w:right w:val="none" w:sz="0" w:space="0" w:color="auto"/>
          </w:divBdr>
        </w:div>
      </w:divsChild>
    </w:div>
    <w:div w:id="752550933">
      <w:bodyDiv w:val="1"/>
      <w:marLeft w:val="0"/>
      <w:marRight w:val="0"/>
      <w:marTop w:val="0"/>
      <w:marBottom w:val="0"/>
      <w:divBdr>
        <w:top w:val="none" w:sz="0" w:space="0" w:color="auto"/>
        <w:left w:val="none" w:sz="0" w:space="0" w:color="auto"/>
        <w:bottom w:val="none" w:sz="0" w:space="0" w:color="auto"/>
        <w:right w:val="none" w:sz="0" w:space="0" w:color="auto"/>
      </w:divBdr>
    </w:div>
    <w:div w:id="765885225">
      <w:bodyDiv w:val="1"/>
      <w:marLeft w:val="0"/>
      <w:marRight w:val="0"/>
      <w:marTop w:val="0"/>
      <w:marBottom w:val="0"/>
      <w:divBdr>
        <w:top w:val="none" w:sz="0" w:space="0" w:color="auto"/>
        <w:left w:val="none" w:sz="0" w:space="0" w:color="auto"/>
        <w:bottom w:val="none" w:sz="0" w:space="0" w:color="auto"/>
        <w:right w:val="none" w:sz="0" w:space="0" w:color="auto"/>
      </w:divBdr>
    </w:div>
    <w:div w:id="783421677">
      <w:bodyDiv w:val="1"/>
      <w:marLeft w:val="0"/>
      <w:marRight w:val="0"/>
      <w:marTop w:val="0"/>
      <w:marBottom w:val="0"/>
      <w:divBdr>
        <w:top w:val="none" w:sz="0" w:space="0" w:color="auto"/>
        <w:left w:val="none" w:sz="0" w:space="0" w:color="auto"/>
        <w:bottom w:val="none" w:sz="0" w:space="0" w:color="auto"/>
        <w:right w:val="none" w:sz="0" w:space="0" w:color="auto"/>
      </w:divBdr>
    </w:div>
    <w:div w:id="894779140">
      <w:bodyDiv w:val="1"/>
      <w:marLeft w:val="0"/>
      <w:marRight w:val="0"/>
      <w:marTop w:val="0"/>
      <w:marBottom w:val="0"/>
      <w:divBdr>
        <w:top w:val="none" w:sz="0" w:space="0" w:color="auto"/>
        <w:left w:val="none" w:sz="0" w:space="0" w:color="auto"/>
        <w:bottom w:val="none" w:sz="0" w:space="0" w:color="auto"/>
        <w:right w:val="none" w:sz="0" w:space="0" w:color="auto"/>
      </w:divBdr>
    </w:div>
    <w:div w:id="1017348091">
      <w:bodyDiv w:val="1"/>
      <w:marLeft w:val="0"/>
      <w:marRight w:val="0"/>
      <w:marTop w:val="0"/>
      <w:marBottom w:val="0"/>
      <w:divBdr>
        <w:top w:val="none" w:sz="0" w:space="0" w:color="auto"/>
        <w:left w:val="none" w:sz="0" w:space="0" w:color="auto"/>
        <w:bottom w:val="none" w:sz="0" w:space="0" w:color="auto"/>
        <w:right w:val="none" w:sz="0" w:space="0" w:color="auto"/>
      </w:divBdr>
    </w:div>
    <w:div w:id="1040325867">
      <w:bodyDiv w:val="1"/>
      <w:marLeft w:val="0"/>
      <w:marRight w:val="0"/>
      <w:marTop w:val="0"/>
      <w:marBottom w:val="0"/>
      <w:divBdr>
        <w:top w:val="none" w:sz="0" w:space="0" w:color="auto"/>
        <w:left w:val="none" w:sz="0" w:space="0" w:color="auto"/>
        <w:bottom w:val="none" w:sz="0" w:space="0" w:color="auto"/>
        <w:right w:val="none" w:sz="0" w:space="0" w:color="auto"/>
      </w:divBdr>
    </w:div>
    <w:div w:id="1068502383">
      <w:bodyDiv w:val="1"/>
      <w:marLeft w:val="0"/>
      <w:marRight w:val="0"/>
      <w:marTop w:val="0"/>
      <w:marBottom w:val="0"/>
      <w:divBdr>
        <w:top w:val="none" w:sz="0" w:space="0" w:color="auto"/>
        <w:left w:val="none" w:sz="0" w:space="0" w:color="auto"/>
        <w:bottom w:val="none" w:sz="0" w:space="0" w:color="auto"/>
        <w:right w:val="none" w:sz="0" w:space="0" w:color="auto"/>
      </w:divBdr>
    </w:div>
    <w:div w:id="1084456751">
      <w:bodyDiv w:val="1"/>
      <w:marLeft w:val="0"/>
      <w:marRight w:val="0"/>
      <w:marTop w:val="0"/>
      <w:marBottom w:val="0"/>
      <w:divBdr>
        <w:top w:val="none" w:sz="0" w:space="0" w:color="auto"/>
        <w:left w:val="none" w:sz="0" w:space="0" w:color="auto"/>
        <w:bottom w:val="none" w:sz="0" w:space="0" w:color="auto"/>
        <w:right w:val="none" w:sz="0" w:space="0" w:color="auto"/>
      </w:divBdr>
    </w:div>
    <w:div w:id="1122336208">
      <w:bodyDiv w:val="1"/>
      <w:marLeft w:val="0"/>
      <w:marRight w:val="0"/>
      <w:marTop w:val="0"/>
      <w:marBottom w:val="0"/>
      <w:divBdr>
        <w:top w:val="none" w:sz="0" w:space="0" w:color="auto"/>
        <w:left w:val="none" w:sz="0" w:space="0" w:color="auto"/>
        <w:bottom w:val="none" w:sz="0" w:space="0" w:color="auto"/>
        <w:right w:val="none" w:sz="0" w:space="0" w:color="auto"/>
      </w:divBdr>
    </w:div>
    <w:div w:id="1127351946">
      <w:bodyDiv w:val="1"/>
      <w:marLeft w:val="0"/>
      <w:marRight w:val="0"/>
      <w:marTop w:val="0"/>
      <w:marBottom w:val="0"/>
      <w:divBdr>
        <w:top w:val="none" w:sz="0" w:space="0" w:color="auto"/>
        <w:left w:val="none" w:sz="0" w:space="0" w:color="auto"/>
        <w:bottom w:val="none" w:sz="0" w:space="0" w:color="auto"/>
        <w:right w:val="none" w:sz="0" w:space="0" w:color="auto"/>
      </w:divBdr>
    </w:div>
    <w:div w:id="1246958233">
      <w:bodyDiv w:val="1"/>
      <w:marLeft w:val="0"/>
      <w:marRight w:val="0"/>
      <w:marTop w:val="0"/>
      <w:marBottom w:val="0"/>
      <w:divBdr>
        <w:top w:val="none" w:sz="0" w:space="0" w:color="auto"/>
        <w:left w:val="none" w:sz="0" w:space="0" w:color="auto"/>
        <w:bottom w:val="none" w:sz="0" w:space="0" w:color="auto"/>
        <w:right w:val="none" w:sz="0" w:space="0" w:color="auto"/>
      </w:divBdr>
    </w:div>
    <w:div w:id="1370842082">
      <w:bodyDiv w:val="1"/>
      <w:marLeft w:val="0"/>
      <w:marRight w:val="0"/>
      <w:marTop w:val="0"/>
      <w:marBottom w:val="0"/>
      <w:divBdr>
        <w:top w:val="none" w:sz="0" w:space="0" w:color="auto"/>
        <w:left w:val="none" w:sz="0" w:space="0" w:color="auto"/>
        <w:bottom w:val="none" w:sz="0" w:space="0" w:color="auto"/>
        <w:right w:val="none" w:sz="0" w:space="0" w:color="auto"/>
      </w:divBdr>
    </w:div>
    <w:div w:id="1443037327">
      <w:bodyDiv w:val="1"/>
      <w:marLeft w:val="0"/>
      <w:marRight w:val="0"/>
      <w:marTop w:val="0"/>
      <w:marBottom w:val="0"/>
      <w:divBdr>
        <w:top w:val="none" w:sz="0" w:space="0" w:color="auto"/>
        <w:left w:val="none" w:sz="0" w:space="0" w:color="auto"/>
        <w:bottom w:val="none" w:sz="0" w:space="0" w:color="auto"/>
        <w:right w:val="none" w:sz="0" w:space="0" w:color="auto"/>
      </w:divBdr>
    </w:div>
    <w:div w:id="1458374345">
      <w:bodyDiv w:val="1"/>
      <w:marLeft w:val="0"/>
      <w:marRight w:val="0"/>
      <w:marTop w:val="0"/>
      <w:marBottom w:val="0"/>
      <w:divBdr>
        <w:top w:val="none" w:sz="0" w:space="0" w:color="auto"/>
        <w:left w:val="none" w:sz="0" w:space="0" w:color="auto"/>
        <w:bottom w:val="none" w:sz="0" w:space="0" w:color="auto"/>
        <w:right w:val="none" w:sz="0" w:space="0" w:color="auto"/>
      </w:divBdr>
    </w:div>
    <w:div w:id="1472096425">
      <w:bodyDiv w:val="1"/>
      <w:marLeft w:val="0"/>
      <w:marRight w:val="0"/>
      <w:marTop w:val="0"/>
      <w:marBottom w:val="0"/>
      <w:divBdr>
        <w:top w:val="none" w:sz="0" w:space="0" w:color="auto"/>
        <w:left w:val="none" w:sz="0" w:space="0" w:color="auto"/>
        <w:bottom w:val="none" w:sz="0" w:space="0" w:color="auto"/>
        <w:right w:val="none" w:sz="0" w:space="0" w:color="auto"/>
      </w:divBdr>
    </w:div>
    <w:div w:id="1487819436">
      <w:bodyDiv w:val="1"/>
      <w:marLeft w:val="0"/>
      <w:marRight w:val="0"/>
      <w:marTop w:val="0"/>
      <w:marBottom w:val="0"/>
      <w:divBdr>
        <w:top w:val="none" w:sz="0" w:space="0" w:color="auto"/>
        <w:left w:val="none" w:sz="0" w:space="0" w:color="auto"/>
        <w:bottom w:val="none" w:sz="0" w:space="0" w:color="auto"/>
        <w:right w:val="none" w:sz="0" w:space="0" w:color="auto"/>
      </w:divBdr>
    </w:div>
    <w:div w:id="1511597985">
      <w:bodyDiv w:val="1"/>
      <w:marLeft w:val="0"/>
      <w:marRight w:val="0"/>
      <w:marTop w:val="0"/>
      <w:marBottom w:val="0"/>
      <w:divBdr>
        <w:top w:val="none" w:sz="0" w:space="0" w:color="auto"/>
        <w:left w:val="none" w:sz="0" w:space="0" w:color="auto"/>
        <w:bottom w:val="none" w:sz="0" w:space="0" w:color="auto"/>
        <w:right w:val="none" w:sz="0" w:space="0" w:color="auto"/>
      </w:divBdr>
    </w:div>
    <w:div w:id="1577283628">
      <w:bodyDiv w:val="1"/>
      <w:marLeft w:val="0"/>
      <w:marRight w:val="0"/>
      <w:marTop w:val="0"/>
      <w:marBottom w:val="0"/>
      <w:divBdr>
        <w:top w:val="none" w:sz="0" w:space="0" w:color="auto"/>
        <w:left w:val="none" w:sz="0" w:space="0" w:color="auto"/>
        <w:bottom w:val="none" w:sz="0" w:space="0" w:color="auto"/>
        <w:right w:val="none" w:sz="0" w:space="0" w:color="auto"/>
      </w:divBdr>
    </w:div>
    <w:div w:id="1669282453">
      <w:bodyDiv w:val="1"/>
      <w:marLeft w:val="0"/>
      <w:marRight w:val="0"/>
      <w:marTop w:val="0"/>
      <w:marBottom w:val="0"/>
      <w:divBdr>
        <w:top w:val="none" w:sz="0" w:space="0" w:color="auto"/>
        <w:left w:val="none" w:sz="0" w:space="0" w:color="auto"/>
        <w:bottom w:val="none" w:sz="0" w:space="0" w:color="auto"/>
        <w:right w:val="none" w:sz="0" w:space="0" w:color="auto"/>
      </w:divBdr>
    </w:div>
    <w:div w:id="1671834932">
      <w:bodyDiv w:val="1"/>
      <w:marLeft w:val="0"/>
      <w:marRight w:val="0"/>
      <w:marTop w:val="0"/>
      <w:marBottom w:val="0"/>
      <w:divBdr>
        <w:top w:val="none" w:sz="0" w:space="0" w:color="auto"/>
        <w:left w:val="none" w:sz="0" w:space="0" w:color="auto"/>
        <w:bottom w:val="none" w:sz="0" w:space="0" w:color="auto"/>
        <w:right w:val="none" w:sz="0" w:space="0" w:color="auto"/>
      </w:divBdr>
    </w:div>
    <w:div w:id="1683433158">
      <w:bodyDiv w:val="1"/>
      <w:marLeft w:val="0"/>
      <w:marRight w:val="0"/>
      <w:marTop w:val="0"/>
      <w:marBottom w:val="0"/>
      <w:divBdr>
        <w:top w:val="none" w:sz="0" w:space="0" w:color="auto"/>
        <w:left w:val="none" w:sz="0" w:space="0" w:color="auto"/>
        <w:bottom w:val="none" w:sz="0" w:space="0" w:color="auto"/>
        <w:right w:val="none" w:sz="0" w:space="0" w:color="auto"/>
      </w:divBdr>
    </w:div>
    <w:div w:id="1777940461">
      <w:bodyDiv w:val="1"/>
      <w:marLeft w:val="0"/>
      <w:marRight w:val="0"/>
      <w:marTop w:val="0"/>
      <w:marBottom w:val="0"/>
      <w:divBdr>
        <w:top w:val="none" w:sz="0" w:space="0" w:color="auto"/>
        <w:left w:val="none" w:sz="0" w:space="0" w:color="auto"/>
        <w:bottom w:val="none" w:sz="0" w:space="0" w:color="auto"/>
        <w:right w:val="none" w:sz="0" w:space="0" w:color="auto"/>
      </w:divBdr>
    </w:div>
    <w:div w:id="18154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nc-sa/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aprdnt.uqtr.uquebec.ca/pls/public/gscw031?owa_no_site=76&amp;owa_no_fiche=29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B9E1-BC48-43EC-A723-03224D741FC5}">
  <ds:schemaRefs>
    <ds:schemaRef ds:uri="http://schemas.microsoft.com/sharepoint/v3/contenttype/forms"/>
  </ds:schemaRefs>
</ds:datastoreItem>
</file>

<file path=customXml/itemProps2.xml><?xml version="1.0" encoding="utf-8"?>
<ds:datastoreItem xmlns:ds="http://schemas.openxmlformats.org/officeDocument/2006/customXml" ds:itemID="{C2A31C16-AE7F-4347-A86F-4D467D2C63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30429F99-5B02-4499-91F4-A730FF76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AD1FF-EFEB-4E2D-A178-A6CC920B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1271</Words>
  <Characters>6994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dugas</dc:creator>
  <cp:lastModifiedBy>Guillemette, François</cp:lastModifiedBy>
  <cp:revision>4</cp:revision>
  <dcterms:created xsi:type="dcterms:W3CDTF">2024-03-08T01:05:00Z</dcterms:created>
  <dcterms:modified xsi:type="dcterms:W3CDTF">2024-03-08T01:08:00Z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