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="Calibri" w:hAnsi="Calibri" w:cs="Times New Roman"/>
        </w:rPr>
        <w:id w:val="1742057624"/>
        <w:docPartObj>
          <w:docPartGallery w:val="Cover Pages"/>
          <w:docPartUnique/>
        </w:docPartObj>
      </w:sdtPr>
      <w:sdtEndPr>
        <w:rPr>
          <w:noProof/>
          <w:lang w:eastAsia="fr-CA"/>
        </w:rPr>
      </w:sdtEndPr>
      <w:sdtContent>
        <w:p w14:paraId="4906FC05" w14:textId="77777777" w:rsidR="001A55C0" w:rsidRPr="00FD0B76" w:rsidRDefault="001A55C0" w:rsidP="001A55C0">
          <w:pPr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649901E1" wp14:editId="5CE9F193">
                <wp:extent cx="2470068" cy="1235034"/>
                <wp:effectExtent l="0" t="0" r="0" b="0"/>
                <wp:docPr id="1" name="Image 1" descr="Image associ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associ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309" cy="123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15E57044" wp14:editId="1E10AEB5">
                <wp:simplePos x="0" y="0"/>
                <wp:positionH relativeFrom="column">
                  <wp:posOffset>2952750</wp:posOffset>
                </wp:positionH>
                <wp:positionV relativeFrom="paragraph">
                  <wp:posOffset>-635</wp:posOffset>
                </wp:positionV>
                <wp:extent cx="2853055" cy="1024255"/>
                <wp:effectExtent l="0" t="0" r="4445" b="4445"/>
                <wp:wrapTight wrapText="bothSides">
                  <wp:wrapPolygon edited="0">
                    <wp:start x="3606" y="0"/>
                    <wp:lineTo x="2740" y="1607"/>
                    <wp:lineTo x="1586" y="5223"/>
                    <wp:lineTo x="721" y="9642"/>
                    <wp:lineTo x="0" y="12454"/>
                    <wp:lineTo x="0" y="18078"/>
                    <wp:lineTo x="144" y="19283"/>
                    <wp:lineTo x="1442" y="21292"/>
                    <wp:lineTo x="1731" y="21292"/>
                    <wp:lineTo x="2740" y="21292"/>
                    <wp:lineTo x="8365" y="21292"/>
                    <wp:lineTo x="16297" y="20087"/>
                    <wp:lineTo x="16153" y="19283"/>
                    <wp:lineTo x="19182" y="15668"/>
                    <wp:lineTo x="18893" y="12856"/>
                    <wp:lineTo x="21489" y="12052"/>
                    <wp:lineTo x="21489" y="4419"/>
                    <wp:lineTo x="6057" y="0"/>
                    <wp:lineTo x="3606" y="0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2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BFF2369" w14:textId="77777777" w:rsidR="001A55C0" w:rsidRDefault="001A55C0" w:rsidP="001A55C0">
          <w:pPr>
            <w:jc w:val="center"/>
            <w:rPr>
              <w:rFonts w:ascii="Calibri Light" w:eastAsia="Calibri" w:hAnsi="Calibri Light" w:cs="Times New Roman"/>
            </w:rPr>
          </w:pPr>
        </w:p>
        <w:p w14:paraId="75FE3394" w14:textId="77777777" w:rsidR="001A55C0" w:rsidRPr="00FD0B76" w:rsidRDefault="001A55C0" w:rsidP="001A55C0">
          <w:pPr>
            <w:jc w:val="center"/>
            <w:rPr>
              <w:rFonts w:ascii="Calibri Light" w:eastAsia="Calibri" w:hAnsi="Calibri Light" w:cs="Times New Roman"/>
            </w:rPr>
          </w:pPr>
        </w:p>
        <w:p w14:paraId="340DBD10" w14:textId="77777777" w:rsidR="001A55C0" w:rsidRPr="00FD0B76" w:rsidRDefault="001A55C0" w:rsidP="001A55C0">
          <w:pPr>
            <w:jc w:val="center"/>
            <w:rPr>
              <w:rFonts w:ascii="Calibri Light" w:eastAsia="Calibri" w:hAnsi="Calibri Light" w:cs="Times New Roman"/>
            </w:rPr>
          </w:pPr>
        </w:p>
        <w:p w14:paraId="0E1AD1E0" w14:textId="77777777" w:rsidR="001A55C0" w:rsidRPr="008B0265" w:rsidRDefault="001A55C0" w:rsidP="001A55C0">
          <w:pPr>
            <w:ind w:left="426"/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Bilan des compétences pédagogiques en une page</w:t>
          </w:r>
        </w:p>
        <w:p w14:paraId="35F247A8" w14:textId="77777777" w:rsidR="001A55C0" w:rsidRPr="00FD0B76" w:rsidRDefault="001A55C0" w:rsidP="001A55C0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</w:p>
        <w:p w14:paraId="2AB3C43C" w14:textId="77777777" w:rsidR="001A55C0" w:rsidRPr="00FD0B76" w:rsidRDefault="001A55C0" w:rsidP="001A55C0">
          <w:pPr>
            <w:ind w:left="851"/>
            <w:jc w:val="center"/>
            <w:rPr>
              <w:rFonts w:ascii="Calibri Light" w:eastAsia="Calibri" w:hAnsi="Calibri Light" w:cs="Times New Roman"/>
              <w:sz w:val="32"/>
            </w:rPr>
          </w:pPr>
          <w:r w:rsidRPr="00FD0B76">
            <w:rPr>
              <w:rFonts w:ascii="Calibri Light" w:eastAsia="Calibri" w:hAnsi="Calibri Light" w:cs="Times New Roman"/>
              <w:b/>
              <w:sz w:val="32"/>
            </w:rPr>
            <w:t>François Guillemette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professeur titulaire, Département des sciences de l’éducation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>Céline Leblanc</w:t>
          </w:r>
          <w:r w:rsidRPr="00FD0B76">
            <w:rPr>
              <w:rFonts w:ascii="Calibri Light" w:eastAsia="Calibri" w:hAnsi="Calibri Light" w:cs="Times New Roman"/>
              <w:sz w:val="32"/>
            </w:rPr>
            <w:t xml:space="preserve">, conseillère pédagogique, Bureau de pédagogie et de formation à distance  </w:t>
          </w:r>
          <w:r w:rsidRPr="00FD0B76">
            <w:rPr>
              <w:rFonts w:ascii="Calibri Light" w:eastAsia="Calibri" w:hAnsi="Calibri Light" w:cs="Times New Roman"/>
              <w:sz w:val="32"/>
            </w:rPr>
            <w:br/>
          </w:r>
          <w:r w:rsidRPr="00FD0B76">
            <w:rPr>
              <w:rFonts w:ascii="Calibri Light" w:eastAsia="Calibri" w:hAnsi="Calibri Light" w:cs="Times New Roman"/>
              <w:b/>
              <w:sz w:val="32"/>
            </w:rPr>
            <w:t>Katia Renaud</w:t>
          </w:r>
          <w:r w:rsidRPr="00FD0B76">
            <w:rPr>
              <w:rFonts w:ascii="Calibri Light" w:eastAsia="Calibri" w:hAnsi="Calibri Light" w:cs="Times New Roman"/>
              <w:sz w:val="32"/>
            </w:rPr>
            <w:t>, auxiliaire de recherche, Département des sciences de l’éducation</w:t>
          </w:r>
        </w:p>
        <w:p w14:paraId="4D7C0138" w14:textId="77777777" w:rsidR="001A55C0" w:rsidRDefault="001A55C0" w:rsidP="001A55C0">
          <w:pPr>
            <w:jc w:val="center"/>
            <w:rPr>
              <w:rFonts w:ascii="Calibri" w:eastAsia="Calibri" w:hAnsi="Calibri" w:cs="Times New Roman"/>
            </w:rPr>
          </w:pPr>
        </w:p>
        <w:p w14:paraId="2947AFDD" w14:textId="77777777" w:rsidR="001A55C0" w:rsidRPr="00FD0B76" w:rsidRDefault="001A55C0" w:rsidP="001A55C0">
          <w:pPr>
            <w:jc w:val="center"/>
            <w:rPr>
              <w:rFonts w:ascii="Calibri" w:eastAsia="Calibri" w:hAnsi="Calibri" w:cs="Times New Roman"/>
            </w:rPr>
          </w:pPr>
        </w:p>
        <w:p w14:paraId="3E32880D" w14:textId="77777777" w:rsidR="001A55C0" w:rsidRPr="00FD0B76" w:rsidRDefault="001A55C0" w:rsidP="001A55C0">
          <w:pPr>
            <w:jc w:val="center"/>
            <w:rPr>
              <w:rFonts w:ascii="Calibri" w:eastAsia="Calibri" w:hAnsi="Calibri" w:cs="Times New Roman"/>
            </w:rPr>
          </w:pPr>
        </w:p>
        <w:p w14:paraId="339A419A" w14:textId="77777777" w:rsidR="001A55C0" w:rsidRDefault="001A55C0" w:rsidP="001A55C0">
          <w:pPr>
            <w:jc w:val="center"/>
            <w:rPr>
              <w:rFonts w:ascii="Calibri" w:eastAsia="Calibri" w:hAnsi="Calibri" w:cs="Times New Roman"/>
            </w:rPr>
          </w:pPr>
          <w:r w:rsidRPr="00FD0B76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010B0C9B" wp14:editId="1FEF484A">
                <wp:extent cx="838200" cy="295275"/>
                <wp:effectExtent l="0" t="0" r="0" b="9525"/>
                <wp:docPr id="4" name="Image 4" descr="Licence Creative Commons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ce Creative Commons">
                          <a:hlinkClick r:id="rId1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D3737B" w14:textId="3A00771A" w:rsidR="001A55C0" w:rsidRPr="00FD0B76" w:rsidRDefault="00626C13" w:rsidP="001A55C0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20</w:t>
          </w:r>
          <w:r w:rsidR="009B172C">
            <w:rPr>
              <w:rFonts w:ascii="Calibri" w:eastAsia="Calibri" w:hAnsi="Calibri" w:cs="Times New Roman"/>
            </w:rPr>
            <w:t>21</w:t>
          </w:r>
        </w:p>
        <w:p w14:paraId="2E021AEA" w14:textId="77777777" w:rsidR="001A55C0" w:rsidRDefault="005214E6" w:rsidP="001A55C0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i/>
            </w:rPr>
            <w:t xml:space="preserve">Bilan des compétences pédagogiques en 1 page. </w:t>
          </w:r>
          <w:proofErr w:type="gramStart"/>
          <w:r w:rsidR="001A55C0" w:rsidRPr="00FD0B76">
            <w:rPr>
              <w:rFonts w:ascii="Calibri" w:eastAsia="Calibri" w:hAnsi="Calibri" w:cs="Times New Roman"/>
            </w:rPr>
            <w:t>de</w:t>
          </w:r>
          <w:proofErr w:type="gramEnd"/>
          <w:r w:rsidR="001A55C0" w:rsidRPr="00FD0B76">
            <w:rPr>
              <w:rFonts w:ascii="Calibri" w:eastAsia="Calibri" w:hAnsi="Calibri" w:cs="Times New Roman"/>
            </w:rPr>
            <w:t xml:space="preserve"> F. Guillemette, C. Leblanc &amp; K. Renaud est mis à disposition selon les termes de la licence Creative Commons Attribution - Pas d’Utilisation Commerciale - Partage dans les Mêmes Conditions 4.0 International.</w:t>
          </w:r>
        </w:p>
        <w:p w14:paraId="21CF45B2" w14:textId="77777777" w:rsidR="001A55C0" w:rsidRDefault="007629F7" w:rsidP="001A55C0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  <w:noProof/>
            </w:rPr>
          </w:pPr>
        </w:p>
      </w:sdtContent>
    </w:sdt>
    <w:p w14:paraId="27B18A78" w14:textId="77777777" w:rsidR="001A55C0" w:rsidRDefault="001A55C0" w:rsidP="00AD4F0C">
      <w:pPr>
        <w:spacing w:after="0"/>
        <w:ind w:left="142"/>
        <w:rPr>
          <w:rFonts w:ascii="Garamond" w:hAnsi="Garamond"/>
          <w:b/>
          <w:sz w:val="32"/>
          <w:szCs w:val="32"/>
        </w:rPr>
      </w:pPr>
    </w:p>
    <w:p w14:paraId="6119D809" w14:textId="77777777" w:rsidR="001A55C0" w:rsidRDefault="001A55C0" w:rsidP="00AD4F0C">
      <w:pPr>
        <w:spacing w:after="0"/>
        <w:ind w:left="142"/>
        <w:rPr>
          <w:rFonts w:ascii="Garamond" w:hAnsi="Garamond"/>
          <w:b/>
          <w:sz w:val="32"/>
          <w:szCs w:val="32"/>
        </w:rPr>
      </w:pPr>
    </w:p>
    <w:p w14:paraId="091BA1EC" w14:textId="77777777" w:rsidR="007629F7" w:rsidRDefault="007629F7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br w:type="page"/>
      </w:r>
    </w:p>
    <w:p w14:paraId="3781C52F" w14:textId="12D17900" w:rsidR="00AD4F0C" w:rsidRDefault="00B37A0D" w:rsidP="00AD4F0C">
      <w:pPr>
        <w:spacing w:after="0"/>
        <w:ind w:left="142"/>
        <w:rPr>
          <w:rFonts w:ascii="Garamond" w:hAnsi="Garamond"/>
        </w:rPr>
      </w:pPr>
      <w:bookmarkStart w:id="0" w:name="_GoBack"/>
      <w:bookmarkEnd w:id="0"/>
      <w:r w:rsidRPr="002603D3">
        <w:rPr>
          <w:rFonts w:ascii="Garamond" w:hAnsi="Garamond"/>
          <w:b/>
          <w:sz w:val="32"/>
          <w:szCs w:val="32"/>
        </w:rPr>
        <w:lastRenderedPageBreak/>
        <w:t>Bilan de compétences</w:t>
      </w:r>
      <w:r w:rsidRPr="00F97E63">
        <w:rPr>
          <w:rFonts w:ascii="Garamond" w:hAnsi="Garamond"/>
          <w:sz w:val="32"/>
          <w:szCs w:val="32"/>
        </w:rPr>
        <w:t> :</w:t>
      </w:r>
    </w:p>
    <w:p w14:paraId="087675D8" w14:textId="77777777" w:rsidR="00AD4F0C" w:rsidRDefault="00B37A0D" w:rsidP="00AD4F0C">
      <w:pPr>
        <w:spacing w:after="0"/>
        <w:ind w:left="142"/>
        <w:rPr>
          <w:rFonts w:ascii="Garamond" w:hAnsi="Garamond"/>
        </w:rPr>
      </w:pPr>
      <w:r w:rsidRPr="00F97E63">
        <w:rPr>
          <w:rFonts w:ascii="Garamond" w:hAnsi="Garamond"/>
        </w:rPr>
        <w:t>À l’aide de l’</w:t>
      </w:r>
      <w:r w:rsidRPr="00F97E63">
        <w:rPr>
          <w:rFonts w:ascii="Garamond" w:hAnsi="Garamond"/>
          <w:b/>
        </w:rPr>
        <w:t>outil d’</w:t>
      </w:r>
      <w:proofErr w:type="spellStart"/>
      <w:r w:rsidRPr="00F97E63">
        <w:rPr>
          <w:rFonts w:ascii="Garamond" w:hAnsi="Garamond"/>
          <w:b/>
        </w:rPr>
        <w:t>auto-observation</w:t>
      </w:r>
      <w:proofErr w:type="spellEnd"/>
      <w:r w:rsidRPr="00F97E63">
        <w:rPr>
          <w:rFonts w:ascii="Garamond" w:hAnsi="Garamond"/>
        </w:rPr>
        <w:t xml:space="preserve">, </w:t>
      </w:r>
      <w:r w:rsidR="003A56F9">
        <w:rPr>
          <w:rFonts w:ascii="Garamond" w:hAnsi="Garamond"/>
        </w:rPr>
        <w:t>faire</w:t>
      </w:r>
      <w:r w:rsidRPr="00F97E63">
        <w:rPr>
          <w:rFonts w:ascii="Garamond" w:hAnsi="Garamond"/>
        </w:rPr>
        <w:t xml:space="preserve"> le bilan des compétences pédagogiques particulières.      </w:t>
      </w:r>
    </w:p>
    <w:tbl>
      <w:tblPr>
        <w:tblStyle w:val="Grilledutableau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811"/>
        <w:gridCol w:w="425"/>
        <w:gridCol w:w="426"/>
        <w:gridCol w:w="567"/>
        <w:gridCol w:w="567"/>
      </w:tblGrid>
      <w:tr w:rsidR="00B37A0D" w:rsidRPr="00F97E63" w14:paraId="1CADEB55" w14:textId="77777777" w:rsidTr="000D7F5E">
        <w:trPr>
          <w:cantSplit/>
          <w:trHeight w:val="1134"/>
        </w:trPr>
        <w:tc>
          <w:tcPr>
            <w:tcW w:w="426" w:type="dxa"/>
          </w:tcPr>
          <w:p w14:paraId="0D3479B7" w14:textId="3780FC4D" w:rsidR="00B37A0D" w:rsidRPr="00F97E63" w:rsidRDefault="00B37A0D" w:rsidP="004F0EF0">
            <w:pPr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Garamond" w:hAnsi="Garamond"/>
              </w:rPr>
              <w:t xml:space="preserve"> </w:t>
            </w:r>
            <w:r w:rsidRPr="00F97E63">
              <w:rPr>
                <w:rFonts w:ascii="Times New Roman" w:hAnsi="Times New Roman"/>
                <w:b/>
              </w:rPr>
              <w:t>A X E S</w:t>
            </w:r>
          </w:p>
        </w:tc>
        <w:tc>
          <w:tcPr>
            <w:tcW w:w="567" w:type="dxa"/>
            <w:textDirection w:val="btLr"/>
          </w:tcPr>
          <w:p w14:paraId="312E08F8" w14:textId="5E061F3D" w:rsidR="00B37A0D" w:rsidRPr="00F97E63" w:rsidRDefault="00B37A0D" w:rsidP="004F0EF0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F97E63">
              <w:rPr>
                <w:rFonts w:ascii="Times New Roman" w:hAnsi="Times New Roman"/>
                <w:b/>
                <w:sz w:val="20"/>
                <w:szCs w:val="20"/>
              </w:rPr>
              <w:t xml:space="preserve"> Générales</w:t>
            </w:r>
          </w:p>
        </w:tc>
        <w:tc>
          <w:tcPr>
            <w:tcW w:w="5811" w:type="dxa"/>
            <w:vAlign w:val="center"/>
          </w:tcPr>
          <w:p w14:paraId="4E1AE15E" w14:textId="77777777" w:rsidR="00B37A0D" w:rsidRPr="00F97E63" w:rsidRDefault="00B37A0D" w:rsidP="004F0EF0">
            <w:pPr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Compétences particulières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7844B3BA" w14:textId="6A5BDDE7" w:rsidR="00B37A0D" w:rsidRPr="00F97E63" w:rsidRDefault="00B37A0D" w:rsidP="000D7F5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Préalable</w:t>
            </w:r>
          </w:p>
        </w:tc>
        <w:tc>
          <w:tcPr>
            <w:tcW w:w="426" w:type="dxa"/>
            <w:textDirection w:val="btLr"/>
            <w:vAlign w:val="center"/>
          </w:tcPr>
          <w:p w14:paraId="7EAFEBF0" w14:textId="615CCF24" w:rsidR="00B37A0D" w:rsidRPr="00F97E63" w:rsidRDefault="00B37A0D" w:rsidP="000D7F5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Début</w:t>
            </w:r>
          </w:p>
        </w:tc>
        <w:tc>
          <w:tcPr>
            <w:tcW w:w="567" w:type="dxa"/>
            <w:textDirection w:val="btLr"/>
            <w:vAlign w:val="center"/>
          </w:tcPr>
          <w:p w14:paraId="3DFB62AE" w14:textId="40838B51" w:rsidR="00B37A0D" w:rsidRPr="00F97E63" w:rsidRDefault="00B37A0D" w:rsidP="000D7F5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63">
              <w:rPr>
                <w:rFonts w:ascii="Times New Roman" w:hAnsi="Times New Roman"/>
                <w:b/>
                <w:sz w:val="18"/>
                <w:szCs w:val="18"/>
              </w:rPr>
              <w:t xml:space="preserve">En </w:t>
            </w:r>
            <w:proofErr w:type="spellStart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déve-loppement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700576DD" w14:textId="11848A34" w:rsidR="00B37A0D" w:rsidRPr="00F97E63" w:rsidRDefault="00B37A0D" w:rsidP="000D7F5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97E63">
              <w:rPr>
                <w:rFonts w:ascii="Times New Roman" w:hAnsi="Times New Roman"/>
                <w:b/>
                <w:sz w:val="18"/>
                <w:szCs w:val="18"/>
              </w:rPr>
              <w:t xml:space="preserve">En </w:t>
            </w:r>
            <w:proofErr w:type="spellStart"/>
            <w:r w:rsidRPr="00F97E63">
              <w:rPr>
                <w:rFonts w:ascii="Times New Roman" w:hAnsi="Times New Roman"/>
                <w:b/>
                <w:sz w:val="18"/>
                <w:szCs w:val="18"/>
              </w:rPr>
              <w:t>perfec-tionnement</w:t>
            </w:r>
            <w:proofErr w:type="spellEnd"/>
          </w:p>
        </w:tc>
      </w:tr>
      <w:tr w:rsidR="00F03C53" w:rsidRPr="00F97E63" w14:paraId="009BA88E" w14:textId="77777777" w:rsidTr="000D7F5E">
        <w:trPr>
          <w:trHeight w:val="340"/>
        </w:trPr>
        <w:tc>
          <w:tcPr>
            <w:tcW w:w="426" w:type="dxa"/>
            <w:vMerge w:val="restart"/>
            <w:textDirection w:val="btLr"/>
          </w:tcPr>
          <w:p w14:paraId="5729D6D9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PLANIFIECATION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B241ACB" w14:textId="50142613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Contenus</w:t>
            </w:r>
          </w:p>
        </w:tc>
        <w:tc>
          <w:tcPr>
            <w:tcW w:w="5811" w:type="dxa"/>
            <w:vAlign w:val="center"/>
          </w:tcPr>
          <w:p w14:paraId="3324E764" w14:textId="0B9027D7" w:rsidR="00F03C53" w:rsidRPr="00F97E63" w:rsidRDefault="00F03C53" w:rsidP="00F03C53">
            <w:pPr>
              <w:ind w:left="600" w:hanging="600"/>
              <w:rPr>
                <w:rFonts w:ascii="Times New Roman" w:hAnsi="Times New Roman"/>
                <w:sz w:val="20"/>
                <w:szCs w:val="20"/>
              </w:rPr>
            </w:pPr>
            <w:r w:rsidRPr="00F03C53">
              <w:rPr>
                <w:rFonts w:ascii="Garamond" w:eastAsia="Times New Roman" w:hAnsi="Garamond" w:cs="Times New Roman"/>
                <w:lang w:eastAsia="fr-CA"/>
              </w:rPr>
              <w:t>1.</w:t>
            </w:r>
            <w:r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 w:rsidRPr="00F03C53">
              <w:rPr>
                <w:rFonts w:ascii="Garamond" w:eastAsia="Times New Roman" w:hAnsi="Garamond" w:cs="Times New Roman"/>
                <w:lang w:eastAsia="fr-CA"/>
              </w:rPr>
              <w:t xml:space="preserve"> Organiser les contenus</w:t>
            </w:r>
            <w:r w:rsidR="00A37003">
              <w:rPr>
                <w:rFonts w:ascii="Garamond" w:eastAsia="Times New Roman" w:hAnsi="Garamond" w:cs="Times New Roman"/>
                <w:lang w:eastAsia="fr-CA"/>
              </w:rPr>
              <w:t xml:space="preserve"> liés </w:t>
            </w:r>
            <w:r w:rsidR="00312DEB">
              <w:rPr>
                <w:rFonts w:ascii="Garamond" w:eastAsia="Times New Roman" w:hAnsi="Garamond" w:cs="Times New Roman"/>
                <w:lang w:eastAsia="fr-CA"/>
              </w:rPr>
              <w:t>aux a</w:t>
            </w:r>
            <w:r w:rsidRPr="00F03C53">
              <w:rPr>
                <w:rFonts w:ascii="Garamond" w:eastAsia="Times New Roman" w:hAnsi="Garamond" w:cs="Times New Roman"/>
                <w:lang w:eastAsia="fr-CA"/>
              </w:rPr>
              <w:t xml:space="preserve">ctivités et </w:t>
            </w:r>
            <w:r w:rsidR="00312DEB">
              <w:rPr>
                <w:rFonts w:ascii="Garamond" w:eastAsia="Times New Roman" w:hAnsi="Garamond" w:cs="Times New Roman"/>
                <w:lang w:eastAsia="fr-CA"/>
              </w:rPr>
              <w:t>au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cheminement</w:t>
            </w:r>
          </w:p>
        </w:tc>
        <w:tc>
          <w:tcPr>
            <w:tcW w:w="425" w:type="dxa"/>
            <w:vAlign w:val="center"/>
          </w:tcPr>
          <w:p w14:paraId="29CDB4BB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0363627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539B35C3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2791475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46A4CCA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2820625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D1097C7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1484256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5533006D" w14:textId="77777777" w:rsidTr="000D7F5E">
        <w:trPr>
          <w:trHeight w:val="340"/>
        </w:trPr>
        <w:tc>
          <w:tcPr>
            <w:tcW w:w="426" w:type="dxa"/>
            <w:vMerge/>
          </w:tcPr>
          <w:p w14:paraId="6E9DFB6B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DC31BAD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1099F22" w14:textId="76C58E34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Préciser les contenus (</w:t>
            </w:r>
            <w:r>
              <w:rPr>
                <w:rFonts w:ascii="Garamond" w:eastAsia="Times New Roman" w:hAnsi="Garamond" w:cs="Times New Roman"/>
                <w:lang w:eastAsia="fr-CA"/>
              </w:rPr>
              <w:t xml:space="preserve">apprentissages visés, thématiques, 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>etc.).</w:t>
            </w:r>
          </w:p>
        </w:tc>
        <w:tc>
          <w:tcPr>
            <w:tcW w:w="425" w:type="dxa"/>
            <w:vAlign w:val="center"/>
          </w:tcPr>
          <w:p w14:paraId="692A8250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60121737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1ED6224A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10137844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7EE2D0E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6539975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7432018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0856932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57B7DD48" w14:textId="77777777" w:rsidTr="000D7F5E">
        <w:trPr>
          <w:trHeight w:val="340"/>
        </w:trPr>
        <w:tc>
          <w:tcPr>
            <w:tcW w:w="426" w:type="dxa"/>
            <w:vMerge/>
          </w:tcPr>
          <w:p w14:paraId="20A428EC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4C2989C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48657F53" w14:textId="4B9DB6A6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3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 Relier les contenus, la recherche et l'exercice de la profession</w:t>
            </w:r>
          </w:p>
        </w:tc>
        <w:tc>
          <w:tcPr>
            <w:tcW w:w="425" w:type="dxa"/>
            <w:vAlign w:val="center"/>
          </w:tcPr>
          <w:p w14:paraId="78D26725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2029086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ACBE809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83305691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B9162D5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8257941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3895CBF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53411911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0F47E440" w14:textId="77777777" w:rsidTr="000D7F5E">
        <w:trPr>
          <w:trHeight w:val="340"/>
        </w:trPr>
        <w:tc>
          <w:tcPr>
            <w:tcW w:w="426" w:type="dxa"/>
            <w:vMerge/>
          </w:tcPr>
          <w:p w14:paraId="43B10173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8918100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2 SEA</w:t>
            </w:r>
          </w:p>
        </w:tc>
        <w:tc>
          <w:tcPr>
            <w:tcW w:w="5811" w:type="dxa"/>
            <w:vAlign w:val="center"/>
          </w:tcPr>
          <w:p w14:paraId="010ED03E" w14:textId="39894C59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4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Prévoir l'ensemble des SEA</w:t>
            </w:r>
          </w:p>
        </w:tc>
        <w:tc>
          <w:tcPr>
            <w:tcW w:w="425" w:type="dxa"/>
            <w:vAlign w:val="center"/>
          </w:tcPr>
          <w:p w14:paraId="30579C16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9810753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2C0BCF5C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60907967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C1ED9D2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72293274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69723DF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9202023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47EC2D94" w14:textId="77777777" w:rsidTr="000D7F5E">
        <w:trPr>
          <w:trHeight w:val="340"/>
        </w:trPr>
        <w:tc>
          <w:tcPr>
            <w:tcW w:w="426" w:type="dxa"/>
            <w:vMerge/>
          </w:tcPr>
          <w:p w14:paraId="540C349B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34AF17A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D1EC6FD" w14:textId="67F9C3EA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5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Relier les SEA aux </w:t>
            </w:r>
            <w:r>
              <w:rPr>
                <w:rFonts w:ascii="Garamond" w:eastAsia="Times New Roman" w:hAnsi="Garamond" w:cs="Times New Roman"/>
                <w:lang w:eastAsia="fr-CA"/>
              </w:rPr>
              <w:t>ac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>tivités</w:t>
            </w:r>
            <w:r>
              <w:rPr>
                <w:rFonts w:ascii="Garamond" w:eastAsia="Times New Roman" w:hAnsi="Garamond" w:cs="Times New Roman"/>
                <w:lang w:eastAsia="fr-CA"/>
              </w:rPr>
              <w:t xml:space="preserve"> antérieures, 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>actuelles et futures</w:t>
            </w:r>
          </w:p>
        </w:tc>
        <w:tc>
          <w:tcPr>
            <w:tcW w:w="425" w:type="dxa"/>
            <w:vAlign w:val="center"/>
          </w:tcPr>
          <w:p w14:paraId="40C4A084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2716589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524EC22A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9438061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27BB9C6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84921408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F92A5B7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81158784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429C0D47" w14:textId="77777777" w:rsidTr="000D7F5E">
        <w:trPr>
          <w:trHeight w:val="340"/>
        </w:trPr>
        <w:tc>
          <w:tcPr>
            <w:tcW w:w="426" w:type="dxa"/>
            <w:vMerge/>
          </w:tcPr>
          <w:p w14:paraId="4A9D6746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38FC079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CD7A5D8" w14:textId="269374B0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6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Prévoir les tâches et travaux des </w:t>
            </w:r>
            <w:r>
              <w:rPr>
                <w:rFonts w:ascii="Garamond" w:eastAsia="Times New Roman" w:hAnsi="Garamond" w:cs="Times New Roman"/>
                <w:lang w:eastAsia="fr-CA"/>
              </w:rPr>
              <w:t>apprenants</w:t>
            </w:r>
          </w:p>
        </w:tc>
        <w:tc>
          <w:tcPr>
            <w:tcW w:w="425" w:type="dxa"/>
            <w:vAlign w:val="center"/>
          </w:tcPr>
          <w:p w14:paraId="480218AC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76157340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13796A16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9154980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3E77B2D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1891370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26D3521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57575026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79495B85" w14:textId="77777777" w:rsidTr="000D7F5E">
        <w:trPr>
          <w:trHeight w:val="340"/>
        </w:trPr>
        <w:tc>
          <w:tcPr>
            <w:tcW w:w="426" w:type="dxa"/>
            <w:vMerge/>
          </w:tcPr>
          <w:p w14:paraId="77B631E9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3A59EAC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3 Éval</w:t>
            </w:r>
          </w:p>
        </w:tc>
        <w:tc>
          <w:tcPr>
            <w:tcW w:w="5811" w:type="dxa"/>
            <w:vAlign w:val="center"/>
          </w:tcPr>
          <w:p w14:paraId="23C4FD09" w14:textId="5A588EBA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7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Préparer l'observation de la progression des apprentissages</w:t>
            </w:r>
          </w:p>
        </w:tc>
        <w:tc>
          <w:tcPr>
            <w:tcW w:w="425" w:type="dxa"/>
            <w:vAlign w:val="center"/>
          </w:tcPr>
          <w:p w14:paraId="572BFFDC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98169728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4E038099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2462454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7695A13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2974898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FB18BB5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8374068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1137F2B8" w14:textId="77777777" w:rsidTr="000D7F5E">
        <w:trPr>
          <w:trHeight w:val="340"/>
        </w:trPr>
        <w:tc>
          <w:tcPr>
            <w:tcW w:w="426" w:type="dxa"/>
            <w:vMerge/>
          </w:tcPr>
          <w:p w14:paraId="0E48E313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D3BF6CB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07787A4" w14:textId="409314BD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8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Préparer les outils et les critères d'évaluation</w:t>
            </w:r>
          </w:p>
        </w:tc>
        <w:tc>
          <w:tcPr>
            <w:tcW w:w="425" w:type="dxa"/>
            <w:vAlign w:val="center"/>
          </w:tcPr>
          <w:p w14:paraId="249B5368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5874046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75DB726D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4927120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EC1C1E5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10217385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386999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2344500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35B8FB5D" w14:textId="77777777" w:rsidTr="000D7F5E">
        <w:trPr>
          <w:trHeight w:val="340"/>
        </w:trPr>
        <w:tc>
          <w:tcPr>
            <w:tcW w:w="426" w:type="dxa"/>
            <w:vMerge/>
          </w:tcPr>
          <w:p w14:paraId="2A67320B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3F7A87C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5F078ABE" w14:textId="2F4D5669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9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Préparer les outils de rétroaction</w:t>
            </w:r>
          </w:p>
        </w:tc>
        <w:tc>
          <w:tcPr>
            <w:tcW w:w="425" w:type="dxa"/>
            <w:vAlign w:val="center"/>
          </w:tcPr>
          <w:p w14:paraId="3F6271DE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13884374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EB71921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0364291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14BEBC5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6986850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8A0A3CF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1165519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3CE15478" w14:textId="77777777" w:rsidTr="000D7F5E">
        <w:trPr>
          <w:trHeight w:val="340"/>
        </w:trPr>
        <w:tc>
          <w:tcPr>
            <w:tcW w:w="426" w:type="dxa"/>
            <w:vMerge w:val="restart"/>
            <w:textDirection w:val="btLr"/>
            <w:vAlign w:val="center"/>
          </w:tcPr>
          <w:p w14:paraId="148FFD59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ENSEIGNEMENT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2F6FBA6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Comm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vAlign w:val="center"/>
          </w:tcPr>
          <w:p w14:paraId="0820F19D" w14:textId="63B75CBE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10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S'exprimer dans un langage standard et adapté au contexte</w:t>
            </w:r>
          </w:p>
        </w:tc>
        <w:tc>
          <w:tcPr>
            <w:tcW w:w="425" w:type="dxa"/>
            <w:vAlign w:val="center"/>
          </w:tcPr>
          <w:p w14:paraId="72E1D37F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00592446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5C7BA991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6339048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F251863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2574427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D255958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6508143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44A92C82" w14:textId="77777777" w:rsidTr="000D7F5E">
        <w:trPr>
          <w:trHeight w:val="340"/>
        </w:trPr>
        <w:tc>
          <w:tcPr>
            <w:tcW w:w="426" w:type="dxa"/>
            <w:vMerge/>
          </w:tcPr>
          <w:p w14:paraId="2B724EB8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42BB7D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A1F91AA" w14:textId="7F5093BD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11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Favoriser la participation de tous à des échanges actifs</w:t>
            </w:r>
          </w:p>
        </w:tc>
        <w:tc>
          <w:tcPr>
            <w:tcW w:w="425" w:type="dxa"/>
            <w:vAlign w:val="center"/>
          </w:tcPr>
          <w:p w14:paraId="1823E5C6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70536580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432AD8E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066698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738E526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36824867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CBB9DFF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3349262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628867B8" w14:textId="77777777" w:rsidTr="000D7F5E">
        <w:trPr>
          <w:trHeight w:val="340"/>
        </w:trPr>
        <w:tc>
          <w:tcPr>
            <w:tcW w:w="426" w:type="dxa"/>
            <w:vMerge/>
          </w:tcPr>
          <w:p w14:paraId="291D4E38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44E8FC3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4EE0861" w14:textId="493F4828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12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Utiliser les technologies de l’info et 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comm</w:t>
            </w:r>
            <w:proofErr w:type="spell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 w:rsidR="000D7F5E">
              <w:rPr>
                <w:rFonts w:ascii="Garamond" w:eastAsia="Times New Roman" w:hAnsi="Garamond" w:cs="Times New Roman"/>
                <w:lang w:eastAsia="fr-CA"/>
              </w:rPr>
              <w:t>avec finalités</w:t>
            </w:r>
          </w:p>
        </w:tc>
        <w:tc>
          <w:tcPr>
            <w:tcW w:w="425" w:type="dxa"/>
            <w:vAlign w:val="center"/>
          </w:tcPr>
          <w:p w14:paraId="2AC4313B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34161978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43A15C8E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14677812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0688F4D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7950444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64E3D09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71681280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1D7F74B3" w14:textId="77777777" w:rsidTr="000D7F5E">
        <w:trPr>
          <w:trHeight w:val="340"/>
        </w:trPr>
        <w:tc>
          <w:tcPr>
            <w:tcW w:w="426" w:type="dxa"/>
            <w:vMerge/>
          </w:tcPr>
          <w:p w14:paraId="25FFFBCD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86BA7E9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5 Piloter</w:t>
            </w:r>
          </w:p>
        </w:tc>
        <w:tc>
          <w:tcPr>
            <w:tcW w:w="5811" w:type="dxa"/>
            <w:vAlign w:val="center"/>
          </w:tcPr>
          <w:p w14:paraId="05157794" w14:textId="077F4412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13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Présenter l’organisation des contenus (CP 01)</w:t>
            </w:r>
          </w:p>
        </w:tc>
        <w:tc>
          <w:tcPr>
            <w:tcW w:w="425" w:type="dxa"/>
            <w:vAlign w:val="center"/>
          </w:tcPr>
          <w:p w14:paraId="23992BC1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8133442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46304D6D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6685830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6171EEC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9669117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00A12CA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9641585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26932600" w14:textId="77777777" w:rsidTr="000D7F5E">
        <w:trPr>
          <w:trHeight w:val="340"/>
        </w:trPr>
        <w:tc>
          <w:tcPr>
            <w:tcW w:w="426" w:type="dxa"/>
            <w:vMerge/>
          </w:tcPr>
          <w:p w14:paraId="3DACBC0A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6B697E9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45EE9C09" w14:textId="68C8C666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14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Présenter les contenus (CP 02)</w:t>
            </w:r>
          </w:p>
        </w:tc>
        <w:tc>
          <w:tcPr>
            <w:tcW w:w="425" w:type="dxa"/>
            <w:vAlign w:val="center"/>
          </w:tcPr>
          <w:p w14:paraId="6DE4EFAA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791193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02CB4A44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3649353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BECCFC5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72101185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6EB93D5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7934531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300ED83D" w14:textId="77777777" w:rsidTr="000D7F5E">
        <w:trPr>
          <w:trHeight w:val="340"/>
        </w:trPr>
        <w:tc>
          <w:tcPr>
            <w:tcW w:w="426" w:type="dxa"/>
            <w:vMerge/>
          </w:tcPr>
          <w:p w14:paraId="76259CBF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BFB47EC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202D804" w14:textId="4B0B1372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15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Présenter les liens entre contenus, 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rech</w:t>
            </w:r>
            <w:proofErr w:type="spellEnd"/>
            <w:r w:rsidR="00312DEB">
              <w:rPr>
                <w:rFonts w:ascii="Garamond" w:eastAsia="Times New Roman" w:hAnsi="Garamond" w:cs="Times New Roman"/>
                <w:lang w:eastAsia="fr-CA"/>
              </w:rPr>
              <w:t xml:space="preserve">.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et</w:t>
            </w:r>
            <w:proofErr w:type="gramEnd"/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profession (CP03)</w:t>
            </w:r>
          </w:p>
        </w:tc>
        <w:tc>
          <w:tcPr>
            <w:tcW w:w="425" w:type="dxa"/>
            <w:vAlign w:val="center"/>
          </w:tcPr>
          <w:p w14:paraId="1225DC89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8224537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518A2765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413681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C162D4D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66111946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9D4B41F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60340978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79506989" w14:textId="77777777" w:rsidTr="000D7F5E">
        <w:trPr>
          <w:trHeight w:val="340"/>
        </w:trPr>
        <w:tc>
          <w:tcPr>
            <w:tcW w:w="426" w:type="dxa"/>
            <w:vMerge/>
          </w:tcPr>
          <w:p w14:paraId="448A60DF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BB31425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6 Animer</w:t>
            </w:r>
          </w:p>
        </w:tc>
        <w:tc>
          <w:tcPr>
            <w:tcW w:w="5811" w:type="dxa"/>
            <w:vAlign w:val="center"/>
          </w:tcPr>
          <w:p w14:paraId="70188DB4" w14:textId="008C6053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16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Présenter le déroulement et les consignes des activités</w:t>
            </w:r>
          </w:p>
        </w:tc>
        <w:tc>
          <w:tcPr>
            <w:tcW w:w="425" w:type="dxa"/>
            <w:vAlign w:val="center"/>
          </w:tcPr>
          <w:p w14:paraId="7901306B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9434460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DAB66CB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57632067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3933F34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1337292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2EC9657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32254123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4B13EC91" w14:textId="77777777" w:rsidTr="000D7F5E">
        <w:trPr>
          <w:trHeight w:val="340"/>
        </w:trPr>
        <w:tc>
          <w:tcPr>
            <w:tcW w:w="426" w:type="dxa"/>
            <w:vMerge/>
          </w:tcPr>
          <w:p w14:paraId="1CED9632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1A7C584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C51527C" w14:textId="5A2E2810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17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Encadrer les relations interpersonnelles</w:t>
            </w:r>
          </w:p>
        </w:tc>
        <w:tc>
          <w:tcPr>
            <w:tcW w:w="425" w:type="dxa"/>
            <w:vAlign w:val="center"/>
          </w:tcPr>
          <w:p w14:paraId="56D650B6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05504037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76E34515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48539611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7DE3736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9135083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2F8BA67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97541037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306C0E14" w14:textId="77777777" w:rsidTr="000D7F5E">
        <w:trPr>
          <w:trHeight w:val="340"/>
        </w:trPr>
        <w:tc>
          <w:tcPr>
            <w:tcW w:w="426" w:type="dxa"/>
            <w:vMerge/>
          </w:tcPr>
          <w:p w14:paraId="566746EC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318BA2E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6AB4682" w14:textId="6FBB8241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18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Échanger avec les </w:t>
            </w:r>
            <w:r>
              <w:rPr>
                <w:rFonts w:ascii="Garamond" w:eastAsia="Times New Roman" w:hAnsi="Garamond" w:cs="Times New Roman"/>
                <w:lang w:eastAsia="fr-CA"/>
              </w:rPr>
              <w:t>apprenants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sur leurs apprentissages</w:t>
            </w:r>
          </w:p>
        </w:tc>
        <w:tc>
          <w:tcPr>
            <w:tcW w:w="425" w:type="dxa"/>
            <w:vAlign w:val="center"/>
          </w:tcPr>
          <w:p w14:paraId="23BCD43A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30936588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1E26773C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07146253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4B8FB2F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7534939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789115F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2615738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613CD5C5" w14:textId="77777777" w:rsidTr="000D7F5E">
        <w:trPr>
          <w:trHeight w:val="340"/>
        </w:trPr>
        <w:tc>
          <w:tcPr>
            <w:tcW w:w="426" w:type="dxa"/>
            <w:vMerge/>
          </w:tcPr>
          <w:p w14:paraId="3C64E152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524C848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7 Guider</w:t>
            </w:r>
          </w:p>
        </w:tc>
        <w:tc>
          <w:tcPr>
            <w:tcW w:w="5811" w:type="dxa"/>
            <w:vAlign w:val="center"/>
          </w:tcPr>
          <w:p w14:paraId="6F241C30" w14:textId="20D98846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19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Guider l’auto-obs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de la progression (CP 07)</w:t>
            </w:r>
          </w:p>
        </w:tc>
        <w:tc>
          <w:tcPr>
            <w:tcW w:w="425" w:type="dxa"/>
            <w:vAlign w:val="center"/>
          </w:tcPr>
          <w:p w14:paraId="575A59D1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22073866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403494D9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9717478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C3F0E37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0504885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A113576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85539544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544019D5" w14:textId="77777777" w:rsidTr="000D7F5E">
        <w:trPr>
          <w:trHeight w:val="340"/>
        </w:trPr>
        <w:tc>
          <w:tcPr>
            <w:tcW w:w="426" w:type="dxa"/>
            <w:vMerge/>
          </w:tcPr>
          <w:p w14:paraId="75E1C19A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70CD2562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92004EF" w14:textId="75CD1A76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20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Guider l’autonomie dans l’évaluation (CP 08)</w:t>
            </w:r>
          </w:p>
        </w:tc>
        <w:tc>
          <w:tcPr>
            <w:tcW w:w="425" w:type="dxa"/>
            <w:vAlign w:val="center"/>
          </w:tcPr>
          <w:p w14:paraId="2C6A00B2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9261590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79A96528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55593311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29AAE15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39115669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31553E4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9764924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4C53DF15" w14:textId="77777777" w:rsidTr="000D7F5E">
        <w:trPr>
          <w:trHeight w:val="340"/>
        </w:trPr>
        <w:tc>
          <w:tcPr>
            <w:tcW w:w="426" w:type="dxa"/>
            <w:vMerge/>
          </w:tcPr>
          <w:p w14:paraId="3A2BEF93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4292A328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0E8A1DAF" w14:textId="346E2AA5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21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Donner des rétroactions et en guider la réception (CP 09)</w:t>
            </w:r>
          </w:p>
        </w:tc>
        <w:tc>
          <w:tcPr>
            <w:tcW w:w="425" w:type="dxa"/>
            <w:vAlign w:val="center"/>
          </w:tcPr>
          <w:p w14:paraId="63A1887B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41150300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46FDC295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75019755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01E9730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3213151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09AC3BD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1119761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585F8DD0" w14:textId="77777777" w:rsidTr="000D7F5E">
        <w:trPr>
          <w:trHeight w:val="340"/>
        </w:trPr>
        <w:tc>
          <w:tcPr>
            <w:tcW w:w="426" w:type="dxa"/>
            <w:vMerge/>
          </w:tcPr>
          <w:p w14:paraId="48A21606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D33D0FB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8 Adapter</w:t>
            </w:r>
          </w:p>
        </w:tc>
        <w:tc>
          <w:tcPr>
            <w:tcW w:w="5811" w:type="dxa"/>
            <w:vAlign w:val="center"/>
          </w:tcPr>
          <w:p w14:paraId="17E4D6C6" w14:textId="2CCB6A70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22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Utiliser des stratégies variées et efficaces</w:t>
            </w:r>
          </w:p>
        </w:tc>
        <w:tc>
          <w:tcPr>
            <w:tcW w:w="425" w:type="dxa"/>
            <w:vAlign w:val="center"/>
          </w:tcPr>
          <w:p w14:paraId="41101623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48296894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212E1D00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8260723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11B4C24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2885587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F44AAF7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7740059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38498AD3" w14:textId="77777777" w:rsidTr="000D7F5E">
        <w:trPr>
          <w:trHeight w:val="340"/>
        </w:trPr>
        <w:tc>
          <w:tcPr>
            <w:tcW w:w="426" w:type="dxa"/>
            <w:vMerge/>
          </w:tcPr>
          <w:p w14:paraId="64D03FDC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42ED49C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339F178D" w14:textId="5D63D4EB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23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Offrir des stratégies d'apprentissage et d’éval</w:t>
            </w:r>
            <w:r w:rsidR="00312DEB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fr-CA"/>
              </w:rPr>
              <w:t>diverses</w:t>
            </w:r>
          </w:p>
        </w:tc>
        <w:tc>
          <w:tcPr>
            <w:tcW w:w="425" w:type="dxa"/>
            <w:vAlign w:val="center"/>
          </w:tcPr>
          <w:p w14:paraId="79573C82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54233062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22B94196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10879551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815E2CC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34563231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AAA74A4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8518433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52ABC57D" w14:textId="77777777" w:rsidTr="000D7F5E">
        <w:trPr>
          <w:trHeight w:val="340"/>
        </w:trPr>
        <w:tc>
          <w:tcPr>
            <w:tcW w:w="426" w:type="dxa"/>
            <w:vMerge/>
          </w:tcPr>
          <w:p w14:paraId="785F92EC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5945283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62E18EC" w14:textId="63F448A9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24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Valoriser les différences personnelles</w:t>
            </w:r>
          </w:p>
        </w:tc>
        <w:tc>
          <w:tcPr>
            <w:tcW w:w="425" w:type="dxa"/>
            <w:vAlign w:val="center"/>
          </w:tcPr>
          <w:p w14:paraId="517EEB74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23528141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0D1B9331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58079719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5EA6E4D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7440447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D968652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31892590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5D7557A2" w14:textId="77777777" w:rsidTr="000D7F5E">
        <w:trPr>
          <w:trHeight w:val="340"/>
        </w:trPr>
        <w:tc>
          <w:tcPr>
            <w:tcW w:w="426" w:type="dxa"/>
            <w:vMerge w:val="restart"/>
            <w:textDirection w:val="btLr"/>
            <w:vAlign w:val="center"/>
          </w:tcPr>
          <w:p w14:paraId="22C4341D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97E63">
              <w:rPr>
                <w:rFonts w:ascii="Times New Roman" w:hAnsi="Times New Roman"/>
                <w:b/>
              </w:rPr>
              <w:t>ENGAGEMENT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C0FFEFF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>9 Collab.</w:t>
            </w:r>
          </w:p>
        </w:tc>
        <w:tc>
          <w:tcPr>
            <w:tcW w:w="5811" w:type="dxa"/>
            <w:vAlign w:val="center"/>
          </w:tcPr>
          <w:p w14:paraId="6CB65AE5" w14:textId="6FD69822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25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Collaborer avec les </w:t>
            </w:r>
            <w:r>
              <w:rPr>
                <w:rFonts w:ascii="Garamond" w:eastAsia="Times New Roman" w:hAnsi="Garamond" w:cs="Times New Roman"/>
                <w:lang w:eastAsia="fr-CA"/>
              </w:rPr>
              <w:t>apprenants</w:t>
            </w:r>
          </w:p>
        </w:tc>
        <w:tc>
          <w:tcPr>
            <w:tcW w:w="425" w:type="dxa"/>
            <w:vAlign w:val="center"/>
          </w:tcPr>
          <w:p w14:paraId="2AC9F05D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29860711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2016EC4A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5343191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A7397D2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18617461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F940AF6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06621509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26EABD01" w14:textId="77777777" w:rsidTr="000D7F5E">
        <w:trPr>
          <w:trHeight w:val="340"/>
        </w:trPr>
        <w:tc>
          <w:tcPr>
            <w:tcW w:w="426" w:type="dxa"/>
            <w:vMerge/>
          </w:tcPr>
          <w:p w14:paraId="79AFBAA3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59808C8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1495CD61" w14:textId="146DB08B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26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Collaborer avec les collègues</w:t>
            </w:r>
          </w:p>
        </w:tc>
        <w:tc>
          <w:tcPr>
            <w:tcW w:w="425" w:type="dxa"/>
            <w:vAlign w:val="center"/>
          </w:tcPr>
          <w:p w14:paraId="51F4CB38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23775403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724FA09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30990466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0990B2E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60745773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A4EAA5F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94342551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6F1F20D1" w14:textId="77777777" w:rsidTr="000D7F5E">
        <w:trPr>
          <w:trHeight w:val="340"/>
        </w:trPr>
        <w:tc>
          <w:tcPr>
            <w:tcW w:w="426" w:type="dxa"/>
            <w:vMerge/>
          </w:tcPr>
          <w:p w14:paraId="16619593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8B3E372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68296B59" w14:textId="5A49B8C6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27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Collaborer avec les instances institutionnelles</w:t>
            </w:r>
          </w:p>
        </w:tc>
        <w:tc>
          <w:tcPr>
            <w:tcW w:w="425" w:type="dxa"/>
            <w:vAlign w:val="center"/>
          </w:tcPr>
          <w:p w14:paraId="1808147E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73089589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0906F37A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4643875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B750A8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87693030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59E25DC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25648593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628846AB" w14:textId="77777777" w:rsidTr="000D7F5E">
        <w:trPr>
          <w:trHeight w:val="340"/>
        </w:trPr>
        <w:tc>
          <w:tcPr>
            <w:tcW w:w="426" w:type="dxa"/>
            <w:vMerge/>
          </w:tcPr>
          <w:p w14:paraId="183ADF19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58D8E96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Réfl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vAlign w:val="center"/>
          </w:tcPr>
          <w:p w14:paraId="42A3D56D" w14:textId="0414B5D8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28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Écrire une réflexion sur ses pratiques pédagogiques</w:t>
            </w:r>
          </w:p>
        </w:tc>
        <w:tc>
          <w:tcPr>
            <w:tcW w:w="425" w:type="dxa"/>
            <w:vAlign w:val="center"/>
          </w:tcPr>
          <w:p w14:paraId="223F94A3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00103845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7C35E31D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5872222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A56CEB0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27385530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F441938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63653063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11FD1E96" w14:textId="77777777" w:rsidTr="000D7F5E">
        <w:trPr>
          <w:trHeight w:val="340"/>
        </w:trPr>
        <w:tc>
          <w:tcPr>
            <w:tcW w:w="426" w:type="dxa"/>
            <w:vMerge/>
          </w:tcPr>
          <w:p w14:paraId="210BF958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63697C09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60C841A8" w14:textId="7CD4191C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29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Justifier ses pratiques pédagogiques</w:t>
            </w:r>
          </w:p>
        </w:tc>
        <w:tc>
          <w:tcPr>
            <w:tcW w:w="425" w:type="dxa"/>
            <w:vAlign w:val="center"/>
          </w:tcPr>
          <w:p w14:paraId="7D8BA271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78134552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70E3D623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99039017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F9AFE1D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05273661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813930D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86020670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193E5A99" w14:textId="77777777" w:rsidTr="000D7F5E">
        <w:trPr>
          <w:trHeight w:val="340"/>
        </w:trPr>
        <w:tc>
          <w:tcPr>
            <w:tcW w:w="426" w:type="dxa"/>
            <w:vMerge/>
          </w:tcPr>
          <w:p w14:paraId="368B1132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101F878E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4A004A4" w14:textId="6CE36AB2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30</w:t>
            </w:r>
            <w:r>
              <w:rPr>
                <w:rFonts w:ascii="Garamond" w:eastAsia="Times New Roman" w:hAnsi="Garamond" w:cs="Times New Roman"/>
                <w:lang w:eastAsia="fr-CA"/>
              </w:rPr>
              <w:t xml:space="preserve">. 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>Transformer ses pratiques pédagogiques</w:t>
            </w:r>
          </w:p>
        </w:tc>
        <w:tc>
          <w:tcPr>
            <w:tcW w:w="425" w:type="dxa"/>
            <w:vAlign w:val="center"/>
          </w:tcPr>
          <w:p w14:paraId="29DEC7F1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63856430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62A94383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14677883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28FE610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312229922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579B5C0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44020740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303C1B90" w14:textId="77777777" w:rsidTr="000D7F5E">
        <w:trPr>
          <w:trHeight w:val="340"/>
        </w:trPr>
        <w:tc>
          <w:tcPr>
            <w:tcW w:w="426" w:type="dxa"/>
            <w:vMerge/>
          </w:tcPr>
          <w:p w14:paraId="08265CE1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2C5C72E" w14:textId="77777777" w:rsidR="00F03C53" w:rsidRPr="00F97E63" w:rsidRDefault="00F03C53" w:rsidP="00F03C5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F97E63">
              <w:rPr>
                <w:rFonts w:ascii="Times New Roman" w:hAnsi="Times New Roman"/>
                <w:sz w:val="20"/>
                <w:szCs w:val="20"/>
              </w:rPr>
              <w:t>Form</w:t>
            </w:r>
            <w:proofErr w:type="spellEnd"/>
            <w:r w:rsidRPr="00F97E63">
              <w:rPr>
                <w:rFonts w:ascii="Times New Roman" w:hAnsi="Times New Roman"/>
                <w:sz w:val="20"/>
                <w:szCs w:val="20"/>
              </w:rPr>
              <w:t>. Continue</w:t>
            </w:r>
          </w:p>
        </w:tc>
        <w:tc>
          <w:tcPr>
            <w:tcW w:w="5811" w:type="dxa"/>
            <w:vAlign w:val="center"/>
          </w:tcPr>
          <w:p w14:paraId="38770654" w14:textId="5D7E11D4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31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Effectuer un bilan de ses compétences 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pédag</w:t>
            </w:r>
            <w:proofErr w:type="spellEnd"/>
            <w:r w:rsidR="00312DEB">
              <w:rPr>
                <w:rFonts w:ascii="Garamond" w:eastAsia="Times New Roman" w:hAnsi="Garamond" w:cs="Times New Roman"/>
                <w:lang w:eastAsia="fr-CA"/>
              </w:rPr>
              <w:t>.</w:t>
            </w:r>
          </w:p>
        </w:tc>
        <w:tc>
          <w:tcPr>
            <w:tcW w:w="425" w:type="dxa"/>
            <w:vAlign w:val="center"/>
          </w:tcPr>
          <w:p w14:paraId="493A9D75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3540278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68B75C48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08452346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D5C1AA2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566631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176A8F2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46666060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1178464D" w14:textId="77777777" w:rsidTr="000D7F5E">
        <w:trPr>
          <w:trHeight w:val="340"/>
        </w:trPr>
        <w:tc>
          <w:tcPr>
            <w:tcW w:w="426" w:type="dxa"/>
            <w:vMerge/>
          </w:tcPr>
          <w:p w14:paraId="0CFA4060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7846D47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2E6124CB" w14:textId="25512FB4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32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Consulter des ressources en pédagogie de 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l'ens</w:t>
            </w:r>
            <w:proofErr w:type="spellEnd"/>
            <w:r w:rsidR="00312DEB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supérieur</w:t>
            </w:r>
            <w:proofErr w:type="gramEnd"/>
          </w:p>
        </w:tc>
        <w:tc>
          <w:tcPr>
            <w:tcW w:w="425" w:type="dxa"/>
            <w:vAlign w:val="center"/>
          </w:tcPr>
          <w:p w14:paraId="5FCD5E14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2055428884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649F1967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1763635101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69E7316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175723446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7B1F7B2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31634138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  <w:tr w:rsidR="00F03C53" w:rsidRPr="00F97E63" w14:paraId="4F95FBB5" w14:textId="77777777" w:rsidTr="000D7F5E">
        <w:trPr>
          <w:trHeight w:val="340"/>
        </w:trPr>
        <w:tc>
          <w:tcPr>
            <w:tcW w:w="426" w:type="dxa"/>
            <w:vMerge/>
          </w:tcPr>
          <w:p w14:paraId="4E2DBB42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75B129" w14:textId="77777777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14:paraId="7D1A5818" w14:textId="5AB59CD0" w:rsidR="00F03C53" w:rsidRPr="00F97E63" w:rsidRDefault="00F03C53" w:rsidP="00F03C53">
            <w:pPr>
              <w:rPr>
                <w:rFonts w:ascii="Times New Roman" w:hAnsi="Times New Roman"/>
                <w:sz w:val="20"/>
                <w:szCs w:val="20"/>
              </w:rPr>
            </w:pPr>
            <w:r w:rsidRPr="00F97E63">
              <w:rPr>
                <w:rFonts w:ascii="Garamond" w:eastAsia="Times New Roman" w:hAnsi="Garamond" w:cs="Times New Roman"/>
                <w:lang w:eastAsia="fr-CA"/>
              </w:rPr>
              <w:t>33</w:t>
            </w:r>
            <w:r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Participer à des activités de pédagogie de </w:t>
            </w:r>
            <w:proofErr w:type="spellStart"/>
            <w:r w:rsidRPr="00F97E63">
              <w:rPr>
                <w:rFonts w:ascii="Garamond" w:eastAsia="Times New Roman" w:hAnsi="Garamond" w:cs="Times New Roman"/>
                <w:lang w:eastAsia="fr-CA"/>
              </w:rPr>
              <w:t>l'ens</w:t>
            </w:r>
            <w:proofErr w:type="spellEnd"/>
            <w:r w:rsidR="00312DEB">
              <w:rPr>
                <w:rFonts w:ascii="Garamond" w:eastAsia="Times New Roman" w:hAnsi="Garamond" w:cs="Times New Roman"/>
                <w:lang w:eastAsia="fr-CA"/>
              </w:rPr>
              <w:t>.</w:t>
            </w:r>
            <w:r w:rsidRPr="00F97E63">
              <w:rPr>
                <w:rFonts w:ascii="Garamond" w:eastAsia="Times New Roman" w:hAnsi="Garamond" w:cs="Times New Roman"/>
                <w:lang w:eastAsia="fr-CA"/>
              </w:rPr>
              <w:t xml:space="preserve"> </w:t>
            </w:r>
            <w:proofErr w:type="gramStart"/>
            <w:r w:rsidRPr="00F97E63">
              <w:rPr>
                <w:rFonts w:ascii="Garamond" w:eastAsia="Times New Roman" w:hAnsi="Garamond" w:cs="Times New Roman"/>
                <w:lang w:eastAsia="fr-CA"/>
              </w:rPr>
              <w:t>supérieur</w:t>
            </w:r>
            <w:proofErr w:type="gramEnd"/>
          </w:p>
        </w:tc>
        <w:tc>
          <w:tcPr>
            <w:tcW w:w="425" w:type="dxa"/>
            <w:vAlign w:val="center"/>
          </w:tcPr>
          <w:p w14:paraId="76B287A0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57049195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3A0A0F85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1736229389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F0227AD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318954395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0B8E0D5" w14:textId="77777777" w:rsidR="00F03C53" w:rsidRPr="00F97E63" w:rsidRDefault="007629F7" w:rsidP="00F03C53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fr-CA"/>
                </w:rPr>
                <w:id w:val="-2118438987"/>
              </w:sdtPr>
              <w:sdtEndPr/>
              <w:sdtContent>
                <w:r w:rsidR="00F03C5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fr-CA"/>
                  </w:rPr>
                  <w:t>☐</w:t>
                </w:r>
              </w:sdtContent>
            </w:sdt>
          </w:p>
        </w:tc>
      </w:tr>
    </w:tbl>
    <w:p w14:paraId="47E62EAA" w14:textId="047D0EC1" w:rsidR="00B37A0D" w:rsidRDefault="00B37A0D" w:rsidP="00B37A0D">
      <w:pPr>
        <w:ind w:left="708" w:firstLine="708"/>
        <w:rPr>
          <w:sz w:val="28"/>
          <w:szCs w:val="28"/>
        </w:rPr>
      </w:pPr>
    </w:p>
    <w:sectPr w:rsidR="00B37A0D" w:rsidSect="007629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-993" w:right="1750" w:bottom="709" w:left="1418" w:header="41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9D507" w14:textId="77777777" w:rsidR="00F24229" w:rsidRDefault="00F24229" w:rsidP="004D5CEC">
      <w:pPr>
        <w:spacing w:after="0" w:line="240" w:lineRule="auto"/>
      </w:pPr>
      <w:r>
        <w:separator/>
      </w:r>
    </w:p>
  </w:endnote>
  <w:endnote w:type="continuationSeparator" w:id="0">
    <w:p w14:paraId="718D290A" w14:textId="77777777" w:rsidR="00F24229" w:rsidRDefault="00F24229" w:rsidP="004D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43CC" w14:textId="77777777" w:rsidR="004D5CEC" w:rsidRDefault="004D5C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DA45D" w14:textId="77777777" w:rsidR="00886DC8" w:rsidRPr="00EF288F" w:rsidRDefault="00413251" w:rsidP="00A34959">
    <w:pPr>
      <w:pStyle w:val="Pieddepage"/>
      <w:ind w:firstLine="567"/>
      <w:rPr>
        <w:rFonts w:ascii="Garamond" w:hAnsi="Garamond"/>
      </w:rPr>
    </w:pPr>
    <w:r w:rsidRPr="005B7E42">
      <w:rPr>
        <w:rFonts w:ascii="Garamond" w:hAnsi="Garamond"/>
      </w:rPr>
      <w:ptab w:relativeTo="margin" w:alignment="center" w:leader="none"/>
    </w:r>
    <w:r w:rsidRPr="005B7E42">
      <w:rPr>
        <w:rFonts w:ascii="Garamond" w:hAnsi="Garamond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6F3E" w14:textId="77777777" w:rsidR="004D5CEC" w:rsidRDefault="004D5C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5A660" w14:textId="77777777" w:rsidR="00F24229" w:rsidRDefault="00F24229" w:rsidP="004D5CEC">
      <w:pPr>
        <w:spacing w:after="0" w:line="240" w:lineRule="auto"/>
      </w:pPr>
      <w:r>
        <w:separator/>
      </w:r>
    </w:p>
  </w:footnote>
  <w:footnote w:type="continuationSeparator" w:id="0">
    <w:p w14:paraId="09A88592" w14:textId="77777777" w:rsidR="00F24229" w:rsidRDefault="00F24229" w:rsidP="004D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E588" w14:textId="77777777" w:rsidR="004D5CEC" w:rsidRDefault="004D5C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457D" w14:textId="77777777" w:rsidR="004D5CEC" w:rsidRDefault="004D5C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7DED" w14:textId="77777777" w:rsidR="004D5CEC" w:rsidRDefault="004D5C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C89"/>
    <w:multiLevelType w:val="hybridMultilevel"/>
    <w:tmpl w:val="81B439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0D"/>
    <w:rsid w:val="00054C2C"/>
    <w:rsid w:val="00065251"/>
    <w:rsid w:val="00096EFA"/>
    <w:rsid w:val="000A47A7"/>
    <w:rsid w:val="000D7F5E"/>
    <w:rsid w:val="001A55C0"/>
    <w:rsid w:val="001D52FB"/>
    <w:rsid w:val="002603D3"/>
    <w:rsid w:val="00312DEB"/>
    <w:rsid w:val="00336BF3"/>
    <w:rsid w:val="003A56F9"/>
    <w:rsid w:val="003E474C"/>
    <w:rsid w:val="00413251"/>
    <w:rsid w:val="004D5CEC"/>
    <w:rsid w:val="005214E6"/>
    <w:rsid w:val="005A3689"/>
    <w:rsid w:val="005F620F"/>
    <w:rsid w:val="00626C13"/>
    <w:rsid w:val="00701875"/>
    <w:rsid w:val="007629F7"/>
    <w:rsid w:val="0079434F"/>
    <w:rsid w:val="007A02FC"/>
    <w:rsid w:val="009A0A04"/>
    <w:rsid w:val="009B109D"/>
    <w:rsid w:val="009B172C"/>
    <w:rsid w:val="00A37003"/>
    <w:rsid w:val="00A817D4"/>
    <w:rsid w:val="00A93E43"/>
    <w:rsid w:val="00AD4F0C"/>
    <w:rsid w:val="00B37A0D"/>
    <w:rsid w:val="00B76947"/>
    <w:rsid w:val="00BB1914"/>
    <w:rsid w:val="00C82B27"/>
    <w:rsid w:val="00CE062C"/>
    <w:rsid w:val="00D66AE2"/>
    <w:rsid w:val="00DC1082"/>
    <w:rsid w:val="00E0696D"/>
    <w:rsid w:val="00F03C53"/>
    <w:rsid w:val="00F24229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D7E0"/>
  <w15:docId w15:val="{08E186C8-1B26-4176-8F64-C44BA874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A0D"/>
  </w:style>
  <w:style w:type="paragraph" w:styleId="Titre1">
    <w:name w:val="heading 1"/>
    <w:basedOn w:val="Normal"/>
    <w:next w:val="Normal"/>
    <w:link w:val="Titre1Car"/>
    <w:uiPriority w:val="9"/>
    <w:qFormat/>
    <w:rsid w:val="00F0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nhideWhenUsed/>
    <w:rsid w:val="00B37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37A0D"/>
  </w:style>
  <w:style w:type="paragraph" w:styleId="En-tte">
    <w:name w:val="header"/>
    <w:basedOn w:val="Normal"/>
    <w:link w:val="En-tteCar"/>
    <w:uiPriority w:val="99"/>
    <w:unhideWhenUsed/>
    <w:rsid w:val="004D5C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CEC"/>
  </w:style>
  <w:style w:type="paragraph" w:styleId="Textedebulles">
    <w:name w:val="Balloon Text"/>
    <w:basedOn w:val="Normal"/>
    <w:link w:val="TextedebullesCar"/>
    <w:uiPriority w:val="99"/>
    <w:semiHidden/>
    <w:unhideWhenUsed/>
    <w:rsid w:val="001A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5C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03C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0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licenses/by-nc-sa/4.0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1" ma:contentTypeDescription="Crée un document." ma:contentTypeScope="" ma:versionID="9341d4cda0d840f7007a9cc89243314c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db646cc9be7dc8f112d6565fe16c2ab7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4A723-1555-4044-81AD-68A572570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FC60B-529A-45F2-B1B9-A7FB2909309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0285AA-DD5A-494D-80F3-6C17E78E4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Guillemette, François</dc:creator>
  <cp:lastModifiedBy>Guillemette, François</cp:lastModifiedBy>
  <cp:revision>3</cp:revision>
  <dcterms:created xsi:type="dcterms:W3CDTF">2022-11-29T03:32:00Z</dcterms:created>
  <dcterms:modified xsi:type="dcterms:W3CDTF">2022-11-29T03:33:00Z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