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5AB23" w14:textId="77777777" w:rsidR="00F12D63" w:rsidRDefault="00F12D63" w:rsidP="00BA2945">
      <w:pPr>
        <w:jc w:val="center"/>
        <w:rPr>
          <w:rFonts w:cs="Times New Roman"/>
          <w:b/>
          <w:szCs w:val="26"/>
        </w:rPr>
      </w:pPr>
      <w:r>
        <w:rPr>
          <w:rFonts w:cs="Times New Roman"/>
          <w:b/>
          <w:szCs w:val="26"/>
        </w:rPr>
        <w:t>Sujet 11 : Imposition des non-résidents</w:t>
      </w:r>
    </w:p>
    <w:p w14:paraId="67A344E4" w14:textId="77777777" w:rsidR="00417AA3" w:rsidRDefault="00417AA3">
      <w:pPr>
        <w:rPr>
          <w:rFonts w:cs="Times New Roman"/>
          <w:b/>
          <w:szCs w:val="26"/>
        </w:rPr>
      </w:pPr>
    </w:p>
    <w:p w14:paraId="2CE65606" w14:textId="656D9BCF" w:rsidR="001E4469" w:rsidRDefault="00B17177">
      <w:pPr>
        <w:pStyle w:val="TM1"/>
        <w:tabs>
          <w:tab w:val="right" w:leader="dot" w:pos="8630"/>
        </w:tabs>
        <w:rPr>
          <w:rFonts w:asciiTheme="minorHAnsi" w:eastAsiaTheme="minorEastAsia" w:hAnsiTheme="minorHAnsi"/>
          <w:b w:val="0"/>
          <w:bCs w:val="0"/>
          <w:caps w:val="0"/>
          <w:noProof/>
          <w:sz w:val="22"/>
          <w:szCs w:val="22"/>
          <w:lang w:val="fr-FR" w:eastAsia="fr-FR"/>
        </w:rPr>
      </w:pPr>
      <w:r>
        <w:rPr>
          <w:rFonts w:cs="Times New Roman"/>
          <w:b w:val="0"/>
          <w:sz w:val="26"/>
          <w:szCs w:val="26"/>
        </w:rPr>
        <w:fldChar w:fldCharType="begin"/>
      </w:r>
      <w:r>
        <w:rPr>
          <w:rFonts w:cs="Times New Roman"/>
          <w:b w:val="0"/>
          <w:sz w:val="26"/>
          <w:szCs w:val="26"/>
        </w:rPr>
        <w:instrText xml:space="preserve"> TOC \o "1-3" \h \z \u </w:instrText>
      </w:r>
      <w:r>
        <w:rPr>
          <w:rFonts w:cs="Times New Roman"/>
          <w:b w:val="0"/>
          <w:sz w:val="26"/>
          <w:szCs w:val="26"/>
        </w:rPr>
        <w:fldChar w:fldCharType="separate"/>
      </w:r>
      <w:hyperlink w:anchor="_Toc40785942" w:history="1">
        <w:r w:rsidR="001E4469" w:rsidRPr="00E83C63">
          <w:rPr>
            <w:rStyle w:val="Lienhypertexte"/>
            <w:noProof/>
          </w:rPr>
          <w:t>11.1 Notions générales préalables</w:t>
        </w:r>
        <w:r w:rsidR="001E4469">
          <w:rPr>
            <w:noProof/>
            <w:webHidden/>
          </w:rPr>
          <w:tab/>
        </w:r>
        <w:r w:rsidR="001E4469">
          <w:rPr>
            <w:noProof/>
            <w:webHidden/>
          </w:rPr>
          <w:fldChar w:fldCharType="begin"/>
        </w:r>
        <w:r w:rsidR="001E4469">
          <w:rPr>
            <w:noProof/>
            <w:webHidden/>
          </w:rPr>
          <w:instrText xml:space="preserve"> PAGEREF _Toc40785942 \h </w:instrText>
        </w:r>
        <w:r w:rsidR="001E4469">
          <w:rPr>
            <w:noProof/>
            <w:webHidden/>
          </w:rPr>
        </w:r>
        <w:r w:rsidR="001E4469">
          <w:rPr>
            <w:noProof/>
            <w:webHidden/>
          </w:rPr>
          <w:fldChar w:fldCharType="separate"/>
        </w:r>
        <w:r w:rsidR="001546CD">
          <w:rPr>
            <w:noProof/>
            <w:webHidden/>
          </w:rPr>
          <w:t>608</w:t>
        </w:r>
        <w:r w:rsidR="001E4469">
          <w:rPr>
            <w:noProof/>
            <w:webHidden/>
          </w:rPr>
          <w:fldChar w:fldCharType="end"/>
        </w:r>
      </w:hyperlink>
    </w:p>
    <w:p w14:paraId="1B7EE645" w14:textId="420693EB" w:rsidR="001E4469" w:rsidRDefault="00101392">
      <w:pPr>
        <w:pStyle w:val="TM2"/>
        <w:tabs>
          <w:tab w:val="right" w:leader="dot" w:pos="8630"/>
        </w:tabs>
        <w:rPr>
          <w:rFonts w:asciiTheme="minorHAnsi" w:eastAsiaTheme="minorEastAsia" w:hAnsiTheme="minorHAnsi"/>
          <w:smallCaps w:val="0"/>
          <w:noProof/>
          <w:sz w:val="22"/>
          <w:szCs w:val="22"/>
          <w:lang w:val="fr-FR" w:eastAsia="fr-FR"/>
        </w:rPr>
      </w:pPr>
      <w:hyperlink w:anchor="_Toc40785943" w:history="1">
        <w:r w:rsidR="001E4469" w:rsidRPr="00E83C63">
          <w:rPr>
            <w:rStyle w:val="Lienhypertexte"/>
            <w:noProof/>
          </w:rPr>
          <w:t>11.1.1 Résidence du particulier</w:t>
        </w:r>
        <w:r w:rsidR="001E4469">
          <w:rPr>
            <w:noProof/>
            <w:webHidden/>
          </w:rPr>
          <w:tab/>
        </w:r>
        <w:r w:rsidR="001E4469">
          <w:rPr>
            <w:noProof/>
            <w:webHidden/>
          </w:rPr>
          <w:fldChar w:fldCharType="begin"/>
        </w:r>
        <w:r w:rsidR="001E4469">
          <w:rPr>
            <w:noProof/>
            <w:webHidden/>
          </w:rPr>
          <w:instrText xml:space="preserve"> PAGEREF _Toc40785943 \h </w:instrText>
        </w:r>
        <w:r w:rsidR="001E4469">
          <w:rPr>
            <w:noProof/>
            <w:webHidden/>
          </w:rPr>
        </w:r>
        <w:r w:rsidR="001E4469">
          <w:rPr>
            <w:noProof/>
            <w:webHidden/>
          </w:rPr>
          <w:fldChar w:fldCharType="separate"/>
        </w:r>
        <w:r w:rsidR="001546CD">
          <w:rPr>
            <w:noProof/>
            <w:webHidden/>
          </w:rPr>
          <w:t>608</w:t>
        </w:r>
        <w:r w:rsidR="001E4469">
          <w:rPr>
            <w:noProof/>
            <w:webHidden/>
          </w:rPr>
          <w:fldChar w:fldCharType="end"/>
        </w:r>
      </w:hyperlink>
    </w:p>
    <w:p w14:paraId="6E54A07B" w14:textId="7F1D2621" w:rsidR="001E4469" w:rsidRDefault="00101392">
      <w:pPr>
        <w:pStyle w:val="TM3"/>
        <w:tabs>
          <w:tab w:val="right" w:leader="dot" w:pos="8630"/>
        </w:tabs>
        <w:rPr>
          <w:rFonts w:asciiTheme="minorHAnsi" w:eastAsiaTheme="minorEastAsia" w:hAnsiTheme="minorHAnsi"/>
          <w:i w:val="0"/>
          <w:iCs w:val="0"/>
          <w:noProof/>
          <w:sz w:val="22"/>
          <w:szCs w:val="22"/>
          <w:lang w:val="fr-FR" w:eastAsia="fr-FR"/>
        </w:rPr>
      </w:pPr>
      <w:hyperlink w:anchor="_Toc40785944" w:history="1">
        <w:r w:rsidR="001E4469" w:rsidRPr="00E83C63">
          <w:rPr>
            <w:rStyle w:val="Lienhypertexte"/>
            <w:noProof/>
          </w:rPr>
          <w:t>11.1.1.1 La résidence de fait</w:t>
        </w:r>
        <w:r w:rsidR="001E4469">
          <w:rPr>
            <w:noProof/>
            <w:webHidden/>
          </w:rPr>
          <w:tab/>
        </w:r>
        <w:r w:rsidR="001E4469">
          <w:rPr>
            <w:noProof/>
            <w:webHidden/>
          </w:rPr>
          <w:fldChar w:fldCharType="begin"/>
        </w:r>
        <w:r w:rsidR="001E4469">
          <w:rPr>
            <w:noProof/>
            <w:webHidden/>
          </w:rPr>
          <w:instrText xml:space="preserve"> PAGEREF _Toc40785944 \h </w:instrText>
        </w:r>
        <w:r w:rsidR="001E4469">
          <w:rPr>
            <w:noProof/>
            <w:webHidden/>
          </w:rPr>
        </w:r>
        <w:r w:rsidR="001E4469">
          <w:rPr>
            <w:noProof/>
            <w:webHidden/>
          </w:rPr>
          <w:fldChar w:fldCharType="separate"/>
        </w:r>
        <w:r w:rsidR="001546CD">
          <w:rPr>
            <w:noProof/>
            <w:webHidden/>
          </w:rPr>
          <w:t>608</w:t>
        </w:r>
        <w:r w:rsidR="001E4469">
          <w:rPr>
            <w:noProof/>
            <w:webHidden/>
          </w:rPr>
          <w:fldChar w:fldCharType="end"/>
        </w:r>
      </w:hyperlink>
    </w:p>
    <w:p w14:paraId="3F9D9076" w14:textId="442E8F50" w:rsidR="001E4469" w:rsidRDefault="00101392">
      <w:pPr>
        <w:pStyle w:val="TM3"/>
        <w:tabs>
          <w:tab w:val="right" w:leader="dot" w:pos="8630"/>
        </w:tabs>
        <w:rPr>
          <w:rFonts w:asciiTheme="minorHAnsi" w:eastAsiaTheme="minorEastAsia" w:hAnsiTheme="minorHAnsi"/>
          <w:i w:val="0"/>
          <w:iCs w:val="0"/>
          <w:noProof/>
          <w:sz w:val="22"/>
          <w:szCs w:val="22"/>
          <w:lang w:val="fr-FR" w:eastAsia="fr-FR"/>
        </w:rPr>
      </w:pPr>
      <w:hyperlink w:anchor="_Toc40785945" w:history="1">
        <w:r w:rsidR="001E4469" w:rsidRPr="00E83C63">
          <w:rPr>
            <w:rStyle w:val="Lienhypertexte"/>
            <w:noProof/>
          </w:rPr>
          <w:t>11.1.1.2 La résidence réputée</w:t>
        </w:r>
        <w:r w:rsidR="001E4469">
          <w:rPr>
            <w:noProof/>
            <w:webHidden/>
          </w:rPr>
          <w:tab/>
        </w:r>
        <w:r w:rsidR="001E4469">
          <w:rPr>
            <w:noProof/>
            <w:webHidden/>
          </w:rPr>
          <w:fldChar w:fldCharType="begin"/>
        </w:r>
        <w:r w:rsidR="001E4469">
          <w:rPr>
            <w:noProof/>
            <w:webHidden/>
          </w:rPr>
          <w:instrText xml:space="preserve"> PAGEREF _Toc40785945 \h </w:instrText>
        </w:r>
        <w:r w:rsidR="001E4469">
          <w:rPr>
            <w:noProof/>
            <w:webHidden/>
          </w:rPr>
        </w:r>
        <w:r w:rsidR="001E4469">
          <w:rPr>
            <w:noProof/>
            <w:webHidden/>
          </w:rPr>
          <w:fldChar w:fldCharType="separate"/>
        </w:r>
        <w:r w:rsidR="001546CD">
          <w:rPr>
            <w:noProof/>
            <w:webHidden/>
          </w:rPr>
          <w:t>609</w:t>
        </w:r>
        <w:r w:rsidR="001E4469">
          <w:rPr>
            <w:noProof/>
            <w:webHidden/>
          </w:rPr>
          <w:fldChar w:fldCharType="end"/>
        </w:r>
      </w:hyperlink>
    </w:p>
    <w:p w14:paraId="1ABBC96C" w14:textId="3971333E" w:rsidR="001E4469" w:rsidRDefault="00101392">
      <w:pPr>
        <w:pStyle w:val="TM2"/>
        <w:tabs>
          <w:tab w:val="right" w:leader="dot" w:pos="8630"/>
        </w:tabs>
        <w:rPr>
          <w:rFonts w:asciiTheme="minorHAnsi" w:eastAsiaTheme="minorEastAsia" w:hAnsiTheme="minorHAnsi"/>
          <w:smallCaps w:val="0"/>
          <w:noProof/>
          <w:sz w:val="22"/>
          <w:szCs w:val="22"/>
          <w:lang w:val="fr-FR" w:eastAsia="fr-FR"/>
        </w:rPr>
      </w:pPr>
      <w:hyperlink w:anchor="_Toc40785946" w:history="1">
        <w:r w:rsidR="001E4469" w:rsidRPr="00E83C63">
          <w:rPr>
            <w:rStyle w:val="Lienhypertexte"/>
            <w:noProof/>
          </w:rPr>
          <w:t>11.1.2 Résidence pour une société</w:t>
        </w:r>
        <w:r w:rsidR="001E4469">
          <w:rPr>
            <w:noProof/>
            <w:webHidden/>
          </w:rPr>
          <w:tab/>
        </w:r>
        <w:r w:rsidR="001E4469">
          <w:rPr>
            <w:noProof/>
            <w:webHidden/>
          </w:rPr>
          <w:fldChar w:fldCharType="begin"/>
        </w:r>
        <w:r w:rsidR="001E4469">
          <w:rPr>
            <w:noProof/>
            <w:webHidden/>
          </w:rPr>
          <w:instrText xml:space="preserve"> PAGEREF _Toc40785946 \h </w:instrText>
        </w:r>
        <w:r w:rsidR="001E4469">
          <w:rPr>
            <w:noProof/>
            <w:webHidden/>
          </w:rPr>
        </w:r>
        <w:r w:rsidR="001E4469">
          <w:rPr>
            <w:noProof/>
            <w:webHidden/>
          </w:rPr>
          <w:fldChar w:fldCharType="separate"/>
        </w:r>
        <w:r w:rsidR="001546CD">
          <w:rPr>
            <w:noProof/>
            <w:webHidden/>
          </w:rPr>
          <w:t>610</w:t>
        </w:r>
        <w:r w:rsidR="001E4469">
          <w:rPr>
            <w:noProof/>
            <w:webHidden/>
          </w:rPr>
          <w:fldChar w:fldCharType="end"/>
        </w:r>
      </w:hyperlink>
    </w:p>
    <w:p w14:paraId="312B03CF" w14:textId="71D8650E" w:rsidR="001E4469" w:rsidRDefault="00101392">
      <w:pPr>
        <w:pStyle w:val="TM3"/>
        <w:tabs>
          <w:tab w:val="right" w:leader="dot" w:pos="8630"/>
        </w:tabs>
        <w:rPr>
          <w:rFonts w:asciiTheme="minorHAnsi" w:eastAsiaTheme="minorEastAsia" w:hAnsiTheme="minorHAnsi"/>
          <w:i w:val="0"/>
          <w:iCs w:val="0"/>
          <w:noProof/>
          <w:sz w:val="22"/>
          <w:szCs w:val="22"/>
          <w:lang w:val="fr-FR" w:eastAsia="fr-FR"/>
        </w:rPr>
      </w:pPr>
      <w:hyperlink w:anchor="_Toc40785947" w:history="1">
        <w:r w:rsidR="001E4469" w:rsidRPr="00E83C63">
          <w:rPr>
            <w:rStyle w:val="Lienhypertexte"/>
            <w:noProof/>
          </w:rPr>
          <w:t>11.1.2.1 La résidence de faits</w:t>
        </w:r>
        <w:r w:rsidR="001E4469">
          <w:rPr>
            <w:noProof/>
            <w:webHidden/>
          </w:rPr>
          <w:tab/>
        </w:r>
        <w:r w:rsidR="001E4469">
          <w:rPr>
            <w:noProof/>
            <w:webHidden/>
          </w:rPr>
          <w:fldChar w:fldCharType="begin"/>
        </w:r>
        <w:r w:rsidR="001E4469">
          <w:rPr>
            <w:noProof/>
            <w:webHidden/>
          </w:rPr>
          <w:instrText xml:space="preserve"> PAGEREF _Toc40785947 \h </w:instrText>
        </w:r>
        <w:r w:rsidR="001E4469">
          <w:rPr>
            <w:noProof/>
            <w:webHidden/>
          </w:rPr>
        </w:r>
        <w:r w:rsidR="001E4469">
          <w:rPr>
            <w:noProof/>
            <w:webHidden/>
          </w:rPr>
          <w:fldChar w:fldCharType="separate"/>
        </w:r>
        <w:r w:rsidR="001546CD">
          <w:rPr>
            <w:noProof/>
            <w:webHidden/>
          </w:rPr>
          <w:t>610</w:t>
        </w:r>
        <w:r w:rsidR="001E4469">
          <w:rPr>
            <w:noProof/>
            <w:webHidden/>
          </w:rPr>
          <w:fldChar w:fldCharType="end"/>
        </w:r>
      </w:hyperlink>
    </w:p>
    <w:p w14:paraId="5A3DF24A" w14:textId="2A3E932F" w:rsidR="001E4469" w:rsidRDefault="00101392">
      <w:pPr>
        <w:pStyle w:val="TM3"/>
        <w:tabs>
          <w:tab w:val="right" w:leader="dot" w:pos="8630"/>
        </w:tabs>
        <w:rPr>
          <w:rFonts w:asciiTheme="minorHAnsi" w:eastAsiaTheme="minorEastAsia" w:hAnsiTheme="minorHAnsi"/>
          <w:i w:val="0"/>
          <w:iCs w:val="0"/>
          <w:noProof/>
          <w:sz w:val="22"/>
          <w:szCs w:val="22"/>
          <w:lang w:val="fr-FR" w:eastAsia="fr-FR"/>
        </w:rPr>
      </w:pPr>
      <w:hyperlink w:anchor="_Toc40785948" w:history="1">
        <w:r w:rsidR="001E4469" w:rsidRPr="00E83C63">
          <w:rPr>
            <w:rStyle w:val="Lienhypertexte"/>
            <w:noProof/>
          </w:rPr>
          <w:t>11.1.2.2 La résidence réputée</w:t>
        </w:r>
        <w:r w:rsidR="001E4469">
          <w:rPr>
            <w:noProof/>
            <w:webHidden/>
          </w:rPr>
          <w:tab/>
        </w:r>
        <w:r w:rsidR="001E4469">
          <w:rPr>
            <w:noProof/>
            <w:webHidden/>
          </w:rPr>
          <w:fldChar w:fldCharType="begin"/>
        </w:r>
        <w:r w:rsidR="001E4469">
          <w:rPr>
            <w:noProof/>
            <w:webHidden/>
          </w:rPr>
          <w:instrText xml:space="preserve"> PAGEREF _Toc40785948 \h </w:instrText>
        </w:r>
        <w:r w:rsidR="001E4469">
          <w:rPr>
            <w:noProof/>
            <w:webHidden/>
          </w:rPr>
        </w:r>
        <w:r w:rsidR="001E4469">
          <w:rPr>
            <w:noProof/>
            <w:webHidden/>
          </w:rPr>
          <w:fldChar w:fldCharType="separate"/>
        </w:r>
        <w:r w:rsidR="001546CD">
          <w:rPr>
            <w:noProof/>
            <w:webHidden/>
          </w:rPr>
          <w:t>610</w:t>
        </w:r>
        <w:r w:rsidR="001E4469">
          <w:rPr>
            <w:noProof/>
            <w:webHidden/>
          </w:rPr>
          <w:fldChar w:fldCharType="end"/>
        </w:r>
      </w:hyperlink>
    </w:p>
    <w:p w14:paraId="1584F5C6" w14:textId="6FC4C35C" w:rsidR="001E4469" w:rsidRDefault="00101392">
      <w:pPr>
        <w:pStyle w:val="TM1"/>
        <w:tabs>
          <w:tab w:val="right" w:leader="dot" w:pos="8630"/>
        </w:tabs>
        <w:rPr>
          <w:rFonts w:asciiTheme="minorHAnsi" w:eastAsiaTheme="minorEastAsia" w:hAnsiTheme="minorHAnsi"/>
          <w:b w:val="0"/>
          <w:bCs w:val="0"/>
          <w:caps w:val="0"/>
          <w:noProof/>
          <w:sz w:val="22"/>
          <w:szCs w:val="22"/>
          <w:lang w:val="fr-FR" w:eastAsia="fr-FR"/>
        </w:rPr>
      </w:pPr>
      <w:hyperlink w:anchor="_Toc40785949" w:history="1">
        <w:r w:rsidR="001E4469" w:rsidRPr="00E83C63">
          <w:rPr>
            <w:rStyle w:val="Lienhypertexte"/>
            <w:noProof/>
          </w:rPr>
          <w:t>11.2 Règles pour les personnes qui quittent le Canada et arrivent au Canada</w:t>
        </w:r>
        <w:r w:rsidR="001E4469">
          <w:rPr>
            <w:noProof/>
            <w:webHidden/>
          </w:rPr>
          <w:tab/>
        </w:r>
        <w:r w:rsidR="001E4469">
          <w:rPr>
            <w:noProof/>
            <w:webHidden/>
          </w:rPr>
          <w:fldChar w:fldCharType="begin"/>
        </w:r>
        <w:r w:rsidR="001E4469">
          <w:rPr>
            <w:noProof/>
            <w:webHidden/>
          </w:rPr>
          <w:instrText xml:space="preserve"> PAGEREF _Toc40785949 \h </w:instrText>
        </w:r>
        <w:r w:rsidR="001E4469">
          <w:rPr>
            <w:noProof/>
            <w:webHidden/>
          </w:rPr>
        </w:r>
        <w:r w:rsidR="001E4469">
          <w:rPr>
            <w:noProof/>
            <w:webHidden/>
          </w:rPr>
          <w:fldChar w:fldCharType="separate"/>
        </w:r>
        <w:r w:rsidR="001546CD">
          <w:rPr>
            <w:noProof/>
            <w:webHidden/>
          </w:rPr>
          <w:t>612</w:t>
        </w:r>
        <w:r w:rsidR="001E4469">
          <w:rPr>
            <w:noProof/>
            <w:webHidden/>
          </w:rPr>
          <w:fldChar w:fldCharType="end"/>
        </w:r>
      </w:hyperlink>
    </w:p>
    <w:p w14:paraId="28D56E32" w14:textId="6CA07488" w:rsidR="001E4469" w:rsidRDefault="00101392">
      <w:pPr>
        <w:pStyle w:val="TM2"/>
        <w:tabs>
          <w:tab w:val="right" w:leader="dot" w:pos="8630"/>
        </w:tabs>
        <w:rPr>
          <w:rFonts w:asciiTheme="minorHAnsi" w:eastAsiaTheme="minorEastAsia" w:hAnsiTheme="minorHAnsi"/>
          <w:smallCaps w:val="0"/>
          <w:noProof/>
          <w:sz w:val="22"/>
          <w:szCs w:val="22"/>
          <w:lang w:val="fr-FR" w:eastAsia="fr-FR"/>
        </w:rPr>
      </w:pPr>
      <w:hyperlink w:anchor="_Toc40785950" w:history="1">
        <w:r w:rsidR="001E4469" w:rsidRPr="00E83C63">
          <w:rPr>
            <w:rStyle w:val="Lienhypertexte"/>
            <w:noProof/>
          </w:rPr>
          <w:t>11.2.1 Particulier qui quitte le Canada</w:t>
        </w:r>
        <w:r w:rsidR="001E4469">
          <w:rPr>
            <w:noProof/>
            <w:webHidden/>
          </w:rPr>
          <w:tab/>
        </w:r>
        <w:r w:rsidR="001E4469">
          <w:rPr>
            <w:noProof/>
            <w:webHidden/>
          </w:rPr>
          <w:fldChar w:fldCharType="begin"/>
        </w:r>
        <w:r w:rsidR="001E4469">
          <w:rPr>
            <w:noProof/>
            <w:webHidden/>
          </w:rPr>
          <w:instrText xml:space="preserve"> PAGEREF _Toc40785950 \h </w:instrText>
        </w:r>
        <w:r w:rsidR="001E4469">
          <w:rPr>
            <w:noProof/>
            <w:webHidden/>
          </w:rPr>
        </w:r>
        <w:r w:rsidR="001E4469">
          <w:rPr>
            <w:noProof/>
            <w:webHidden/>
          </w:rPr>
          <w:fldChar w:fldCharType="separate"/>
        </w:r>
        <w:r w:rsidR="001546CD">
          <w:rPr>
            <w:noProof/>
            <w:webHidden/>
          </w:rPr>
          <w:t>612</w:t>
        </w:r>
        <w:r w:rsidR="001E4469">
          <w:rPr>
            <w:noProof/>
            <w:webHidden/>
          </w:rPr>
          <w:fldChar w:fldCharType="end"/>
        </w:r>
      </w:hyperlink>
    </w:p>
    <w:p w14:paraId="1EF12FA9" w14:textId="3549AF01" w:rsidR="001E4469" w:rsidRDefault="00101392">
      <w:pPr>
        <w:pStyle w:val="TM2"/>
        <w:tabs>
          <w:tab w:val="right" w:leader="dot" w:pos="8630"/>
        </w:tabs>
        <w:rPr>
          <w:rFonts w:asciiTheme="minorHAnsi" w:eastAsiaTheme="minorEastAsia" w:hAnsiTheme="minorHAnsi"/>
          <w:smallCaps w:val="0"/>
          <w:noProof/>
          <w:sz w:val="22"/>
          <w:szCs w:val="22"/>
          <w:lang w:val="fr-FR" w:eastAsia="fr-FR"/>
        </w:rPr>
      </w:pPr>
      <w:hyperlink w:anchor="_Toc40785951" w:history="1">
        <w:r w:rsidR="001E4469" w:rsidRPr="00E83C63">
          <w:rPr>
            <w:rStyle w:val="Lienhypertexte"/>
            <w:noProof/>
          </w:rPr>
          <w:t>11.2.2 Particulier qui devient résident du Canada</w:t>
        </w:r>
        <w:r w:rsidR="001E4469">
          <w:rPr>
            <w:noProof/>
            <w:webHidden/>
          </w:rPr>
          <w:tab/>
        </w:r>
        <w:r w:rsidR="001E4469">
          <w:rPr>
            <w:noProof/>
            <w:webHidden/>
          </w:rPr>
          <w:fldChar w:fldCharType="begin"/>
        </w:r>
        <w:r w:rsidR="001E4469">
          <w:rPr>
            <w:noProof/>
            <w:webHidden/>
          </w:rPr>
          <w:instrText xml:space="preserve"> PAGEREF _Toc40785951 \h </w:instrText>
        </w:r>
        <w:r w:rsidR="001E4469">
          <w:rPr>
            <w:noProof/>
            <w:webHidden/>
          </w:rPr>
        </w:r>
        <w:r w:rsidR="001E4469">
          <w:rPr>
            <w:noProof/>
            <w:webHidden/>
          </w:rPr>
          <w:fldChar w:fldCharType="separate"/>
        </w:r>
        <w:r w:rsidR="001546CD">
          <w:rPr>
            <w:noProof/>
            <w:webHidden/>
          </w:rPr>
          <w:t>614</w:t>
        </w:r>
        <w:r w:rsidR="001E4469">
          <w:rPr>
            <w:noProof/>
            <w:webHidden/>
          </w:rPr>
          <w:fldChar w:fldCharType="end"/>
        </w:r>
      </w:hyperlink>
    </w:p>
    <w:p w14:paraId="25BE226A" w14:textId="2A59A962" w:rsidR="001E4469" w:rsidRDefault="00101392">
      <w:pPr>
        <w:pStyle w:val="TM1"/>
        <w:tabs>
          <w:tab w:val="right" w:leader="dot" w:pos="8630"/>
        </w:tabs>
        <w:rPr>
          <w:rFonts w:asciiTheme="minorHAnsi" w:eastAsiaTheme="minorEastAsia" w:hAnsiTheme="minorHAnsi"/>
          <w:b w:val="0"/>
          <w:bCs w:val="0"/>
          <w:caps w:val="0"/>
          <w:noProof/>
          <w:sz w:val="22"/>
          <w:szCs w:val="22"/>
          <w:lang w:val="fr-FR" w:eastAsia="fr-FR"/>
        </w:rPr>
      </w:pPr>
      <w:hyperlink w:anchor="_Toc40785952" w:history="1">
        <w:r w:rsidR="001E4469" w:rsidRPr="00E83C63">
          <w:rPr>
            <w:rStyle w:val="Lienhypertexte"/>
            <w:noProof/>
          </w:rPr>
          <w:t>11.3 Règles pour les résidents une partie de l’année</w:t>
        </w:r>
        <w:r w:rsidR="001E4469">
          <w:rPr>
            <w:noProof/>
            <w:webHidden/>
          </w:rPr>
          <w:tab/>
        </w:r>
        <w:r w:rsidR="001E4469">
          <w:rPr>
            <w:noProof/>
            <w:webHidden/>
          </w:rPr>
          <w:fldChar w:fldCharType="begin"/>
        </w:r>
        <w:r w:rsidR="001E4469">
          <w:rPr>
            <w:noProof/>
            <w:webHidden/>
          </w:rPr>
          <w:instrText xml:space="preserve"> PAGEREF _Toc40785952 \h </w:instrText>
        </w:r>
        <w:r w:rsidR="001E4469">
          <w:rPr>
            <w:noProof/>
            <w:webHidden/>
          </w:rPr>
        </w:r>
        <w:r w:rsidR="001E4469">
          <w:rPr>
            <w:noProof/>
            <w:webHidden/>
          </w:rPr>
          <w:fldChar w:fldCharType="separate"/>
        </w:r>
        <w:r w:rsidR="001546CD">
          <w:rPr>
            <w:noProof/>
            <w:webHidden/>
          </w:rPr>
          <w:t>617</w:t>
        </w:r>
        <w:r w:rsidR="001E4469">
          <w:rPr>
            <w:noProof/>
            <w:webHidden/>
          </w:rPr>
          <w:fldChar w:fldCharType="end"/>
        </w:r>
      </w:hyperlink>
    </w:p>
    <w:p w14:paraId="0A3B02F2" w14:textId="1299A27F" w:rsidR="001E4469" w:rsidRDefault="00101392">
      <w:pPr>
        <w:pStyle w:val="TM2"/>
        <w:tabs>
          <w:tab w:val="right" w:leader="dot" w:pos="8630"/>
        </w:tabs>
        <w:rPr>
          <w:rFonts w:asciiTheme="minorHAnsi" w:eastAsiaTheme="minorEastAsia" w:hAnsiTheme="minorHAnsi"/>
          <w:smallCaps w:val="0"/>
          <w:noProof/>
          <w:sz w:val="22"/>
          <w:szCs w:val="22"/>
          <w:lang w:val="fr-FR" w:eastAsia="fr-FR"/>
        </w:rPr>
      </w:pPr>
      <w:hyperlink w:anchor="_Toc40785953" w:history="1">
        <w:r w:rsidR="001E4469" w:rsidRPr="00E83C63">
          <w:rPr>
            <w:rStyle w:val="Lienhypertexte"/>
            <w:noProof/>
          </w:rPr>
          <w:t>11.3.1 Calcul du revenu net et du revenu imposable</w:t>
        </w:r>
        <w:r w:rsidR="001E4469">
          <w:rPr>
            <w:noProof/>
            <w:webHidden/>
          </w:rPr>
          <w:tab/>
        </w:r>
        <w:r w:rsidR="001E4469">
          <w:rPr>
            <w:noProof/>
            <w:webHidden/>
          </w:rPr>
          <w:fldChar w:fldCharType="begin"/>
        </w:r>
        <w:r w:rsidR="001E4469">
          <w:rPr>
            <w:noProof/>
            <w:webHidden/>
          </w:rPr>
          <w:instrText xml:space="preserve"> PAGEREF _Toc40785953 \h </w:instrText>
        </w:r>
        <w:r w:rsidR="001E4469">
          <w:rPr>
            <w:noProof/>
            <w:webHidden/>
          </w:rPr>
        </w:r>
        <w:r w:rsidR="001E4469">
          <w:rPr>
            <w:noProof/>
            <w:webHidden/>
          </w:rPr>
          <w:fldChar w:fldCharType="separate"/>
        </w:r>
        <w:r w:rsidR="001546CD">
          <w:rPr>
            <w:noProof/>
            <w:webHidden/>
          </w:rPr>
          <w:t>617</w:t>
        </w:r>
        <w:r w:rsidR="001E4469">
          <w:rPr>
            <w:noProof/>
            <w:webHidden/>
          </w:rPr>
          <w:fldChar w:fldCharType="end"/>
        </w:r>
      </w:hyperlink>
    </w:p>
    <w:p w14:paraId="14ECA781" w14:textId="0F4BA95C" w:rsidR="001E4469" w:rsidRDefault="00101392">
      <w:pPr>
        <w:pStyle w:val="TM2"/>
        <w:tabs>
          <w:tab w:val="right" w:leader="dot" w:pos="8630"/>
        </w:tabs>
        <w:rPr>
          <w:rFonts w:asciiTheme="minorHAnsi" w:eastAsiaTheme="minorEastAsia" w:hAnsiTheme="minorHAnsi"/>
          <w:smallCaps w:val="0"/>
          <w:noProof/>
          <w:sz w:val="22"/>
          <w:szCs w:val="22"/>
          <w:lang w:val="fr-FR" w:eastAsia="fr-FR"/>
        </w:rPr>
      </w:pPr>
      <w:hyperlink w:anchor="_Toc40785954" w:history="1">
        <w:r w:rsidR="001E4469" w:rsidRPr="00E83C63">
          <w:rPr>
            <w:rStyle w:val="Lienhypertexte"/>
            <w:noProof/>
          </w:rPr>
          <w:t>11.3.2 Calcul de l’impôt à payer [118.91 LIR]</w:t>
        </w:r>
        <w:r w:rsidR="001E4469">
          <w:rPr>
            <w:noProof/>
            <w:webHidden/>
          </w:rPr>
          <w:tab/>
        </w:r>
        <w:r w:rsidR="001E4469">
          <w:rPr>
            <w:noProof/>
            <w:webHidden/>
          </w:rPr>
          <w:fldChar w:fldCharType="begin"/>
        </w:r>
        <w:r w:rsidR="001E4469">
          <w:rPr>
            <w:noProof/>
            <w:webHidden/>
          </w:rPr>
          <w:instrText xml:space="preserve"> PAGEREF _Toc40785954 \h </w:instrText>
        </w:r>
        <w:r w:rsidR="001E4469">
          <w:rPr>
            <w:noProof/>
            <w:webHidden/>
          </w:rPr>
        </w:r>
        <w:r w:rsidR="001E4469">
          <w:rPr>
            <w:noProof/>
            <w:webHidden/>
          </w:rPr>
          <w:fldChar w:fldCharType="separate"/>
        </w:r>
        <w:r w:rsidR="001546CD">
          <w:rPr>
            <w:noProof/>
            <w:webHidden/>
          </w:rPr>
          <w:t>620</w:t>
        </w:r>
        <w:r w:rsidR="001E4469">
          <w:rPr>
            <w:noProof/>
            <w:webHidden/>
          </w:rPr>
          <w:fldChar w:fldCharType="end"/>
        </w:r>
      </w:hyperlink>
    </w:p>
    <w:p w14:paraId="55E2AC12" w14:textId="574EE721" w:rsidR="001E4469" w:rsidRDefault="00101392">
      <w:pPr>
        <w:pStyle w:val="TM2"/>
        <w:tabs>
          <w:tab w:val="right" w:leader="dot" w:pos="8630"/>
        </w:tabs>
        <w:rPr>
          <w:rFonts w:asciiTheme="minorHAnsi" w:eastAsiaTheme="minorEastAsia" w:hAnsiTheme="minorHAnsi"/>
          <w:smallCaps w:val="0"/>
          <w:noProof/>
          <w:sz w:val="22"/>
          <w:szCs w:val="22"/>
          <w:lang w:val="fr-FR" w:eastAsia="fr-FR"/>
        </w:rPr>
      </w:pPr>
      <w:hyperlink w:anchor="_Toc40785955" w:history="1">
        <w:r w:rsidR="001E4469" w:rsidRPr="00E83C63">
          <w:rPr>
            <w:rStyle w:val="Lienhypertexte"/>
            <w:noProof/>
          </w:rPr>
          <w:t>11.3.3 Résumé du calcul du revenu net, du revenu imposable et de l’impôt à payer</w:t>
        </w:r>
        <w:r w:rsidR="001E4469">
          <w:rPr>
            <w:noProof/>
            <w:webHidden/>
          </w:rPr>
          <w:tab/>
        </w:r>
        <w:r w:rsidR="001E4469">
          <w:rPr>
            <w:noProof/>
            <w:webHidden/>
          </w:rPr>
          <w:fldChar w:fldCharType="begin"/>
        </w:r>
        <w:r w:rsidR="001E4469">
          <w:rPr>
            <w:noProof/>
            <w:webHidden/>
          </w:rPr>
          <w:instrText xml:space="preserve"> PAGEREF _Toc40785955 \h </w:instrText>
        </w:r>
        <w:r w:rsidR="001E4469">
          <w:rPr>
            <w:noProof/>
            <w:webHidden/>
          </w:rPr>
        </w:r>
        <w:r w:rsidR="001E4469">
          <w:rPr>
            <w:noProof/>
            <w:webHidden/>
          </w:rPr>
          <w:fldChar w:fldCharType="separate"/>
        </w:r>
        <w:r w:rsidR="001546CD">
          <w:rPr>
            <w:noProof/>
            <w:webHidden/>
          </w:rPr>
          <w:t>622</w:t>
        </w:r>
        <w:r w:rsidR="001E4469">
          <w:rPr>
            <w:noProof/>
            <w:webHidden/>
          </w:rPr>
          <w:fldChar w:fldCharType="end"/>
        </w:r>
      </w:hyperlink>
    </w:p>
    <w:p w14:paraId="73F00ED2" w14:textId="3F8523AC" w:rsidR="001E4469" w:rsidRDefault="00101392">
      <w:pPr>
        <w:pStyle w:val="TM2"/>
        <w:tabs>
          <w:tab w:val="right" w:leader="dot" w:pos="8630"/>
        </w:tabs>
        <w:rPr>
          <w:rFonts w:asciiTheme="minorHAnsi" w:eastAsiaTheme="minorEastAsia" w:hAnsiTheme="minorHAnsi"/>
          <w:smallCaps w:val="0"/>
          <w:noProof/>
          <w:sz w:val="22"/>
          <w:szCs w:val="22"/>
          <w:lang w:val="fr-FR" w:eastAsia="fr-FR"/>
        </w:rPr>
      </w:pPr>
      <w:hyperlink w:anchor="_Toc40785956" w:history="1">
        <w:r w:rsidR="001E4469" w:rsidRPr="00E83C63">
          <w:rPr>
            <w:rStyle w:val="Lienhypertexte"/>
            <w:noProof/>
          </w:rPr>
          <w:t>Exercice 11-1 : Contribuable qui quitte le Canada</w:t>
        </w:r>
        <w:r w:rsidR="001E4469">
          <w:rPr>
            <w:noProof/>
            <w:webHidden/>
          </w:rPr>
          <w:tab/>
        </w:r>
        <w:r w:rsidR="001E4469">
          <w:rPr>
            <w:noProof/>
            <w:webHidden/>
          </w:rPr>
          <w:fldChar w:fldCharType="begin"/>
        </w:r>
        <w:r w:rsidR="001E4469">
          <w:rPr>
            <w:noProof/>
            <w:webHidden/>
          </w:rPr>
          <w:instrText xml:space="preserve"> PAGEREF _Toc40785956 \h </w:instrText>
        </w:r>
        <w:r w:rsidR="001E4469">
          <w:rPr>
            <w:noProof/>
            <w:webHidden/>
          </w:rPr>
        </w:r>
        <w:r w:rsidR="001E4469">
          <w:rPr>
            <w:noProof/>
            <w:webHidden/>
          </w:rPr>
          <w:fldChar w:fldCharType="separate"/>
        </w:r>
        <w:r w:rsidR="001546CD">
          <w:rPr>
            <w:noProof/>
            <w:webHidden/>
          </w:rPr>
          <w:t>624</w:t>
        </w:r>
        <w:r w:rsidR="001E4469">
          <w:rPr>
            <w:noProof/>
            <w:webHidden/>
          </w:rPr>
          <w:fldChar w:fldCharType="end"/>
        </w:r>
      </w:hyperlink>
    </w:p>
    <w:p w14:paraId="5B7577C9" w14:textId="7CD62A96" w:rsidR="001E4469" w:rsidRDefault="00101392">
      <w:pPr>
        <w:pStyle w:val="TM2"/>
        <w:tabs>
          <w:tab w:val="right" w:leader="dot" w:pos="8630"/>
        </w:tabs>
        <w:rPr>
          <w:rFonts w:asciiTheme="minorHAnsi" w:eastAsiaTheme="minorEastAsia" w:hAnsiTheme="minorHAnsi"/>
          <w:smallCaps w:val="0"/>
          <w:noProof/>
          <w:sz w:val="22"/>
          <w:szCs w:val="22"/>
          <w:lang w:val="fr-FR" w:eastAsia="fr-FR"/>
        </w:rPr>
      </w:pPr>
      <w:hyperlink w:anchor="_Toc40785957" w:history="1">
        <w:r w:rsidR="001E4469" w:rsidRPr="00E83C63">
          <w:rPr>
            <w:rStyle w:val="Lienhypertexte"/>
            <w:noProof/>
          </w:rPr>
          <w:t>Exercice 11-2 : Contribuable qui arrive au Canada</w:t>
        </w:r>
        <w:r w:rsidR="001E4469">
          <w:rPr>
            <w:noProof/>
            <w:webHidden/>
          </w:rPr>
          <w:tab/>
        </w:r>
        <w:r w:rsidR="001E4469">
          <w:rPr>
            <w:noProof/>
            <w:webHidden/>
          </w:rPr>
          <w:fldChar w:fldCharType="begin"/>
        </w:r>
        <w:r w:rsidR="001E4469">
          <w:rPr>
            <w:noProof/>
            <w:webHidden/>
          </w:rPr>
          <w:instrText xml:space="preserve"> PAGEREF _Toc40785957 \h </w:instrText>
        </w:r>
        <w:r w:rsidR="001E4469">
          <w:rPr>
            <w:noProof/>
            <w:webHidden/>
          </w:rPr>
        </w:r>
        <w:r w:rsidR="001E4469">
          <w:rPr>
            <w:noProof/>
            <w:webHidden/>
          </w:rPr>
          <w:fldChar w:fldCharType="separate"/>
        </w:r>
        <w:r w:rsidR="001546CD">
          <w:rPr>
            <w:noProof/>
            <w:webHidden/>
          </w:rPr>
          <w:t>627</w:t>
        </w:r>
        <w:r w:rsidR="001E4469">
          <w:rPr>
            <w:noProof/>
            <w:webHidden/>
          </w:rPr>
          <w:fldChar w:fldCharType="end"/>
        </w:r>
      </w:hyperlink>
    </w:p>
    <w:p w14:paraId="448150A2" w14:textId="3169D4C2" w:rsidR="001E4469" w:rsidRDefault="00101392">
      <w:pPr>
        <w:pStyle w:val="TM1"/>
        <w:tabs>
          <w:tab w:val="right" w:leader="dot" w:pos="8630"/>
        </w:tabs>
        <w:rPr>
          <w:rFonts w:asciiTheme="minorHAnsi" w:eastAsiaTheme="minorEastAsia" w:hAnsiTheme="minorHAnsi"/>
          <w:b w:val="0"/>
          <w:bCs w:val="0"/>
          <w:caps w:val="0"/>
          <w:noProof/>
          <w:sz w:val="22"/>
          <w:szCs w:val="22"/>
          <w:lang w:val="fr-FR" w:eastAsia="fr-FR"/>
        </w:rPr>
      </w:pPr>
      <w:hyperlink w:anchor="_Toc40785958" w:history="1">
        <w:r w:rsidR="001E4469" w:rsidRPr="00E83C63">
          <w:rPr>
            <w:rStyle w:val="Lienhypertexte"/>
            <w:noProof/>
          </w:rPr>
          <w:t>11.4 Règles pour les non-résidents toute l’année</w:t>
        </w:r>
        <w:r w:rsidR="001E4469">
          <w:rPr>
            <w:noProof/>
            <w:webHidden/>
          </w:rPr>
          <w:tab/>
        </w:r>
        <w:r w:rsidR="001E4469">
          <w:rPr>
            <w:noProof/>
            <w:webHidden/>
          </w:rPr>
          <w:fldChar w:fldCharType="begin"/>
        </w:r>
        <w:r w:rsidR="001E4469">
          <w:rPr>
            <w:noProof/>
            <w:webHidden/>
          </w:rPr>
          <w:instrText xml:space="preserve"> PAGEREF _Toc40785958 \h </w:instrText>
        </w:r>
        <w:r w:rsidR="001E4469">
          <w:rPr>
            <w:noProof/>
            <w:webHidden/>
          </w:rPr>
        </w:r>
        <w:r w:rsidR="001E4469">
          <w:rPr>
            <w:noProof/>
            <w:webHidden/>
          </w:rPr>
          <w:fldChar w:fldCharType="separate"/>
        </w:r>
        <w:r w:rsidR="001546CD">
          <w:rPr>
            <w:noProof/>
            <w:webHidden/>
          </w:rPr>
          <w:t>630</w:t>
        </w:r>
        <w:r w:rsidR="001E4469">
          <w:rPr>
            <w:noProof/>
            <w:webHidden/>
          </w:rPr>
          <w:fldChar w:fldCharType="end"/>
        </w:r>
      </w:hyperlink>
    </w:p>
    <w:p w14:paraId="2FFF1EEF" w14:textId="4A9B54BF" w:rsidR="001E4469" w:rsidRDefault="00101392">
      <w:pPr>
        <w:pStyle w:val="TM2"/>
        <w:tabs>
          <w:tab w:val="right" w:leader="dot" w:pos="8630"/>
        </w:tabs>
        <w:rPr>
          <w:rFonts w:asciiTheme="minorHAnsi" w:eastAsiaTheme="minorEastAsia" w:hAnsiTheme="minorHAnsi"/>
          <w:smallCaps w:val="0"/>
          <w:noProof/>
          <w:sz w:val="22"/>
          <w:szCs w:val="22"/>
          <w:lang w:val="fr-FR" w:eastAsia="fr-FR"/>
        </w:rPr>
      </w:pPr>
      <w:hyperlink w:anchor="_Toc40785959" w:history="1">
        <w:r w:rsidR="001E4469" w:rsidRPr="00E83C63">
          <w:rPr>
            <w:rStyle w:val="Lienhypertexte"/>
            <w:noProof/>
          </w:rPr>
          <w:t>11.4.1 Généralités</w:t>
        </w:r>
        <w:r w:rsidR="001E4469">
          <w:rPr>
            <w:noProof/>
            <w:webHidden/>
          </w:rPr>
          <w:tab/>
        </w:r>
        <w:r w:rsidR="001E4469">
          <w:rPr>
            <w:noProof/>
            <w:webHidden/>
          </w:rPr>
          <w:fldChar w:fldCharType="begin"/>
        </w:r>
        <w:r w:rsidR="001E4469">
          <w:rPr>
            <w:noProof/>
            <w:webHidden/>
          </w:rPr>
          <w:instrText xml:space="preserve"> PAGEREF _Toc40785959 \h </w:instrText>
        </w:r>
        <w:r w:rsidR="001E4469">
          <w:rPr>
            <w:noProof/>
            <w:webHidden/>
          </w:rPr>
        </w:r>
        <w:r w:rsidR="001E4469">
          <w:rPr>
            <w:noProof/>
            <w:webHidden/>
          </w:rPr>
          <w:fldChar w:fldCharType="separate"/>
        </w:r>
        <w:r w:rsidR="001546CD">
          <w:rPr>
            <w:noProof/>
            <w:webHidden/>
          </w:rPr>
          <w:t>630</w:t>
        </w:r>
        <w:r w:rsidR="001E4469">
          <w:rPr>
            <w:noProof/>
            <w:webHidden/>
          </w:rPr>
          <w:fldChar w:fldCharType="end"/>
        </w:r>
      </w:hyperlink>
    </w:p>
    <w:p w14:paraId="6952869F" w14:textId="0E014CA7" w:rsidR="001E4469" w:rsidRDefault="00101392">
      <w:pPr>
        <w:pStyle w:val="TM2"/>
        <w:tabs>
          <w:tab w:val="right" w:leader="dot" w:pos="8630"/>
        </w:tabs>
        <w:rPr>
          <w:rFonts w:asciiTheme="minorHAnsi" w:eastAsiaTheme="minorEastAsia" w:hAnsiTheme="minorHAnsi"/>
          <w:smallCaps w:val="0"/>
          <w:noProof/>
          <w:sz w:val="22"/>
          <w:szCs w:val="22"/>
          <w:lang w:val="fr-FR" w:eastAsia="fr-FR"/>
        </w:rPr>
      </w:pPr>
      <w:hyperlink w:anchor="_Toc40785960" w:history="1">
        <w:r w:rsidR="001E4469" w:rsidRPr="00E83C63">
          <w:rPr>
            <w:rStyle w:val="Lienhypertexte"/>
            <w:noProof/>
          </w:rPr>
          <w:t>11.4.2 Calcul du revenu net du non-résident (pendant toute l’année)</w:t>
        </w:r>
        <w:r w:rsidR="001E4469">
          <w:rPr>
            <w:noProof/>
            <w:webHidden/>
          </w:rPr>
          <w:tab/>
        </w:r>
        <w:r w:rsidR="001E4469">
          <w:rPr>
            <w:noProof/>
            <w:webHidden/>
          </w:rPr>
          <w:fldChar w:fldCharType="begin"/>
        </w:r>
        <w:r w:rsidR="001E4469">
          <w:rPr>
            <w:noProof/>
            <w:webHidden/>
          </w:rPr>
          <w:instrText xml:space="preserve"> PAGEREF _Toc40785960 \h </w:instrText>
        </w:r>
        <w:r w:rsidR="001E4469">
          <w:rPr>
            <w:noProof/>
            <w:webHidden/>
          </w:rPr>
        </w:r>
        <w:r w:rsidR="001E4469">
          <w:rPr>
            <w:noProof/>
            <w:webHidden/>
          </w:rPr>
          <w:fldChar w:fldCharType="separate"/>
        </w:r>
        <w:r w:rsidR="001546CD">
          <w:rPr>
            <w:noProof/>
            <w:webHidden/>
          </w:rPr>
          <w:t>631</w:t>
        </w:r>
        <w:r w:rsidR="001E4469">
          <w:rPr>
            <w:noProof/>
            <w:webHidden/>
          </w:rPr>
          <w:fldChar w:fldCharType="end"/>
        </w:r>
      </w:hyperlink>
    </w:p>
    <w:p w14:paraId="1E036CC3" w14:textId="38054C50" w:rsidR="001E4469" w:rsidRDefault="00101392">
      <w:pPr>
        <w:pStyle w:val="TM2"/>
        <w:tabs>
          <w:tab w:val="right" w:leader="dot" w:pos="8630"/>
        </w:tabs>
        <w:rPr>
          <w:rFonts w:asciiTheme="minorHAnsi" w:eastAsiaTheme="minorEastAsia" w:hAnsiTheme="minorHAnsi"/>
          <w:smallCaps w:val="0"/>
          <w:noProof/>
          <w:sz w:val="22"/>
          <w:szCs w:val="22"/>
          <w:lang w:val="fr-FR" w:eastAsia="fr-FR"/>
        </w:rPr>
      </w:pPr>
      <w:hyperlink w:anchor="_Toc40785961" w:history="1">
        <w:r w:rsidR="001E4469" w:rsidRPr="00E83C63">
          <w:rPr>
            <w:rStyle w:val="Lienhypertexte"/>
            <w:noProof/>
          </w:rPr>
          <w:t>11.4.3 Calcul du revenu imposable du non-résident (pendant toute l’année)</w:t>
        </w:r>
        <w:r w:rsidR="001E4469">
          <w:rPr>
            <w:noProof/>
            <w:webHidden/>
          </w:rPr>
          <w:tab/>
        </w:r>
        <w:r w:rsidR="001E4469">
          <w:rPr>
            <w:noProof/>
            <w:webHidden/>
          </w:rPr>
          <w:fldChar w:fldCharType="begin"/>
        </w:r>
        <w:r w:rsidR="001E4469">
          <w:rPr>
            <w:noProof/>
            <w:webHidden/>
          </w:rPr>
          <w:instrText xml:space="preserve"> PAGEREF _Toc40785961 \h </w:instrText>
        </w:r>
        <w:r w:rsidR="001E4469">
          <w:rPr>
            <w:noProof/>
            <w:webHidden/>
          </w:rPr>
        </w:r>
        <w:r w:rsidR="001E4469">
          <w:rPr>
            <w:noProof/>
            <w:webHidden/>
          </w:rPr>
          <w:fldChar w:fldCharType="separate"/>
        </w:r>
        <w:r w:rsidR="001546CD">
          <w:rPr>
            <w:noProof/>
            <w:webHidden/>
          </w:rPr>
          <w:t>633</w:t>
        </w:r>
        <w:r w:rsidR="001E4469">
          <w:rPr>
            <w:noProof/>
            <w:webHidden/>
          </w:rPr>
          <w:fldChar w:fldCharType="end"/>
        </w:r>
      </w:hyperlink>
    </w:p>
    <w:p w14:paraId="04703701" w14:textId="3DD3275B" w:rsidR="001E4469" w:rsidRDefault="00101392">
      <w:pPr>
        <w:pStyle w:val="TM2"/>
        <w:tabs>
          <w:tab w:val="right" w:leader="dot" w:pos="8630"/>
        </w:tabs>
        <w:rPr>
          <w:rFonts w:asciiTheme="minorHAnsi" w:eastAsiaTheme="minorEastAsia" w:hAnsiTheme="minorHAnsi"/>
          <w:smallCaps w:val="0"/>
          <w:noProof/>
          <w:sz w:val="22"/>
          <w:szCs w:val="22"/>
          <w:lang w:val="fr-FR" w:eastAsia="fr-FR"/>
        </w:rPr>
      </w:pPr>
      <w:hyperlink w:anchor="_Toc40785962" w:history="1">
        <w:r w:rsidR="001E4469" w:rsidRPr="00E83C63">
          <w:rPr>
            <w:rStyle w:val="Lienhypertexte"/>
            <w:noProof/>
          </w:rPr>
          <w:t>11.4.4 Calcul de l’impôt à payer du non-résident (pendant toute l’année)</w:t>
        </w:r>
        <w:r w:rsidR="001E4469">
          <w:rPr>
            <w:noProof/>
            <w:webHidden/>
          </w:rPr>
          <w:tab/>
        </w:r>
        <w:r w:rsidR="001E4469">
          <w:rPr>
            <w:noProof/>
            <w:webHidden/>
          </w:rPr>
          <w:fldChar w:fldCharType="begin"/>
        </w:r>
        <w:r w:rsidR="001E4469">
          <w:rPr>
            <w:noProof/>
            <w:webHidden/>
          </w:rPr>
          <w:instrText xml:space="preserve"> PAGEREF _Toc40785962 \h </w:instrText>
        </w:r>
        <w:r w:rsidR="001E4469">
          <w:rPr>
            <w:noProof/>
            <w:webHidden/>
          </w:rPr>
        </w:r>
        <w:r w:rsidR="001E4469">
          <w:rPr>
            <w:noProof/>
            <w:webHidden/>
          </w:rPr>
          <w:fldChar w:fldCharType="separate"/>
        </w:r>
        <w:r w:rsidR="001546CD">
          <w:rPr>
            <w:noProof/>
            <w:webHidden/>
          </w:rPr>
          <w:t>634</w:t>
        </w:r>
        <w:r w:rsidR="001E4469">
          <w:rPr>
            <w:noProof/>
            <w:webHidden/>
          </w:rPr>
          <w:fldChar w:fldCharType="end"/>
        </w:r>
      </w:hyperlink>
    </w:p>
    <w:p w14:paraId="5FFAE3C0" w14:textId="68E21EB3" w:rsidR="001E4469" w:rsidRDefault="00101392">
      <w:pPr>
        <w:pStyle w:val="TM2"/>
        <w:tabs>
          <w:tab w:val="right" w:leader="dot" w:pos="8630"/>
        </w:tabs>
        <w:rPr>
          <w:rFonts w:asciiTheme="minorHAnsi" w:eastAsiaTheme="minorEastAsia" w:hAnsiTheme="minorHAnsi"/>
          <w:smallCaps w:val="0"/>
          <w:noProof/>
          <w:sz w:val="22"/>
          <w:szCs w:val="22"/>
          <w:lang w:val="fr-FR" w:eastAsia="fr-FR"/>
        </w:rPr>
      </w:pPr>
      <w:hyperlink w:anchor="_Toc40785963" w:history="1">
        <w:r w:rsidR="001E4469" w:rsidRPr="00E83C63">
          <w:rPr>
            <w:rStyle w:val="Lienhypertexte"/>
            <w:noProof/>
          </w:rPr>
          <w:t>11.4.5 Résumé du calcul du revenu net, du revenu imposable et de l’impôt à payer</w:t>
        </w:r>
        <w:r w:rsidR="001E4469">
          <w:rPr>
            <w:noProof/>
            <w:webHidden/>
          </w:rPr>
          <w:tab/>
        </w:r>
        <w:r w:rsidR="001E4469">
          <w:rPr>
            <w:noProof/>
            <w:webHidden/>
          </w:rPr>
          <w:fldChar w:fldCharType="begin"/>
        </w:r>
        <w:r w:rsidR="001E4469">
          <w:rPr>
            <w:noProof/>
            <w:webHidden/>
          </w:rPr>
          <w:instrText xml:space="preserve"> PAGEREF _Toc40785963 \h </w:instrText>
        </w:r>
        <w:r w:rsidR="001E4469">
          <w:rPr>
            <w:noProof/>
            <w:webHidden/>
          </w:rPr>
        </w:r>
        <w:r w:rsidR="001E4469">
          <w:rPr>
            <w:noProof/>
            <w:webHidden/>
          </w:rPr>
          <w:fldChar w:fldCharType="separate"/>
        </w:r>
        <w:r w:rsidR="001546CD">
          <w:rPr>
            <w:noProof/>
            <w:webHidden/>
          </w:rPr>
          <w:t>635</w:t>
        </w:r>
        <w:r w:rsidR="001E4469">
          <w:rPr>
            <w:noProof/>
            <w:webHidden/>
          </w:rPr>
          <w:fldChar w:fldCharType="end"/>
        </w:r>
      </w:hyperlink>
    </w:p>
    <w:p w14:paraId="3700140B" w14:textId="0BC5D2AC" w:rsidR="001E4469" w:rsidRDefault="00101392">
      <w:pPr>
        <w:pStyle w:val="TM2"/>
        <w:tabs>
          <w:tab w:val="right" w:leader="dot" w:pos="8630"/>
        </w:tabs>
        <w:rPr>
          <w:rFonts w:asciiTheme="minorHAnsi" w:eastAsiaTheme="minorEastAsia" w:hAnsiTheme="minorHAnsi"/>
          <w:smallCaps w:val="0"/>
          <w:noProof/>
          <w:sz w:val="22"/>
          <w:szCs w:val="22"/>
          <w:lang w:val="fr-FR" w:eastAsia="fr-FR"/>
        </w:rPr>
      </w:pPr>
      <w:hyperlink w:anchor="_Toc40785964" w:history="1">
        <w:r w:rsidR="001E4469" w:rsidRPr="00E83C63">
          <w:rPr>
            <w:rStyle w:val="Lienhypertexte"/>
            <w:noProof/>
          </w:rPr>
          <w:t>Exercice 11-3 : Calcul du revenu net, de revenu imposable et de l’impôt d’un non-résident</w:t>
        </w:r>
        <w:r w:rsidR="001E4469">
          <w:rPr>
            <w:noProof/>
            <w:webHidden/>
          </w:rPr>
          <w:tab/>
        </w:r>
        <w:r w:rsidR="001E4469">
          <w:rPr>
            <w:noProof/>
            <w:webHidden/>
          </w:rPr>
          <w:fldChar w:fldCharType="begin"/>
        </w:r>
        <w:r w:rsidR="001E4469">
          <w:rPr>
            <w:noProof/>
            <w:webHidden/>
          </w:rPr>
          <w:instrText xml:space="preserve"> PAGEREF _Toc40785964 \h </w:instrText>
        </w:r>
        <w:r w:rsidR="001E4469">
          <w:rPr>
            <w:noProof/>
            <w:webHidden/>
          </w:rPr>
        </w:r>
        <w:r w:rsidR="001E4469">
          <w:rPr>
            <w:noProof/>
            <w:webHidden/>
          </w:rPr>
          <w:fldChar w:fldCharType="separate"/>
        </w:r>
        <w:r w:rsidR="001546CD">
          <w:rPr>
            <w:noProof/>
            <w:webHidden/>
          </w:rPr>
          <w:t>637</w:t>
        </w:r>
        <w:r w:rsidR="001E4469">
          <w:rPr>
            <w:noProof/>
            <w:webHidden/>
          </w:rPr>
          <w:fldChar w:fldCharType="end"/>
        </w:r>
      </w:hyperlink>
    </w:p>
    <w:p w14:paraId="190DB4ED" w14:textId="26E22184" w:rsidR="001E4469" w:rsidRDefault="00101392">
      <w:pPr>
        <w:pStyle w:val="TM1"/>
        <w:tabs>
          <w:tab w:val="right" w:leader="dot" w:pos="8630"/>
        </w:tabs>
        <w:rPr>
          <w:rFonts w:asciiTheme="minorHAnsi" w:eastAsiaTheme="minorEastAsia" w:hAnsiTheme="minorHAnsi"/>
          <w:b w:val="0"/>
          <w:bCs w:val="0"/>
          <w:caps w:val="0"/>
          <w:noProof/>
          <w:sz w:val="22"/>
          <w:szCs w:val="22"/>
          <w:lang w:val="fr-FR" w:eastAsia="fr-FR"/>
        </w:rPr>
      </w:pPr>
      <w:hyperlink w:anchor="_Toc40785965" w:history="1">
        <w:r w:rsidR="001E4469" w:rsidRPr="00E83C63">
          <w:rPr>
            <w:rStyle w:val="Lienhypertexte"/>
            <w:noProof/>
          </w:rPr>
          <w:t>11.5 Retenues d’impôt sur des revenus gagnés au Canada par des non-résidents</w:t>
        </w:r>
        <w:r w:rsidR="001E4469">
          <w:rPr>
            <w:noProof/>
            <w:webHidden/>
          </w:rPr>
          <w:tab/>
        </w:r>
        <w:r w:rsidR="001E4469">
          <w:rPr>
            <w:noProof/>
            <w:webHidden/>
          </w:rPr>
          <w:fldChar w:fldCharType="begin"/>
        </w:r>
        <w:r w:rsidR="001E4469">
          <w:rPr>
            <w:noProof/>
            <w:webHidden/>
          </w:rPr>
          <w:instrText xml:space="preserve"> PAGEREF _Toc40785965 \h </w:instrText>
        </w:r>
        <w:r w:rsidR="001E4469">
          <w:rPr>
            <w:noProof/>
            <w:webHidden/>
          </w:rPr>
        </w:r>
        <w:r w:rsidR="001E4469">
          <w:rPr>
            <w:noProof/>
            <w:webHidden/>
          </w:rPr>
          <w:fldChar w:fldCharType="separate"/>
        </w:r>
        <w:r w:rsidR="001546CD">
          <w:rPr>
            <w:noProof/>
            <w:webHidden/>
          </w:rPr>
          <w:t>639</w:t>
        </w:r>
        <w:r w:rsidR="001E4469">
          <w:rPr>
            <w:noProof/>
            <w:webHidden/>
          </w:rPr>
          <w:fldChar w:fldCharType="end"/>
        </w:r>
      </w:hyperlink>
    </w:p>
    <w:p w14:paraId="3DE2B426" w14:textId="62653680" w:rsidR="001E4469" w:rsidRDefault="00101392">
      <w:pPr>
        <w:pStyle w:val="TM2"/>
        <w:tabs>
          <w:tab w:val="right" w:leader="dot" w:pos="8630"/>
        </w:tabs>
        <w:rPr>
          <w:rFonts w:asciiTheme="minorHAnsi" w:eastAsiaTheme="minorEastAsia" w:hAnsiTheme="minorHAnsi"/>
          <w:smallCaps w:val="0"/>
          <w:noProof/>
          <w:sz w:val="22"/>
          <w:szCs w:val="22"/>
          <w:lang w:val="fr-FR" w:eastAsia="fr-FR"/>
        </w:rPr>
      </w:pPr>
      <w:hyperlink w:anchor="_Toc40785966" w:history="1">
        <w:r w:rsidR="001E4469" w:rsidRPr="00E83C63">
          <w:rPr>
            <w:rStyle w:val="Lienhypertexte"/>
            <w:noProof/>
          </w:rPr>
          <w:t>11.5.1 Revenu d’emploi</w:t>
        </w:r>
        <w:r w:rsidR="001E4469">
          <w:rPr>
            <w:noProof/>
            <w:webHidden/>
          </w:rPr>
          <w:tab/>
        </w:r>
        <w:r w:rsidR="001E4469">
          <w:rPr>
            <w:noProof/>
            <w:webHidden/>
          </w:rPr>
          <w:fldChar w:fldCharType="begin"/>
        </w:r>
        <w:r w:rsidR="001E4469">
          <w:rPr>
            <w:noProof/>
            <w:webHidden/>
          </w:rPr>
          <w:instrText xml:space="preserve"> PAGEREF _Toc40785966 \h </w:instrText>
        </w:r>
        <w:r w:rsidR="001E4469">
          <w:rPr>
            <w:noProof/>
            <w:webHidden/>
          </w:rPr>
        </w:r>
        <w:r w:rsidR="001E4469">
          <w:rPr>
            <w:noProof/>
            <w:webHidden/>
          </w:rPr>
          <w:fldChar w:fldCharType="separate"/>
        </w:r>
        <w:r w:rsidR="001546CD">
          <w:rPr>
            <w:noProof/>
            <w:webHidden/>
          </w:rPr>
          <w:t>639</w:t>
        </w:r>
        <w:r w:rsidR="001E4469">
          <w:rPr>
            <w:noProof/>
            <w:webHidden/>
          </w:rPr>
          <w:fldChar w:fldCharType="end"/>
        </w:r>
      </w:hyperlink>
    </w:p>
    <w:p w14:paraId="3D25FDA8" w14:textId="7DAC2D78" w:rsidR="001E4469" w:rsidRDefault="00101392">
      <w:pPr>
        <w:pStyle w:val="TM2"/>
        <w:tabs>
          <w:tab w:val="right" w:leader="dot" w:pos="8630"/>
        </w:tabs>
        <w:rPr>
          <w:rFonts w:asciiTheme="minorHAnsi" w:eastAsiaTheme="minorEastAsia" w:hAnsiTheme="minorHAnsi"/>
          <w:smallCaps w:val="0"/>
          <w:noProof/>
          <w:sz w:val="22"/>
          <w:szCs w:val="22"/>
          <w:lang w:val="fr-FR" w:eastAsia="fr-FR"/>
        </w:rPr>
      </w:pPr>
      <w:hyperlink w:anchor="_Toc40785967" w:history="1">
        <w:r w:rsidR="001E4469" w:rsidRPr="00E83C63">
          <w:rPr>
            <w:rStyle w:val="Lienhypertexte"/>
            <w:noProof/>
          </w:rPr>
          <w:t>11.5.2 Revenu d’entreprise</w:t>
        </w:r>
        <w:r w:rsidR="001E4469">
          <w:rPr>
            <w:noProof/>
            <w:webHidden/>
          </w:rPr>
          <w:tab/>
        </w:r>
        <w:r w:rsidR="001E4469">
          <w:rPr>
            <w:noProof/>
            <w:webHidden/>
          </w:rPr>
          <w:fldChar w:fldCharType="begin"/>
        </w:r>
        <w:r w:rsidR="001E4469">
          <w:rPr>
            <w:noProof/>
            <w:webHidden/>
          </w:rPr>
          <w:instrText xml:space="preserve"> PAGEREF _Toc40785967 \h </w:instrText>
        </w:r>
        <w:r w:rsidR="001E4469">
          <w:rPr>
            <w:noProof/>
            <w:webHidden/>
          </w:rPr>
        </w:r>
        <w:r w:rsidR="001E4469">
          <w:rPr>
            <w:noProof/>
            <w:webHidden/>
          </w:rPr>
          <w:fldChar w:fldCharType="separate"/>
        </w:r>
        <w:r w:rsidR="001546CD">
          <w:rPr>
            <w:noProof/>
            <w:webHidden/>
          </w:rPr>
          <w:t>640</w:t>
        </w:r>
        <w:r w:rsidR="001E4469">
          <w:rPr>
            <w:noProof/>
            <w:webHidden/>
          </w:rPr>
          <w:fldChar w:fldCharType="end"/>
        </w:r>
      </w:hyperlink>
    </w:p>
    <w:p w14:paraId="7580E66D" w14:textId="6A78CEE4" w:rsidR="001E4469" w:rsidRDefault="00101392">
      <w:pPr>
        <w:pStyle w:val="TM2"/>
        <w:tabs>
          <w:tab w:val="right" w:leader="dot" w:pos="8630"/>
        </w:tabs>
        <w:rPr>
          <w:rFonts w:asciiTheme="minorHAnsi" w:eastAsiaTheme="minorEastAsia" w:hAnsiTheme="minorHAnsi"/>
          <w:smallCaps w:val="0"/>
          <w:noProof/>
          <w:sz w:val="22"/>
          <w:szCs w:val="22"/>
          <w:lang w:val="fr-FR" w:eastAsia="fr-FR"/>
        </w:rPr>
      </w:pPr>
      <w:hyperlink w:anchor="_Toc40785968" w:history="1">
        <w:r w:rsidR="001E4469" w:rsidRPr="00E83C63">
          <w:rPr>
            <w:rStyle w:val="Lienhypertexte"/>
            <w:noProof/>
          </w:rPr>
          <w:t>11.5.3 Disposition d’un bien canadien imposable</w:t>
        </w:r>
        <w:r w:rsidR="001E4469">
          <w:rPr>
            <w:noProof/>
            <w:webHidden/>
          </w:rPr>
          <w:tab/>
        </w:r>
        <w:r w:rsidR="001E4469">
          <w:rPr>
            <w:noProof/>
            <w:webHidden/>
          </w:rPr>
          <w:fldChar w:fldCharType="begin"/>
        </w:r>
        <w:r w:rsidR="001E4469">
          <w:rPr>
            <w:noProof/>
            <w:webHidden/>
          </w:rPr>
          <w:instrText xml:space="preserve"> PAGEREF _Toc40785968 \h </w:instrText>
        </w:r>
        <w:r w:rsidR="001E4469">
          <w:rPr>
            <w:noProof/>
            <w:webHidden/>
          </w:rPr>
        </w:r>
        <w:r w:rsidR="001E4469">
          <w:rPr>
            <w:noProof/>
            <w:webHidden/>
          </w:rPr>
          <w:fldChar w:fldCharType="separate"/>
        </w:r>
        <w:r w:rsidR="001546CD">
          <w:rPr>
            <w:noProof/>
            <w:webHidden/>
          </w:rPr>
          <w:t>640</w:t>
        </w:r>
        <w:r w:rsidR="001E4469">
          <w:rPr>
            <w:noProof/>
            <w:webHidden/>
          </w:rPr>
          <w:fldChar w:fldCharType="end"/>
        </w:r>
      </w:hyperlink>
    </w:p>
    <w:p w14:paraId="6D14DFFA" w14:textId="75EA086E" w:rsidR="001E4469" w:rsidRDefault="00101392">
      <w:pPr>
        <w:pStyle w:val="TM1"/>
        <w:tabs>
          <w:tab w:val="right" w:leader="dot" w:pos="8630"/>
        </w:tabs>
        <w:rPr>
          <w:rFonts w:asciiTheme="minorHAnsi" w:eastAsiaTheme="minorEastAsia" w:hAnsiTheme="minorHAnsi"/>
          <w:b w:val="0"/>
          <w:bCs w:val="0"/>
          <w:caps w:val="0"/>
          <w:noProof/>
          <w:sz w:val="22"/>
          <w:szCs w:val="22"/>
          <w:lang w:val="fr-FR" w:eastAsia="fr-FR"/>
        </w:rPr>
      </w:pPr>
      <w:hyperlink w:anchor="_Toc40785969" w:history="1">
        <w:r w:rsidR="001E4469" w:rsidRPr="00E83C63">
          <w:rPr>
            <w:rStyle w:val="Lienhypertexte"/>
            <w:noProof/>
          </w:rPr>
          <w:t>11.6 Impôt de la PARTIE XIII</w:t>
        </w:r>
        <w:r w:rsidR="001E4469">
          <w:rPr>
            <w:noProof/>
            <w:webHidden/>
          </w:rPr>
          <w:tab/>
        </w:r>
        <w:r w:rsidR="001E4469">
          <w:rPr>
            <w:noProof/>
            <w:webHidden/>
          </w:rPr>
          <w:fldChar w:fldCharType="begin"/>
        </w:r>
        <w:r w:rsidR="001E4469">
          <w:rPr>
            <w:noProof/>
            <w:webHidden/>
          </w:rPr>
          <w:instrText xml:space="preserve"> PAGEREF _Toc40785969 \h </w:instrText>
        </w:r>
        <w:r w:rsidR="001E4469">
          <w:rPr>
            <w:noProof/>
            <w:webHidden/>
          </w:rPr>
        </w:r>
        <w:r w:rsidR="001E4469">
          <w:rPr>
            <w:noProof/>
            <w:webHidden/>
          </w:rPr>
          <w:fldChar w:fldCharType="separate"/>
        </w:r>
        <w:r w:rsidR="001546CD">
          <w:rPr>
            <w:noProof/>
            <w:webHidden/>
          </w:rPr>
          <w:t>644</w:t>
        </w:r>
        <w:r w:rsidR="001E4469">
          <w:rPr>
            <w:noProof/>
            <w:webHidden/>
          </w:rPr>
          <w:fldChar w:fldCharType="end"/>
        </w:r>
      </w:hyperlink>
    </w:p>
    <w:p w14:paraId="54E167BD" w14:textId="2804E603" w:rsidR="001E4469" w:rsidRDefault="00101392">
      <w:pPr>
        <w:pStyle w:val="TM2"/>
        <w:tabs>
          <w:tab w:val="right" w:leader="dot" w:pos="8630"/>
        </w:tabs>
        <w:rPr>
          <w:rFonts w:asciiTheme="minorHAnsi" w:eastAsiaTheme="minorEastAsia" w:hAnsiTheme="minorHAnsi"/>
          <w:smallCaps w:val="0"/>
          <w:noProof/>
          <w:sz w:val="22"/>
          <w:szCs w:val="22"/>
          <w:lang w:val="fr-FR" w:eastAsia="fr-FR"/>
        </w:rPr>
      </w:pPr>
      <w:hyperlink w:anchor="_Toc40785970" w:history="1">
        <w:r w:rsidR="001E4469" w:rsidRPr="00E83C63">
          <w:rPr>
            <w:rStyle w:val="Lienhypertexte"/>
            <w:noProof/>
          </w:rPr>
          <w:t>11.6.1 Généralités</w:t>
        </w:r>
        <w:r w:rsidR="001E4469">
          <w:rPr>
            <w:noProof/>
            <w:webHidden/>
          </w:rPr>
          <w:tab/>
        </w:r>
        <w:r w:rsidR="001E4469">
          <w:rPr>
            <w:noProof/>
            <w:webHidden/>
          </w:rPr>
          <w:fldChar w:fldCharType="begin"/>
        </w:r>
        <w:r w:rsidR="001E4469">
          <w:rPr>
            <w:noProof/>
            <w:webHidden/>
          </w:rPr>
          <w:instrText xml:space="preserve"> PAGEREF _Toc40785970 \h </w:instrText>
        </w:r>
        <w:r w:rsidR="001E4469">
          <w:rPr>
            <w:noProof/>
            <w:webHidden/>
          </w:rPr>
        </w:r>
        <w:r w:rsidR="001E4469">
          <w:rPr>
            <w:noProof/>
            <w:webHidden/>
          </w:rPr>
          <w:fldChar w:fldCharType="separate"/>
        </w:r>
        <w:r w:rsidR="001546CD">
          <w:rPr>
            <w:noProof/>
            <w:webHidden/>
          </w:rPr>
          <w:t>644</w:t>
        </w:r>
        <w:r w:rsidR="001E4469">
          <w:rPr>
            <w:noProof/>
            <w:webHidden/>
          </w:rPr>
          <w:fldChar w:fldCharType="end"/>
        </w:r>
      </w:hyperlink>
    </w:p>
    <w:p w14:paraId="6655A97B" w14:textId="0910EF60" w:rsidR="001E4469" w:rsidRDefault="00101392">
      <w:pPr>
        <w:pStyle w:val="TM2"/>
        <w:tabs>
          <w:tab w:val="right" w:leader="dot" w:pos="8630"/>
        </w:tabs>
        <w:rPr>
          <w:rFonts w:asciiTheme="minorHAnsi" w:eastAsiaTheme="minorEastAsia" w:hAnsiTheme="minorHAnsi"/>
          <w:smallCaps w:val="0"/>
          <w:noProof/>
          <w:sz w:val="22"/>
          <w:szCs w:val="22"/>
          <w:lang w:val="fr-FR" w:eastAsia="fr-FR"/>
        </w:rPr>
      </w:pPr>
      <w:hyperlink w:anchor="_Toc40785971" w:history="1">
        <w:r w:rsidR="001E4469" w:rsidRPr="00E83C63">
          <w:rPr>
            <w:rStyle w:val="Lienhypertexte"/>
            <w:noProof/>
          </w:rPr>
          <w:t>11.6.2 Fonctionnement</w:t>
        </w:r>
        <w:r w:rsidR="001E4469">
          <w:rPr>
            <w:noProof/>
            <w:webHidden/>
          </w:rPr>
          <w:tab/>
        </w:r>
        <w:r w:rsidR="001E4469">
          <w:rPr>
            <w:noProof/>
            <w:webHidden/>
          </w:rPr>
          <w:fldChar w:fldCharType="begin"/>
        </w:r>
        <w:r w:rsidR="001E4469">
          <w:rPr>
            <w:noProof/>
            <w:webHidden/>
          </w:rPr>
          <w:instrText xml:space="preserve"> PAGEREF _Toc40785971 \h </w:instrText>
        </w:r>
        <w:r w:rsidR="001E4469">
          <w:rPr>
            <w:noProof/>
            <w:webHidden/>
          </w:rPr>
        </w:r>
        <w:r w:rsidR="001E4469">
          <w:rPr>
            <w:noProof/>
            <w:webHidden/>
          </w:rPr>
          <w:fldChar w:fldCharType="separate"/>
        </w:r>
        <w:r w:rsidR="001546CD">
          <w:rPr>
            <w:noProof/>
            <w:webHidden/>
          </w:rPr>
          <w:t>645</w:t>
        </w:r>
        <w:r w:rsidR="001E4469">
          <w:rPr>
            <w:noProof/>
            <w:webHidden/>
          </w:rPr>
          <w:fldChar w:fldCharType="end"/>
        </w:r>
      </w:hyperlink>
    </w:p>
    <w:p w14:paraId="7F53BC21" w14:textId="66A0EE23" w:rsidR="001E4469" w:rsidRDefault="00101392">
      <w:pPr>
        <w:pStyle w:val="TM2"/>
        <w:tabs>
          <w:tab w:val="right" w:leader="dot" w:pos="8630"/>
        </w:tabs>
        <w:rPr>
          <w:rFonts w:asciiTheme="minorHAnsi" w:eastAsiaTheme="minorEastAsia" w:hAnsiTheme="minorHAnsi"/>
          <w:smallCaps w:val="0"/>
          <w:noProof/>
          <w:sz w:val="22"/>
          <w:szCs w:val="22"/>
          <w:lang w:val="fr-FR" w:eastAsia="fr-FR"/>
        </w:rPr>
      </w:pPr>
      <w:hyperlink w:anchor="_Toc40785972" w:history="1">
        <w:r w:rsidR="001E4469" w:rsidRPr="00E83C63">
          <w:rPr>
            <w:rStyle w:val="Lienhypertexte"/>
            <w:noProof/>
          </w:rPr>
          <w:t>11.6.3 Exceptions à la règle générale pour certaines sources de revenus</w:t>
        </w:r>
        <w:r w:rsidR="001E4469">
          <w:rPr>
            <w:noProof/>
            <w:webHidden/>
          </w:rPr>
          <w:tab/>
        </w:r>
        <w:r w:rsidR="001E4469">
          <w:rPr>
            <w:noProof/>
            <w:webHidden/>
          </w:rPr>
          <w:fldChar w:fldCharType="begin"/>
        </w:r>
        <w:r w:rsidR="001E4469">
          <w:rPr>
            <w:noProof/>
            <w:webHidden/>
          </w:rPr>
          <w:instrText xml:space="preserve"> PAGEREF _Toc40785972 \h </w:instrText>
        </w:r>
        <w:r w:rsidR="001E4469">
          <w:rPr>
            <w:noProof/>
            <w:webHidden/>
          </w:rPr>
        </w:r>
        <w:r w:rsidR="001E4469">
          <w:rPr>
            <w:noProof/>
            <w:webHidden/>
          </w:rPr>
          <w:fldChar w:fldCharType="separate"/>
        </w:r>
        <w:r w:rsidR="001546CD">
          <w:rPr>
            <w:noProof/>
            <w:webHidden/>
          </w:rPr>
          <w:t>646</w:t>
        </w:r>
        <w:r w:rsidR="001E4469">
          <w:rPr>
            <w:noProof/>
            <w:webHidden/>
          </w:rPr>
          <w:fldChar w:fldCharType="end"/>
        </w:r>
      </w:hyperlink>
    </w:p>
    <w:p w14:paraId="4A654622" w14:textId="17A04063" w:rsidR="001E4469" w:rsidRDefault="00101392">
      <w:pPr>
        <w:pStyle w:val="TM2"/>
        <w:tabs>
          <w:tab w:val="right" w:leader="dot" w:pos="8630"/>
        </w:tabs>
        <w:rPr>
          <w:rFonts w:asciiTheme="minorHAnsi" w:eastAsiaTheme="minorEastAsia" w:hAnsiTheme="minorHAnsi"/>
          <w:smallCaps w:val="0"/>
          <w:noProof/>
          <w:sz w:val="22"/>
          <w:szCs w:val="22"/>
          <w:lang w:val="fr-FR" w:eastAsia="fr-FR"/>
        </w:rPr>
      </w:pPr>
      <w:hyperlink w:anchor="_Toc40785973" w:history="1">
        <w:r w:rsidR="001E4469" w:rsidRPr="00E83C63">
          <w:rPr>
            <w:rStyle w:val="Lienhypertexte"/>
            <w:noProof/>
          </w:rPr>
          <w:t>11.6.4 Choix spécial de l’article 216</w:t>
        </w:r>
        <w:r w:rsidR="001E4469">
          <w:rPr>
            <w:noProof/>
            <w:webHidden/>
          </w:rPr>
          <w:tab/>
        </w:r>
        <w:r w:rsidR="001E4469">
          <w:rPr>
            <w:noProof/>
            <w:webHidden/>
          </w:rPr>
          <w:fldChar w:fldCharType="begin"/>
        </w:r>
        <w:r w:rsidR="001E4469">
          <w:rPr>
            <w:noProof/>
            <w:webHidden/>
          </w:rPr>
          <w:instrText xml:space="preserve"> PAGEREF _Toc40785973 \h </w:instrText>
        </w:r>
        <w:r w:rsidR="001E4469">
          <w:rPr>
            <w:noProof/>
            <w:webHidden/>
          </w:rPr>
        </w:r>
        <w:r w:rsidR="001E4469">
          <w:rPr>
            <w:noProof/>
            <w:webHidden/>
          </w:rPr>
          <w:fldChar w:fldCharType="separate"/>
        </w:r>
        <w:r w:rsidR="001546CD">
          <w:rPr>
            <w:noProof/>
            <w:webHidden/>
          </w:rPr>
          <w:t>647</w:t>
        </w:r>
        <w:r w:rsidR="001E4469">
          <w:rPr>
            <w:noProof/>
            <w:webHidden/>
          </w:rPr>
          <w:fldChar w:fldCharType="end"/>
        </w:r>
      </w:hyperlink>
    </w:p>
    <w:p w14:paraId="2A4061D7" w14:textId="2A2CFBB2" w:rsidR="001E4469" w:rsidRDefault="00101392">
      <w:pPr>
        <w:pStyle w:val="TM3"/>
        <w:tabs>
          <w:tab w:val="right" w:leader="dot" w:pos="8630"/>
        </w:tabs>
        <w:rPr>
          <w:rFonts w:asciiTheme="minorHAnsi" w:eastAsiaTheme="minorEastAsia" w:hAnsiTheme="minorHAnsi"/>
          <w:i w:val="0"/>
          <w:iCs w:val="0"/>
          <w:noProof/>
          <w:sz w:val="22"/>
          <w:szCs w:val="22"/>
          <w:lang w:val="fr-FR" w:eastAsia="fr-FR"/>
        </w:rPr>
      </w:pPr>
      <w:hyperlink w:anchor="_Toc40785974" w:history="1">
        <w:r w:rsidR="001E4469" w:rsidRPr="00E83C63">
          <w:rPr>
            <w:rStyle w:val="Lienhypertexte"/>
            <w:noProof/>
          </w:rPr>
          <w:t>Exercice 11-4 : choix de l’article 216</w:t>
        </w:r>
        <w:r w:rsidR="001E4469">
          <w:rPr>
            <w:noProof/>
            <w:webHidden/>
          </w:rPr>
          <w:tab/>
        </w:r>
        <w:r w:rsidR="001E4469">
          <w:rPr>
            <w:noProof/>
            <w:webHidden/>
          </w:rPr>
          <w:fldChar w:fldCharType="begin"/>
        </w:r>
        <w:r w:rsidR="001E4469">
          <w:rPr>
            <w:noProof/>
            <w:webHidden/>
          </w:rPr>
          <w:instrText xml:space="preserve"> PAGEREF _Toc40785974 \h </w:instrText>
        </w:r>
        <w:r w:rsidR="001E4469">
          <w:rPr>
            <w:noProof/>
            <w:webHidden/>
          </w:rPr>
        </w:r>
        <w:r w:rsidR="001E4469">
          <w:rPr>
            <w:noProof/>
            <w:webHidden/>
          </w:rPr>
          <w:fldChar w:fldCharType="separate"/>
        </w:r>
        <w:r w:rsidR="001546CD">
          <w:rPr>
            <w:noProof/>
            <w:webHidden/>
          </w:rPr>
          <w:t>648</w:t>
        </w:r>
        <w:r w:rsidR="001E4469">
          <w:rPr>
            <w:noProof/>
            <w:webHidden/>
          </w:rPr>
          <w:fldChar w:fldCharType="end"/>
        </w:r>
      </w:hyperlink>
    </w:p>
    <w:p w14:paraId="02F646A2" w14:textId="68B32493" w:rsidR="001E4469" w:rsidRDefault="00101392">
      <w:pPr>
        <w:pStyle w:val="TM1"/>
        <w:tabs>
          <w:tab w:val="right" w:leader="dot" w:pos="8630"/>
        </w:tabs>
        <w:rPr>
          <w:rFonts w:asciiTheme="minorHAnsi" w:eastAsiaTheme="minorEastAsia" w:hAnsiTheme="minorHAnsi"/>
          <w:b w:val="0"/>
          <w:bCs w:val="0"/>
          <w:caps w:val="0"/>
          <w:noProof/>
          <w:sz w:val="22"/>
          <w:szCs w:val="22"/>
          <w:lang w:val="fr-FR" w:eastAsia="fr-FR"/>
        </w:rPr>
      </w:pPr>
      <w:hyperlink w:anchor="_Toc40785975" w:history="1">
        <w:r w:rsidR="001E4469" w:rsidRPr="00E83C63">
          <w:rPr>
            <w:rStyle w:val="Lienhypertexte"/>
            <w:noProof/>
            <w:lang w:val="fr-FR" w:eastAsia="fr-FR"/>
          </w:rPr>
          <w:t>11.7 Autres considérations</w:t>
        </w:r>
        <w:r w:rsidR="001E4469">
          <w:rPr>
            <w:noProof/>
            <w:webHidden/>
          </w:rPr>
          <w:tab/>
        </w:r>
        <w:r w:rsidR="001E4469">
          <w:rPr>
            <w:noProof/>
            <w:webHidden/>
          </w:rPr>
          <w:fldChar w:fldCharType="begin"/>
        </w:r>
        <w:r w:rsidR="001E4469">
          <w:rPr>
            <w:noProof/>
            <w:webHidden/>
          </w:rPr>
          <w:instrText xml:space="preserve"> PAGEREF _Toc40785975 \h </w:instrText>
        </w:r>
        <w:r w:rsidR="001E4469">
          <w:rPr>
            <w:noProof/>
            <w:webHidden/>
          </w:rPr>
        </w:r>
        <w:r w:rsidR="001E4469">
          <w:rPr>
            <w:noProof/>
            <w:webHidden/>
          </w:rPr>
          <w:fldChar w:fldCharType="separate"/>
        </w:r>
        <w:r w:rsidR="001546CD">
          <w:rPr>
            <w:noProof/>
            <w:webHidden/>
          </w:rPr>
          <w:t>650</w:t>
        </w:r>
        <w:r w:rsidR="001E4469">
          <w:rPr>
            <w:noProof/>
            <w:webHidden/>
          </w:rPr>
          <w:fldChar w:fldCharType="end"/>
        </w:r>
      </w:hyperlink>
    </w:p>
    <w:p w14:paraId="3D0059F1" w14:textId="7A5CAF69" w:rsidR="001E4469" w:rsidRDefault="00101392">
      <w:pPr>
        <w:pStyle w:val="TM1"/>
        <w:tabs>
          <w:tab w:val="right" w:leader="dot" w:pos="8630"/>
        </w:tabs>
        <w:rPr>
          <w:rFonts w:asciiTheme="minorHAnsi" w:eastAsiaTheme="minorEastAsia" w:hAnsiTheme="minorHAnsi"/>
          <w:b w:val="0"/>
          <w:bCs w:val="0"/>
          <w:caps w:val="0"/>
          <w:noProof/>
          <w:sz w:val="22"/>
          <w:szCs w:val="22"/>
          <w:lang w:val="fr-FR" w:eastAsia="fr-FR"/>
        </w:rPr>
      </w:pPr>
      <w:hyperlink w:anchor="_Toc40785976" w:history="1">
        <w:r w:rsidR="001E4469" w:rsidRPr="00E83C63">
          <w:rPr>
            <w:rStyle w:val="Lienhypertexte"/>
            <w:noProof/>
          </w:rPr>
          <w:t>11.8 Déclaration de biens détenus à l’étranger</w:t>
        </w:r>
        <w:r w:rsidR="001E4469">
          <w:rPr>
            <w:noProof/>
            <w:webHidden/>
          </w:rPr>
          <w:tab/>
        </w:r>
        <w:r w:rsidR="001E4469">
          <w:rPr>
            <w:noProof/>
            <w:webHidden/>
          </w:rPr>
          <w:fldChar w:fldCharType="begin"/>
        </w:r>
        <w:r w:rsidR="001E4469">
          <w:rPr>
            <w:noProof/>
            <w:webHidden/>
          </w:rPr>
          <w:instrText xml:space="preserve"> PAGEREF _Toc40785976 \h </w:instrText>
        </w:r>
        <w:r w:rsidR="001E4469">
          <w:rPr>
            <w:noProof/>
            <w:webHidden/>
          </w:rPr>
        </w:r>
        <w:r w:rsidR="001E4469">
          <w:rPr>
            <w:noProof/>
            <w:webHidden/>
          </w:rPr>
          <w:fldChar w:fldCharType="separate"/>
        </w:r>
        <w:r w:rsidR="001546CD">
          <w:rPr>
            <w:noProof/>
            <w:webHidden/>
          </w:rPr>
          <w:t>651</w:t>
        </w:r>
        <w:r w:rsidR="001E4469">
          <w:rPr>
            <w:noProof/>
            <w:webHidden/>
          </w:rPr>
          <w:fldChar w:fldCharType="end"/>
        </w:r>
      </w:hyperlink>
    </w:p>
    <w:p w14:paraId="6A7AA15C" w14:textId="2593A9D0" w:rsidR="00F12D63" w:rsidRDefault="00B17177">
      <w:pPr>
        <w:rPr>
          <w:rFonts w:cs="Times New Roman"/>
          <w:b/>
          <w:szCs w:val="26"/>
        </w:rPr>
      </w:pPr>
      <w:r>
        <w:rPr>
          <w:rFonts w:cs="Times New Roman"/>
          <w:b/>
          <w:szCs w:val="26"/>
        </w:rPr>
        <w:fldChar w:fldCharType="end"/>
      </w:r>
      <w:r w:rsidR="00F12D63">
        <w:rPr>
          <w:rFonts w:cs="Times New Roman"/>
          <w:b/>
          <w:szCs w:val="26"/>
        </w:rPr>
        <w:br w:type="page"/>
      </w:r>
    </w:p>
    <w:p w14:paraId="7D8D3A55" w14:textId="77777777" w:rsidR="00281651" w:rsidRPr="00342588" w:rsidRDefault="00342588" w:rsidP="00B17177">
      <w:pPr>
        <w:pStyle w:val="Titre1"/>
      </w:pPr>
      <w:bookmarkStart w:id="0" w:name="_Toc40785942"/>
      <w:r w:rsidRPr="00342588">
        <w:lastRenderedPageBreak/>
        <w:t>11.1 Notions générales préalables</w:t>
      </w:r>
      <w:bookmarkEnd w:id="0"/>
    </w:p>
    <w:p w14:paraId="2E03CF02" w14:textId="77777777" w:rsidR="00342588" w:rsidRPr="00342588" w:rsidRDefault="00342588" w:rsidP="00342588">
      <w:pPr>
        <w:jc w:val="both"/>
        <w:rPr>
          <w:rFonts w:cs="Times New Roman"/>
          <w:b/>
          <w:szCs w:val="26"/>
        </w:rPr>
      </w:pPr>
    </w:p>
    <w:p w14:paraId="63294A94" w14:textId="77777777" w:rsidR="00342588" w:rsidRDefault="00342588" w:rsidP="00342588">
      <w:pPr>
        <w:jc w:val="both"/>
        <w:rPr>
          <w:rFonts w:cs="Times New Roman"/>
          <w:szCs w:val="26"/>
        </w:rPr>
      </w:pPr>
      <w:r w:rsidRPr="00342588">
        <w:rPr>
          <w:rFonts w:cs="Times New Roman"/>
          <w:szCs w:val="26"/>
        </w:rPr>
        <w:t>Le non-résident</w:t>
      </w:r>
      <w:r>
        <w:rPr>
          <w:rFonts w:cs="Times New Roman"/>
          <w:szCs w:val="26"/>
        </w:rPr>
        <w:t xml:space="preserve"> est une personne qui </w:t>
      </w:r>
      <w:r w:rsidRPr="007D5C89">
        <w:rPr>
          <w:rFonts w:cs="Times New Roman"/>
          <w:szCs w:val="26"/>
          <w:u w:val="single"/>
        </w:rPr>
        <w:t>n’est pas</w:t>
      </w:r>
      <w:r>
        <w:rPr>
          <w:rFonts w:cs="Times New Roman"/>
          <w:szCs w:val="26"/>
        </w:rPr>
        <w:t xml:space="preserve">, </w:t>
      </w:r>
      <w:r w:rsidRPr="007D5C89">
        <w:rPr>
          <w:rFonts w:cs="Times New Roman"/>
          <w:szCs w:val="26"/>
          <w:u w:val="single"/>
        </w:rPr>
        <w:t>de fait</w:t>
      </w:r>
      <w:r>
        <w:rPr>
          <w:rFonts w:cs="Times New Roman"/>
          <w:szCs w:val="26"/>
        </w:rPr>
        <w:t xml:space="preserve">, résident du Canada </w:t>
      </w:r>
      <w:r w:rsidRPr="007D5C89">
        <w:rPr>
          <w:rFonts w:cs="Times New Roman"/>
          <w:szCs w:val="26"/>
          <w:u w:val="double"/>
        </w:rPr>
        <w:t>ou</w:t>
      </w:r>
      <w:r>
        <w:rPr>
          <w:rFonts w:cs="Times New Roman"/>
          <w:szCs w:val="26"/>
        </w:rPr>
        <w:t xml:space="preserve"> </w:t>
      </w:r>
      <w:r w:rsidRPr="007D5C89">
        <w:rPr>
          <w:rFonts w:cs="Times New Roman"/>
          <w:szCs w:val="26"/>
          <w:u w:val="single"/>
        </w:rPr>
        <w:t>n’est pas réputée</w:t>
      </w:r>
      <w:r>
        <w:rPr>
          <w:rFonts w:cs="Times New Roman"/>
          <w:szCs w:val="26"/>
        </w:rPr>
        <w:t xml:space="preserve"> être un résident du Canada en vertu de la Loi. </w:t>
      </w:r>
      <w:r w:rsidRPr="007D5C89">
        <w:rPr>
          <w:rFonts w:cs="Times New Roman"/>
          <w:b/>
          <w:szCs w:val="26"/>
        </w:rPr>
        <w:t>Le terme « résident » n’est pas défini dans la Loi.</w:t>
      </w:r>
    </w:p>
    <w:p w14:paraId="421EFB37" w14:textId="77777777" w:rsidR="00342588" w:rsidRDefault="00342588" w:rsidP="00342588">
      <w:pPr>
        <w:jc w:val="both"/>
        <w:rPr>
          <w:rFonts w:cs="Times New Roman"/>
          <w:szCs w:val="26"/>
        </w:rPr>
      </w:pPr>
    </w:p>
    <w:p w14:paraId="39983297" w14:textId="77777777" w:rsidR="00342588" w:rsidRDefault="00F76F89" w:rsidP="00B17177">
      <w:pPr>
        <w:pStyle w:val="Titre2"/>
      </w:pPr>
      <w:bookmarkStart w:id="1" w:name="_Toc40785943"/>
      <w:r>
        <w:t xml:space="preserve">11.1.1 </w:t>
      </w:r>
      <w:r w:rsidR="00342588">
        <w:t>Résidence du particulier</w:t>
      </w:r>
      <w:bookmarkEnd w:id="1"/>
    </w:p>
    <w:p w14:paraId="1ED99AE2" w14:textId="77777777" w:rsidR="00342588" w:rsidRDefault="00342588" w:rsidP="00342588">
      <w:pPr>
        <w:jc w:val="both"/>
        <w:rPr>
          <w:rFonts w:cs="Times New Roman"/>
          <w:szCs w:val="26"/>
        </w:rPr>
      </w:pPr>
    </w:p>
    <w:p w14:paraId="1D178348" w14:textId="77777777" w:rsidR="00342588" w:rsidRPr="00342588" w:rsidRDefault="00F76F89" w:rsidP="00B17177">
      <w:pPr>
        <w:pStyle w:val="Titre3"/>
      </w:pPr>
      <w:bookmarkStart w:id="2" w:name="_Toc40785944"/>
      <w:r>
        <w:t xml:space="preserve">11.1.1.1 </w:t>
      </w:r>
      <w:r w:rsidR="00342588" w:rsidRPr="00342588">
        <w:t>La résidence de fait</w:t>
      </w:r>
      <w:bookmarkEnd w:id="2"/>
    </w:p>
    <w:p w14:paraId="2A1416F5" w14:textId="77777777" w:rsidR="00342588" w:rsidRDefault="00342588" w:rsidP="00342588">
      <w:pPr>
        <w:jc w:val="both"/>
        <w:rPr>
          <w:rFonts w:cs="Times New Roman"/>
          <w:szCs w:val="26"/>
        </w:rPr>
      </w:pPr>
    </w:p>
    <w:p w14:paraId="5FC17883" w14:textId="77777777" w:rsidR="00342588" w:rsidRDefault="00342588" w:rsidP="00342588">
      <w:pPr>
        <w:pStyle w:val="Paragraphedeliste"/>
        <w:numPr>
          <w:ilvl w:val="0"/>
          <w:numId w:val="1"/>
        </w:numPr>
        <w:jc w:val="both"/>
        <w:rPr>
          <w:rFonts w:cs="Times New Roman"/>
          <w:szCs w:val="26"/>
        </w:rPr>
      </w:pPr>
      <w:r>
        <w:rPr>
          <w:rFonts w:cs="Times New Roman"/>
          <w:szCs w:val="26"/>
        </w:rPr>
        <w:t>Rappelons-nous les sources de droit : quelle source de droit devient prioritaire lorsque les textes législatifs sont muets ?</w:t>
      </w:r>
    </w:p>
    <w:p w14:paraId="1C392CAF" w14:textId="77777777" w:rsidR="00342588" w:rsidRDefault="00342588" w:rsidP="00342588">
      <w:pPr>
        <w:jc w:val="both"/>
        <w:rPr>
          <w:rFonts w:cs="Times New Roman"/>
          <w:szCs w:val="26"/>
        </w:rPr>
      </w:pPr>
    </w:p>
    <w:p w14:paraId="5873E90C" w14:textId="77777777" w:rsidR="00342588" w:rsidRDefault="00342588" w:rsidP="00342588">
      <w:pPr>
        <w:jc w:val="both"/>
        <w:rPr>
          <w:rFonts w:cs="Times New Roman"/>
          <w:szCs w:val="26"/>
        </w:rPr>
      </w:pPr>
      <w:r>
        <w:rPr>
          <w:rFonts w:cs="Times New Roman"/>
          <w:szCs w:val="26"/>
        </w:rPr>
        <w:t>La jurisprudence a été appelée à se pencher sur la notion de résidence à plusieurs re</w:t>
      </w:r>
      <w:r w:rsidR="00CF4D91">
        <w:rPr>
          <w:rFonts w:cs="Times New Roman"/>
          <w:szCs w:val="26"/>
        </w:rPr>
        <w:t xml:space="preserve">prises dans le passé. Un arrêt </w:t>
      </w:r>
      <w:r>
        <w:rPr>
          <w:rFonts w:cs="Times New Roman"/>
          <w:szCs w:val="26"/>
        </w:rPr>
        <w:t>de la Cour suprême du Canada a élaboré des critères afin de décider de la résidence fiscale canadienne d’un particulier. Cet arrêt est encore le point de repère afin de trancher cette question. Voici ces 4 critères (aucun ne devant être traité de façon prépondérante) :</w:t>
      </w:r>
    </w:p>
    <w:p w14:paraId="71C06964" w14:textId="77777777" w:rsidR="00342588" w:rsidRDefault="00342588" w:rsidP="00342588">
      <w:pPr>
        <w:jc w:val="both"/>
        <w:rPr>
          <w:rFonts w:cs="Times New Roman"/>
          <w:szCs w:val="26"/>
        </w:rPr>
      </w:pPr>
    </w:p>
    <w:p w14:paraId="7D982114" w14:textId="77777777" w:rsidR="00342588" w:rsidRDefault="00342588" w:rsidP="00342588">
      <w:pPr>
        <w:pStyle w:val="Paragraphedeliste"/>
        <w:numPr>
          <w:ilvl w:val="0"/>
          <w:numId w:val="2"/>
        </w:numPr>
        <w:jc w:val="both"/>
        <w:rPr>
          <w:rFonts w:cs="Times New Roman"/>
          <w:szCs w:val="26"/>
        </w:rPr>
      </w:pPr>
      <w:r>
        <w:rPr>
          <w:rFonts w:cs="Times New Roman"/>
          <w:szCs w:val="26"/>
        </w:rPr>
        <w:t>La permanence et le but du séjour à l’étranger</w:t>
      </w:r>
    </w:p>
    <w:p w14:paraId="5039F0EE" w14:textId="77777777" w:rsidR="00342588" w:rsidRDefault="00342588" w:rsidP="00342588">
      <w:pPr>
        <w:pStyle w:val="Paragraphedeliste"/>
        <w:numPr>
          <w:ilvl w:val="1"/>
          <w:numId w:val="2"/>
        </w:numPr>
        <w:jc w:val="both"/>
        <w:rPr>
          <w:rFonts w:cs="Times New Roman"/>
          <w:szCs w:val="26"/>
        </w:rPr>
      </w:pPr>
      <w:r>
        <w:rPr>
          <w:rFonts w:cs="Times New Roman"/>
          <w:szCs w:val="26"/>
        </w:rPr>
        <w:t>Le départ du Canada doit avoir une nature permanente afin de créer la non-résidence</w:t>
      </w:r>
    </w:p>
    <w:p w14:paraId="59DCAD41" w14:textId="77777777" w:rsidR="00342588" w:rsidRDefault="00342588" w:rsidP="00342588">
      <w:pPr>
        <w:pStyle w:val="Paragraphedeliste"/>
        <w:numPr>
          <w:ilvl w:val="1"/>
          <w:numId w:val="2"/>
        </w:numPr>
        <w:jc w:val="both"/>
        <w:rPr>
          <w:rFonts w:cs="Times New Roman"/>
          <w:szCs w:val="26"/>
        </w:rPr>
      </w:pPr>
      <w:r>
        <w:rPr>
          <w:rFonts w:cs="Times New Roman"/>
          <w:szCs w:val="26"/>
        </w:rPr>
        <w:t>Par exemple : transfert d’emploi, pas de date de retour prévu; joueur de hockey échangé aux États-Unis.</w:t>
      </w:r>
    </w:p>
    <w:p w14:paraId="01EF8BCE" w14:textId="77777777" w:rsidR="00342588" w:rsidRPr="00342588" w:rsidRDefault="00342588" w:rsidP="00342588">
      <w:pPr>
        <w:pStyle w:val="Paragraphedeliste"/>
        <w:ind w:left="1440"/>
        <w:jc w:val="both"/>
        <w:rPr>
          <w:rFonts w:cs="Times New Roman"/>
          <w:szCs w:val="26"/>
        </w:rPr>
      </w:pPr>
    </w:p>
    <w:p w14:paraId="5DD3149B" w14:textId="77777777" w:rsidR="00342588" w:rsidRDefault="00342588" w:rsidP="00342588">
      <w:pPr>
        <w:pStyle w:val="Paragraphedeliste"/>
        <w:numPr>
          <w:ilvl w:val="0"/>
          <w:numId w:val="2"/>
        </w:numPr>
        <w:jc w:val="both"/>
        <w:rPr>
          <w:rFonts w:cs="Times New Roman"/>
          <w:szCs w:val="26"/>
        </w:rPr>
      </w:pPr>
      <w:r>
        <w:rPr>
          <w:rFonts w:cs="Times New Roman"/>
          <w:szCs w:val="26"/>
        </w:rPr>
        <w:t>Existence de liens de résidence avec le Canada</w:t>
      </w:r>
    </w:p>
    <w:p w14:paraId="05CA760D" w14:textId="77777777" w:rsidR="00342588" w:rsidRDefault="00342588" w:rsidP="00342588">
      <w:pPr>
        <w:pStyle w:val="Paragraphedeliste"/>
        <w:numPr>
          <w:ilvl w:val="1"/>
          <w:numId w:val="2"/>
        </w:numPr>
        <w:jc w:val="both"/>
        <w:rPr>
          <w:rFonts w:cs="Times New Roman"/>
          <w:szCs w:val="26"/>
        </w:rPr>
      </w:pPr>
      <w:r>
        <w:rPr>
          <w:rFonts w:cs="Times New Roman"/>
          <w:szCs w:val="26"/>
        </w:rPr>
        <w:t>Le particulier a-t-il rompu ses principaux liens avec le Canada?</w:t>
      </w:r>
    </w:p>
    <w:p w14:paraId="431F7EE1" w14:textId="77777777" w:rsidR="00342588" w:rsidRDefault="00342588" w:rsidP="00342588">
      <w:pPr>
        <w:pStyle w:val="Paragraphedeliste"/>
        <w:numPr>
          <w:ilvl w:val="2"/>
          <w:numId w:val="2"/>
        </w:numPr>
        <w:jc w:val="both"/>
        <w:rPr>
          <w:rFonts w:cs="Times New Roman"/>
          <w:szCs w:val="26"/>
        </w:rPr>
      </w:pPr>
      <w:r>
        <w:rPr>
          <w:rFonts w:cs="Times New Roman"/>
          <w:szCs w:val="26"/>
        </w:rPr>
        <w:t>Son logement;</w:t>
      </w:r>
    </w:p>
    <w:p w14:paraId="2A535362" w14:textId="77777777" w:rsidR="00342588" w:rsidRDefault="00342588" w:rsidP="00342588">
      <w:pPr>
        <w:pStyle w:val="Paragraphedeliste"/>
        <w:numPr>
          <w:ilvl w:val="2"/>
          <w:numId w:val="2"/>
        </w:numPr>
        <w:jc w:val="both"/>
        <w:rPr>
          <w:rFonts w:cs="Times New Roman"/>
          <w:szCs w:val="26"/>
        </w:rPr>
      </w:pPr>
      <w:r>
        <w:rPr>
          <w:rFonts w:cs="Times New Roman"/>
          <w:szCs w:val="26"/>
        </w:rPr>
        <w:t>Sa famille;</w:t>
      </w:r>
    </w:p>
    <w:p w14:paraId="59B2A1AE" w14:textId="77777777" w:rsidR="00342588" w:rsidRDefault="00342588" w:rsidP="00342588">
      <w:pPr>
        <w:pStyle w:val="Paragraphedeliste"/>
        <w:numPr>
          <w:ilvl w:val="2"/>
          <w:numId w:val="2"/>
        </w:numPr>
        <w:jc w:val="both"/>
        <w:rPr>
          <w:rFonts w:cs="Times New Roman"/>
          <w:szCs w:val="26"/>
        </w:rPr>
      </w:pPr>
      <w:r>
        <w:rPr>
          <w:rFonts w:cs="Times New Roman"/>
          <w:szCs w:val="26"/>
        </w:rPr>
        <w:t>Ses biens personnels (automobile, compte de banque, permis de conduire, carte d’assurance-maladie, cartes de crédit, ordres professionnels);</w:t>
      </w:r>
    </w:p>
    <w:p w14:paraId="34F16A33" w14:textId="77777777" w:rsidR="00342588" w:rsidRDefault="00342588" w:rsidP="00342588">
      <w:pPr>
        <w:pStyle w:val="Paragraphedeliste"/>
        <w:numPr>
          <w:ilvl w:val="2"/>
          <w:numId w:val="2"/>
        </w:numPr>
        <w:jc w:val="both"/>
        <w:rPr>
          <w:rFonts w:cs="Times New Roman"/>
          <w:szCs w:val="26"/>
        </w:rPr>
      </w:pPr>
      <w:r>
        <w:rPr>
          <w:rFonts w:cs="Times New Roman"/>
          <w:szCs w:val="26"/>
        </w:rPr>
        <w:t>Ses liens sociaux (membre de clubs de golf)</w:t>
      </w:r>
    </w:p>
    <w:p w14:paraId="2C840623" w14:textId="77777777" w:rsidR="00342588" w:rsidRDefault="00342588" w:rsidP="00342588">
      <w:pPr>
        <w:pStyle w:val="Paragraphedeliste"/>
        <w:ind w:left="2160"/>
        <w:jc w:val="both"/>
        <w:rPr>
          <w:rFonts w:cs="Times New Roman"/>
          <w:szCs w:val="26"/>
        </w:rPr>
      </w:pPr>
    </w:p>
    <w:p w14:paraId="5FEC3DDC" w14:textId="77777777" w:rsidR="00342588" w:rsidRDefault="00342588" w:rsidP="00342588">
      <w:pPr>
        <w:pStyle w:val="Paragraphedeliste"/>
        <w:numPr>
          <w:ilvl w:val="0"/>
          <w:numId w:val="2"/>
        </w:numPr>
        <w:jc w:val="both"/>
        <w:rPr>
          <w:rFonts w:cs="Times New Roman"/>
          <w:szCs w:val="26"/>
        </w:rPr>
      </w:pPr>
      <w:r>
        <w:rPr>
          <w:rFonts w:cs="Times New Roman"/>
          <w:szCs w:val="26"/>
        </w:rPr>
        <w:t>Existence de liens de résidence ailleurs</w:t>
      </w:r>
    </w:p>
    <w:p w14:paraId="050E1643" w14:textId="77777777" w:rsidR="00342588" w:rsidRDefault="00342588" w:rsidP="00342588">
      <w:pPr>
        <w:pStyle w:val="Paragraphedeliste"/>
        <w:numPr>
          <w:ilvl w:val="1"/>
          <w:numId w:val="2"/>
        </w:numPr>
        <w:jc w:val="both"/>
        <w:rPr>
          <w:rFonts w:cs="Times New Roman"/>
          <w:szCs w:val="26"/>
        </w:rPr>
      </w:pPr>
      <w:r>
        <w:rPr>
          <w:rFonts w:cs="Times New Roman"/>
          <w:szCs w:val="26"/>
        </w:rPr>
        <w:t>Un particulier peut être résident de plusieurs pays, mais ne peut pas être résident d’aucun pays.</w:t>
      </w:r>
    </w:p>
    <w:p w14:paraId="0878CD0E" w14:textId="77777777" w:rsidR="00342588" w:rsidRDefault="00342588" w:rsidP="00342588">
      <w:pPr>
        <w:pStyle w:val="Paragraphedeliste"/>
        <w:numPr>
          <w:ilvl w:val="1"/>
          <w:numId w:val="2"/>
        </w:numPr>
        <w:jc w:val="both"/>
        <w:rPr>
          <w:rFonts w:cs="Times New Roman"/>
          <w:szCs w:val="26"/>
        </w:rPr>
      </w:pPr>
      <w:r>
        <w:rPr>
          <w:rFonts w:cs="Times New Roman"/>
          <w:szCs w:val="26"/>
        </w:rPr>
        <w:lastRenderedPageBreak/>
        <w:t>Ce critère est seulement un avertissement. Le fait que le particulier prouve qu’il est un résident fiscal d’un autre pays ne justifie en rien sa non-résidence avec le Canada.</w:t>
      </w:r>
    </w:p>
    <w:p w14:paraId="1D5F34DB" w14:textId="77777777" w:rsidR="00342588" w:rsidRDefault="00342588" w:rsidP="00342588">
      <w:pPr>
        <w:pStyle w:val="Paragraphedeliste"/>
        <w:numPr>
          <w:ilvl w:val="1"/>
          <w:numId w:val="2"/>
        </w:numPr>
        <w:jc w:val="both"/>
        <w:rPr>
          <w:rFonts w:cs="Times New Roman"/>
          <w:szCs w:val="26"/>
        </w:rPr>
      </w:pPr>
      <w:r>
        <w:rPr>
          <w:rFonts w:cs="Times New Roman"/>
          <w:szCs w:val="26"/>
        </w:rPr>
        <w:t>Cependant, réussir à prouver qu’un particulier n’est résident d’aucun autre pays que le Canada renforce la position qu’il est possiblement résident canadien.</w:t>
      </w:r>
    </w:p>
    <w:p w14:paraId="687B73D2" w14:textId="77777777" w:rsidR="00342588" w:rsidRDefault="00342588" w:rsidP="00342588">
      <w:pPr>
        <w:pStyle w:val="Paragraphedeliste"/>
        <w:ind w:left="1440"/>
        <w:jc w:val="both"/>
        <w:rPr>
          <w:rFonts w:cs="Times New Roman"/>
          <w:szCs w:val="26"/>
        </w:rPr>
      </w:pPr>
    </w:p>
    <w:p w14:paraId="63173D51" w14:textId="77777777" w:rsidR="00342588" w:rsidRDefault="00342588" w:rsidP="00342588">
      <w:pPr>
        <w:pStyle w:val="Paragraphedeliste"/>
        <w:numPr>
          <w:ilvl w:val="0"/>
          <w:numId w:val="2"/>
        </w:numPr>
        <w:jc w:val="both"/>
        <w:rPr>
          <w:rFonts w:cs="Times New Roman"/>
          <w:szCs w:val="26"/>
        </w:rPr>
      </w:pPr>
      <w:r>
        <w:rPr>
          <w:rFonts w:cs="Times New Roman"/>
          <w:szCs w:val="26"/>
        </w:rPr>
        <w:t>La régularité et la durée des visites au Canada</w:t>
      </w:r>
    </w:p>
    <w:p w14:paraId="0D983A33" w14:textId="77777777" w:rsidR="00342588" w:rsidRDefault="00342588" w:rsidP="00342588">
      <w:pPr>
        <w:pStyle w:val="Paragraphedeliste"/>
        <w:numPr>
          <w:ilvl w:val="1"/>
          <w:numId w:val="2"/>
        </w:numPr>
        <w:jc w:val="both"/>
        <w:rPr>
          <w:rFonts w:cs="Times New Roman"/>
          <w:szCs w:val="26"/>
        </w:rPr>
      </w:pPr>
      <w:r>
        <w:rPr>
          <w:rFonts w:cs="Times New Roman"/>
          <w:szCs w:val="26"/>
        </w:rPr>
        <w:t>Certains facteurs reliés aux visites au Canada renforcent la position de la résidence canadienne :</w:t>
      </w:r>
    </w:p>
    <w:p w14:paraId="23FD6DFA" w14:textId="77777777" w:rsidR="00342588" w:rsidRDefault="00342588" w:rsidP="00342588">
      <w:pPr>
        <w:pStyle w:val="Paragraphedeliste"/>
        <w:numPr>
          <w:ilvl w:val="2"/>
          <w:numId w:val="2"/>
        </w:numPr>
        <w:jc w:val="both"/>
        <w:rPr>
          <w:rFonts w:cs="Times New Roman"/>
          <w:szCs w:val="26"/>
        </w:rPr>
      </w:pPr>
      <w:r>
        <w:rPr>
          <w:rFonts w:cs="Times New Roman"/>
          <w:szCs w:val="26"/>
        </w:rPr>
        <w:t>Le particulier revient souvent au Canada;</w:t>
      </w:r>
    </w:p>
    <w:p w14:paraId="4C70D32E" w14:textId="77777777" w:rsidR="00342588" w:rsidRDefault="00342588" w:rsidP="00342588">
      <w:pPr>
        <w:pStyle w:val="Paragraphedeliste"/>
        <w:numPr>
          <w:ilvl w:val="2"/>
          <w:numId w:val="2"/>
        </w:numPr>
        <w:jc w:val="both"/>
        <w:rPr>
          <w:rFonts w:cs="Times New Roman"/>
          <w:szCs w:val="26"/>
        </w:rPr>
      </w:pPr>
      <w:r>
        <w:rPr>
          <w:rFonts w:cs="Times New Roman"/>
          <w:szCs w:val="26"/>
        </w:rPr>
        <w:t>Il revient toujours dans les mêmes périodes de l’année;</w:t>
      </w:r>
    </w:p>
    <w:p w14:paraId="1F6270DE" w14:textId="77777777" w:rsidR="00342588" w:rsidRDefault="00342588" w:rsidP="00342588">
      <w:pPr>
        <w:pStyle w:val="Paragraphedeliste"/>
        <w:numPr>
          <w:ilvl w:val="2"/>
          <w:numId w:val="2"/>
        </w:numPr>
        <w:jc w:val="both"/>
        <w:rPr>
          <w:rFonts w:cs="Times New Roman"/>
          <w:szCs w:val="26"/>
        </w:rPr>
      </w:pPr>
      <w:r>
        <w:rPr>
          <w:rFonts w:cs="Times New Roman"/>
          <w:szCs w:val="26"/>
        </w:rPr>
        <w:t>Pour une période de temps significative.</w:t>
      </w:r>
    </w:p>
    <w:p w14:paraId="1E90B05E" w14:textId="77777777" w:rsidR="00B450CE" w:rsidRDefault="00B450CE" w:rsidP="00B450CE">
      <w:pPr>
        <w:jc w:val="both"/>
        <w:rPr>
          <w:rFonts w:cs="Times New Roman"/>
          <w:szCs w:val="26"/>
        </w:rPr>
      </w:pPr>
    </w:p>
    <w:p w14:paraId="2FCAD713" w14:textId="77777777" w:rsidR="00B450CE" w:rsidRDefault="00F76F89" w:rsidP="00B17177">
      <w:pPr>
        <w:pStyle w:val="Titre3"/>
      </w:pPr>
      <w:bookmarkStart w:id="3" w:name="_Toc40785945"/>
      <w:r>
        <w:t xml:space="preserve">11.1.1.2 </w:t>
      </w:r>
      <w:r w:rsidR="00B450CE" w:rsidRPr="00B450CE">
        <w:t>La résidence réputée</w:t>
      </w:r>
      <w:bookmarkEnd w:id="3"/>
    </w:p>
    <w:p w14:paraId="13A9ADFA" w14:textId="77777777" w:rsidR="00B450CE" w:rsidRDefault="00B450CE" w:rsidP="00B450CE">
      <w:pPr>
        <w:jc w:val="both"/>
        <w:rPr>
          <w:rFonts w:cs="Times New Roman"/>
          <w:szCs w:val="26"/>
        </w:rPr>
      </w:pPr>
    </w:p>
    <w:p w14:paraId="6F83FA87" w14:textId="77777777" w:rsidR="00B450CE" w:rsidRDefault="00B450CE" w:rsidP="00B450CE">
      <w:pPr>
        <w:pStyle w:val="Paragraphedeliste"/>
        <w:numPr>
          <w:ilvl w:val="0"/>
          <w:numId w:val="3"/>
        </w:numPr>
        <w:jc w:val="both"/>
        <w:rPr>
          <w:rFonts w:cs="Times New Roman"/>
          <w:szCs w:val="26"/>
        </w:rPr>
      </w:pPr>
      <w:r w:rsidRPr="00B450CE">
        <w:rPr>
          <w:rFonts w:cs="Times New Roman"/>
          <w:szCs w:val="26"/>
          <w:u w:val="single"/>
        </w:rPr>
        <w:t>Pour les non-résidents de faits seulement (ceux qui ont été non-résidents de faits en tout temps dans l’année)</w:t>
      </w:r>
      <w:r>
        <w:rPr>
          <w:rFonts w:cs="Times New Roman"/>
          <w:szCs w:val="26"/>
        </w:rPr>
        <w:t>, il existe une dernière règle qui puisse rendre un particulier résident du Canada.</w:t>
      </w:r>
    </w:p>
    <w:p w14:paraId="352EFB6A" w14:textId="77777777" w:rsidR="00B450CE" w:rsidRDefault="00B450CE" w:rsidP="00B450CE">
      <w:pPr>
        <w:pStyle w:val="Paragraphedeliste"/>
        <w:jc w:val="both"/>
        <w:rPr>
          <w:rFonts w:cs="Times New Roman"/>
          <w:szCs w:val="26"/>
        </w:rPr>
      </w:pPr>
    </w:p>
    <w:p w14:paraId="666FDA69" w14:textId="77777777" w:rsidR="00B450CE" w:rsidRDefault="00B450CE" w:rsidP="00B450CE">
      <w:pPr>
        <w:pStyle w:val="Paragraphedeliste"/>
        <w:numPr>
          <w:ilvl w:val="0"/>
          <w:numId w:val="3"/>
        </w:numPr>
        <w:jc w:val="both"/>
        <w:rPr>
          <w:rFonts w:cs="Times New Roman"/>
          <w:szCs w:val="26"/>
        </w:rPr>
      </w:pPr>
      <w:r>
        <w:rPr>
          <w:rFonts w:cs="Times New Roman"/>
          <w:szCs w:val="26"/>
        </w:rPr>
        <w:t>Il s’agit de la présomption prévue à l’article 250</w:t>
      </w:r>
      <w:r>
        <w:rPr>
          <w:rStyle w:val="Appelnotedebasdep"/>
          <w:rFonts w:cs="Times New Roman"/>
          <w:szCs w:val="26"/>
        </w:rPr>
        <w:footnoteReference w:id="1"/>
      </w:r>
      <w:r>
        <w:rPr>
          <w:rFonts w:cs="Times New Roman"/>
          <w:szCs w:val="26"/>
        </w:rPr>
        <w:t> :</w:t>
      </w:r>
    </w:p>
    <w:p w14:paraId="6C1AE43B" w14:textId="77777777" w:rsidR="00B450CE" w:rsidRPr="00B450CE" w:rsidRDefault="00B450CE" w:rsidP="00B450CE">
      <w:pPr>
        <w:pStyle w:val="Paragraphedeliste"/>
        <w:rPr>
          <w:rFonts w:cs="Times New Roman"/>
          <w:szCs w:val="26"/>
        </w:rPr>
      </w:pPr>
    </w:p>
    <w:p w14:paraId="5EB28F76" w14:textId="77777777" w:rsidR="00B450CE" w:rsidRDefault="00B450CE" w:rsidP="00B450CE">
      <w:pPr>
        <w:pStyle w:val="Paragraphedeliste"/>
        <w:numPr>
          <w:ilvl w:val="0"/>
          <w:numId w:val="3"/>
        </w:numPr>
        <w:jc w:val="both"/>
        <w:rPr>
          <w:rFonts w:cs="Times New Roman"/>
          <w:szCs w:val="26"/>
        </w:rPr>
      </w:pPr>
      <w:r>
        <w:rPr>
          <w:rFonts w:cs="Times New Roman"/>
          <w:szCs w:val="26"/>
        </w:rPr>
        <w:t xml:space="preserve">Les particuliers suivants, malgré le fait qu’ils soient non-résidents de faits en tout temps dans l’année, seront considérés comme résidents canadiens </w:t>
      </w:r>
      <w:r w:rsidRPr="00B450CE">
        <w:rPr>
          <w:rFonts w:cs="Times New Roman"/>
          <w:szCs w:val="26"/>
          <w:u w:val="single"/>
        </w:rPr>
        <w:t>pour toute l’année</w:t>
      </w:r>
      <w:r>
        <w:rPr>
          <w:rFonts w:cs="Times New Roman"/>
          <w:szCs w:val="26"/>
        </w:rPr>
        <w:t xml:space="preserve"> par la Loi :</w:t>
      </w:r>
    </w:p>
    <w:p w14:paraId="03368E98" w14:textId="77777777" w:rsidR="00B450CE" w:rsidRPr="00B450CE" w:rsidRDefault="00B450CE" w:rsidP="00B450CE">
      <w:pPr>
        <w:pStyle w:val="Paragraphedeliste"/>
        <w:rPr>
          <w:rFonts w:cs="Times New Roman"/>
          <w:szCs w:val="26"/>
        </w:rPr>
      </w:pPr>
    </w:p>
    <w:p w14:paraId="5F08FFD6" w14:textId="77777777" w:rsidR="00B450CE" w:rsidRDefault="00B450CE" w:rsidP="00B450CE">
      <w:pPr>
        <w:pStyle w:val="Paragraphedeliste"/>
        <w:numPr>
          <w:ilvl w:val="1"/>
          <w:numId w:val="3"/>
        </w:numPr>
        <w:jc w:val="both"/>
        <w:rPr>
          <w:rFonts w:cs="Times New Roman"/>
          <w:szCs w:val="26"/>
        </w:rPr>
      </w:pPr>
      <w:r>
        <w:rPr>
          <w:rFonts w:cs="Times New Roman"/>
          <w:szCs w:val="26"/>
        </w:rPr>
        <w:t>Le particulier qui séjourne au Canada pour des périodes totalisant 183 jours ou plus dans une année;</w:t>
      </w:r>
    </w:p>
    <w:p w14:paraId="774B8B6F" w14:textId="77777777" w:rsidR="00B450CE" w:rsidRDefault="00B450CE" w:rsidP="00B450CE">
      <w:pPr>
        <w:pStyle w:val="Paragraphedeliste"/>
        <w:numPr>
          <w:ilvl w:val="1"/>
          <w:numId w:val="3"/>
        </w:numPr>
        <w:jc w:val="both"/>
        <w:rPr>
          <w:rFonts w:cs="Times New Roman"/>
          <w:szCs w:val="26"/>
        </w:rPr>
      </w:pPr>
      <w:r>
        <w:rPr>
          <w:rFonts w:cs="Times New Roman"/>
          <w:szCs w:val="26"/>
        </w:rPr>
        <w:t>Membres des forces canadiennes;</w:t>
      </w:r>
    </w:p>
    <w:p w14:paraId="2831183D" w14:textId="77777777" w:rsidR="00B450CE" w:rsidRDefault="00B450CE" w:rsidP="00B450CE">
      <w:pPr>
        <w:pStyle w:val="Paragraphedeliste"/>
        <w:numPr>
          <w:ilvl w:val="1"/>
          <w:numId w:val="3"/>
        </w:numPr>
        <w:jc w:val="both"/>
        <w:rPr>
          <w:rFonts w:cs="Times New Roman"/>
          <w:szCs w:val="26"/>
        </w:rPr>
      </w:pPr>
      <w:r>
        <w:rPr>
          <w:rFonts w:cs="Times New Roman"/>
          <w:szCs w:val="26"/>
        </w:rPr>
        <w:t>Un ambassadeur, ministre, etc.</w:t>
      </w:r>
    </w:p>
    <w:p w14:paraId="7E7B99D3" w14:textId="77777777" w:rsidR="00B450CE" w:rsidRDefault="00B450CE" w:rsidP="00B450CE">
      <w:pPr>
        <w:jc w:val="both"/>
        <w:rPr>
          <w:rFonts w:cs="Times New Roman"/>
          <w:szCs w:val="26"/>
        </w:rPr>
      </w:pPr>
    </w:p>
    <w:p w14:paraId="66C9204C" w14:textId="77777777" w:rsidR="00B450CE" w:rsidRDefault="00B450CE">
      <w:pPr>
        <w:rPr>
          <w:rFonts w:cs="Times New Roman"/>
          <w:szCs w:val="26"/>
        </w:rPr>
      </w:pPr>
      <w:r>
        <w:rPr>
          <w:rFonts w:cs="Times New Roman"/>
          <w:szCs w:val="26"/>
        </w:rPr>
        <w:br w:type="page"/>
      </w:r>
    </w:p>
    <w:p w14:paraId="4CE8EC22" w14:textId="77777777" w:rsidR="00B450CE" w:rsidRPr="00B450CE" w:rsidRDefault="00F76F89" w:rsidP="00B17177">
      <w:pPr>
        <w:pStyle w:val="Titre2"/>
      </w:pPr>
      <w:bookmarkStart w:id="4" w:name="_Toc40785946"/>
      <w:r>
        <w:lastRenderedPageBreak/>
        <w:t xml:space="preserve">11.1.2 </w:t>
      </w:r>
      <w:r w:rsidR="00B450CE" w:rsidRPr="00B450CE">
        <w:t>Résidence pour une société</w:t>
      </w:r>
      <w:bookmarkEnd w:id="4"/>
    </w:p>
    <w:p w14:paraId="1EB7BD1B" w14:textId="77777777" w:rsidR="00B450CE" w:rsidRDefault="00B450CE" w:rsidP="00B450CE">
      <w:pPr>
        <w:jc w:val="both"/>
        <w:rPr>
          <w:rFonts w:cs="Times New Roman"/>
          <w:szCs w:val="26"/>
        </w:rPr>
      </w:pPr>
    </w:p>
    <w:p w14:paraId="09DE65BE" w14:textId="77777777" w:rsidR="00B450CE" w:rsidRPr="00B450CE" w:rsidRDefault="00F76F89" w:rsidP="00B17177">
      <w:pPr>
        <w:pStyle w:val="Titre3"/>
      </w:pPr>
      <w:bookmarkStart w:id="5" w:name="_Toc40785947"/>
      <w:r>
        <w:t xml:space="preserve">11.1.2.1 </w:t>
      </w:r>
      <w:r w:rsidR="00B450CE" w:rsidRPr="00B450CE">
        <w:t>La résidence de faits</w:t>
      </w:r>
      <w:bookmarkEnd w:id="5"/>
    </w:p>
    <w:p w14:paraId="33F1CE97" w14:textId="77777777" w:rsidR="00B450CE" w:rsidRDefault="00B450CE" w:rsidP="00B450CE">
      <w:pPr>
        <w:jc w:val="both"/>
        <w:rPr>
          <w:rFonts w:cs="Times New Roman"/>
          <w:szCs w:val="26"/>
        </w:rPr>
      </w:pPr>
    </w:p>
    <w:p w14:paraId="5E8F42E8" w14:textId="77777777" w:rsidR="00B450CE" w:rsidRDefault="00B450CE" w:rsidP="00B450CE">
      <w:pPr>
        <w:pStyle w:val="Paragraphedeliste"/>
        <w:numPr>
          <w:ilvl w:val="0"/>
          <w:numId w:val="4"/>
        </w:numPr>
        <w:jc w:val="both"/>
        <w:rPr>
          <w:rFonts w:cs="Times New Roman"/>
          <w:szCs w:val="26"/>
        </w:rPr>
      </w:pPr>
      <w:r>
        <w:rPr>
          <w:rFonts w:cs="Times New Roman"/>
          <w:szCs w:val="26"/>
        </w:rPr>
        <w:t>Comme la Loi ne définit pas le terme « résidence », c’est la jurisprudence qui a déterminé les critères de résidence pour une société.</w:t>
      </w:r>
    </w:p>
    <w:p w14:paraId="3906A622" w14:textId="77777777" w:rsidR="00B450CE" w:rsidRDefault="00B450CE" w:rsidP="00B450CE">
      <w:pPr>
        <w:pStyle w:val="Paragraphedeliste"/>
        <w:jc w:val="both"/>
        <w:rPr>
          <w:rFonts w:cs="Times New Roman"/>
          <w:szCs w:val="26"/>
        </w:rPr>
      </w:pPr>
    </w:p>
    <w:p w14:paraId="4F2036C0" w14:textId="77777777" w:rsidR="00B450CE" w:rsidRDefault="00B450CE" w:rsidP="00B450CE">
      <w:pPr>
        <w:pStyle w:val="Paragraphedeliste"/>
        <w:numPr>
          <w:ilvl w:val="1"/>
          <w:numId w:val="4"/>
        </w:numPr>
        <w:jc w:val="both"/>
        <w:rPr>
          <w:rFonts w:cs="Times New Roman"/>
          <w:szCs w:val="26"/>
        </w:rPr>
      </w:pPr>
      <w:r>
        <w:rPr>
          <w:rFonts w:cs="Times New Roman"/>
          <w:szCs w:val="26"/>
        </w:rPr>
        <w:t>Où se situe le contrôle administratif?</w:t>
      </w:r>
    </w:p>
    <w:p w14:paraId="21E139C5" w14:textId="77777777" w:rsidR="00B450CE" w:rsidRDefault="00B450CE" w:rsidP="00B450CE">
      <w:pPr>
        <w:ind w:left="708"/>
        <w:jc w:val="both"/>
        <w:rPr>
          <w:rFonts w:cs="Times New Roman"/>
          <w:szCs w:val="26"/>
        </w:rPr>
      </w:pPr>
    </w:p>
    <w:p w14:paraId="5872021F" w14:textId="77777777" w:rsidR="00B450CE" w:rsidRDefault="00B450CE" w:rsidP="00B450CE">
      <w:pPr>
        <w:ind w:left="708"/>
        <w:jc w:val="both"/>
        <w:rPr>
          <w:rFonts w:cs="Times New Roman"/>
          <w:szCs w:val="26"/>
        </w:rPr>
      </w:pPr>
      <w:r>
        <w:rPr>
          <w:rFonts w:cs="Times New Roman"/>
          <w:szCs w:val="26"/>
        </w:rPr>
        <w:t>En d’autres mots, où se déroulent les réunions du conseil d’administration?</w:t>
      </w:r>
    </w:p>
    <w:p w14:paraId="28C84B03" w14:textId="77777777" w:rsidR="00B450CE" w:rsidRPr="00B450CE" w:rsidRDefault="00B450CE" w:rsidP="00B450CE">
      <w:pPr>
        <w:ind w:left="708"/>
        <w:jc w:val="both"/>
        <w:rPr>
          <w:rFonts w:cs="Times New Roman"/>
          <w:szCs w:val="26"/>
        </w:rPr>
      </w:pPr>
    </w:p>
    <w:p w14:paraId="26F26D36" w14:textId="77777777" w:rsidR="00B450CE" w:rsidRDefault="00B450CE" w:rsidP="00B450CE">
      <w:pPr>
        <w:pStyle w:val="Paragraphedeliste"/>
        <w:numPr>
          <w:ilvl w:val="0"/>
          <w:numId w:val="4"/>
        </w:numPr>
        <w:jc w:val="both"/>
        <w:rPr>
          <w:rFonts w:cs="Times New Roman"/>
          <w:szCs w:val="26"/>
        </w:rPr>
      </w:pPr>
      <w:r>
        <w:rPr>
          <w:rFonts w:cs="Times New Roman"/>
          <w:szCs w:val="26"/>
        </w:rPr>
        <w:t>Exemple : Quatre amis torontois incorporent une société aux Bahamas. Ils ne vont jamais dans ce pays et se rencontrent en tout temps à Toronto pour discuter des décisions de cette société.</w:t>
      </w:r>
    </w:p>
    <w:p w14:paraId="3D547028" w14:textId="77777777" w:rsidR="00B450CE" w:rsidRDefault="00B450CE" w:rsidP="00B450CE">
      <w:pPr>
        <w:pStyle w:val="Paragraphedeliste"/>
        <w:jc w:val="both"/>
        <w:rPr>
          <w:rFonts w:cs="Times New Roman"/>
          <w:szCs w:val="26"/>
        </w:rPr>
      </w:pPr>
    </w:p>
    <w:p w14:paraId="6B5F8991" w14:textId="76B511D1" w:rsidR="00B450CE" w:rsidRDefault="00B450CE" w:rsidP="00B450CE">
      <w:pPr>
        <w:pStyle w:val="Paragraphedeliste"/>
        <w:numPr>
          <w:ilvl w:val="1"/>
          <w:numId w:val="4"/>
        </w:numPr>
        <w:jc w:val="both"/>
        <w:rPr>
          <w:rFonts w:cs="Times New Roman"/>
          <w:szCs w:val="26"/>
        </w:rPr>
      </w:pPr>
      <w:r>
        <w:rPr>
          <w:rFonts w:cs="Times New Roman"/>
          <w:szCs w:val="26"/>
        </w:rPr>
        <w:t xml:space="preserve">Conclusion : la société est </w:t>
      </w:r>
      <w:r w:rsidR="00A70FF9">
        <w:rPr>
          <w:rFonts w:cs="Times New Roman"/>
          <w:szCs w:val="26"/>
        </w:rPr>
        <w:t>résidente fiscale</w:t>
      </w:r>
      <w:r>
        <w:rPr>
          <w:rFonts w:cs="Times New Roman"/>
          <w:szCs w:val="26"/>
        </w:rPr>
        <w:t xml:space="preserve"> du Canada</w:t>
      </w:r>
    </w:p>
    <w:p w14:paraId="4B2D741D" w14:textId="77777777" w:rsidR="00B450CE" w:rsidRDefault="00B450CE" w:rsidP="00B450CE">
      <w:pPr>
        <w:jc w:val="both"/>
        <w:rPr>
          <w:rFonts w:cs="Times New Roman"/>
          <w:szCs w:val="26"/>
        </w:rPr>
      </w:pPr>
    </w:p>
    <w:p w14:paraId="29CC60DE" w14:textId="77777777" w:rsidR="00B450CE" w:rsidRPr="00B450CE" w:rsidRDefault="00F76F89" w:rsidP="00B17177">
      <w:pPr>
        <w:pStyle w:val="Titre3"/>
      </w:pPr>
      <w:bookmarkStart w:id="6" w:name="_Toc40785948"/>
      <w:r>
        <w:t xml:space="preserve">11.1.2.2 </w:t>
      </w:r>
      <w:r w:rsidR="00B450CE" w:rsidRPr="00B450CE">
        <w:t>La résidence réputée</w:t>
      </w:r>
      <w:bookmarkEnd w:id="6"/>
    </w:p>
    <w:p w14:paraId="20ACE072" w14:textId="77777777" w:rsidR="00B450CE" w:rsidRDefault="00B450CE" w:rsidP="00B450CE">
      <w:pPr>
        <w:jc w:val="both"/>
        <w:rPr>
          <w:rFonts w:cs="Times New Roman"/>
          <w:szCs w:val="26"/>
        </w:rPr>
      </w:pPr>
    </w:p>
    <w:p w14:paraId="232B26F2" w14:textId="77777777" w:rsidR="00B450CE" w:rsidRDefault="00B450CE" w:rsidP="00B450CE">
      <w:pPr>
        <w:pStyle w:val="Paragraphedeliste"/>
        <w:numPr>
          <w:ilvl w:val="0"/>
          <w:numId w:val="4"/>
        </w:numPr>
        <w:jc w:val="both"/>
        <w:rPr>
          <w:rFonts w:cs="Times New Roman"/>
          <w:szCs w:val="26"/>
        </w:rPr>
      </w:pPr>
      <w:r w:rsidRPr="00B13F39">
        <w:rPr>
          <w:rFonts w:cs="Times New Roman"/>
          <w:szCs w:val="26"/>
          <w:u w:val="single"/>
        </w:rPr>
        <w:t>Pour les sociétés non-résidentes de faits seulement</w:t>
      </w:r>
      <w:r>
        <w:rPr>
          <w:rFonts w:cs="Times New Roman"/>
          <w:szCs w:val="26"/>
        </w:rPr>
        <w:t>, il existe une règle qui peut rendre une société résidente du Canada.</w:t>
      </w:r>
    </w:p>
    <w:p w14:paraId="4981C7DD" w14:textId="77777777" w:rsidR="00B450CE" w:rsidRDefault="00B450CE" w:rsidP="00B450CE">
      <w:pPr>
        <w:pStyle w:val="Paragraphedeliste"/>
        <w:jc w:val="both"/>
        <w:rPr>
          <w:rFonts w:cs="Times New Roman"/>
          <w:szCs w:val="26"/>
        </w:rPr>
      </w:pPr>
    </w:p>
    <w:p w14:paraId="12DD3ABC" w14:textId="77777777" w:rsidR="00B450CE" w:rsidRDefault="00B450CE" w:rsidP="00B450CE">
      <w:pPr>
        <w:pStyle w:val="Paragraphedeliste"/>
        <w:numPr>
          <w:ilvl w:val="0"/>
          <w:numId w:val="4"/>
        </w:numPr>
        <w:jc w:val="both"/>
        <w:rPr>
          <w:rFonts w:cs="Times New Roman"/>
          <w:szCs w:val="26"/>
        </w:rPr>
      </w:pPr>
      <w:r>
        <w:rPr>
          <w:rFonts w:cs="Times New Roman"/>
          <w:szCs w:val="26"/>
        </w:rPr>
        <w:t>250(4)</w:t>
      </w:r>
    </w:p>
    <w:p w14:paraId="4C2302C8" w14:textId="77777777" w:rsidR="00B450CE" w:rsidRPr="00B450CE" w:rsidRDefault="00B450CE" w:rsidP="00B450CE">
      <w:pPr>
        <w:pStyle w:val="Paragraphedeliste"/>
        <w:rPr>
          <w:rFonts w:cs="Times New Roman"/>
          <w:szCs w:val="26"/>
        </w:rPr>
      </w:pPr>
    </w:p>
    <w:p w14:paraId="762E8D3E" w14:textId="77777777" w:rsidR="0006254E" w:rsidRDefault="00B450CE" w:rsidP="00B450CE">
      <w:pPr>
        <w:pStyle w:val="Paragraphedeliste"/>
        <w:numPr>
          <w:ilvl w:val="1"/>
          <w:numId w:val="4"/>
        </w:numPr>
        <w:jc w:val="both"/>
        <w:rPr>
          <w:rFonts w:cs="Times New Roman"/>
          <w:szCs w:val="26"/>
        </w:rPr>
      </w:pPr>
      <w:r>
        <w:rPr>
          <w:rFonts w:cs="Times New Roman"/>
          <w:szCs w:val="26"/>
        </w:rPr>
        <w:t xml:space="preserve">Les sociétés constituées au Canada après le 26 avril 1965 </w:t>
      </w:r>
    </w:p>
    <w:p w14:paraId="72ED7483" w14:textId="77777777" w:rsidR="0006254E" w:rsidRDefault="0006254E" w:rsidP="0006254E">
      <w:pPr>
        <w:pStyle w:val="Paragraphedeliste"/>
        <w:ind w:left="2160"/>
        <w:jc w:val="both"/>
        <w:rPr>
          <w:rFonts w:cs="Times New Roman"/>
          <w:szCs w:val="26"/>
        </w:rPr>
      </w:pPr>
    </w:p>
    <w:p w14:paraId="1A9BC27F" w14:textId="77777777" w:rsidR="00B450CE" w:rsidRDefault="0006254E" w:rsidP="0006254E">
      <w:pPr>
        <w:pStyle w:val="Paragraphedeliste"/>
        <w:numPr>
          <w:ilvl w:val="2"/>
          <w:numId w:val="4"/>
        </w:numPr>
        <w:jc w:val="both"/>
        <w:rPr>
          <w:rFonts w:cs="Times New Roman"/>
          <w:szCs w:val="26"/>
        </w:rPr>
      </w:pPr>
      <w:r>
        <w:rPr>
          <w:rFonts w:cs="Times New Roman"/>
          <w:szCs w:val="26"/>
        </w:rPr>
        <w:t>D</w:t>
      </w:r>
      <w:r w:rsidR="00B450CE">
        <w:rPr>
          <w:rFonts w:cs="Times New Roman"/>
          <w:szCs w:val="26"/>
        </w:rPr>
        <w:t xml:space="preserve">onc toutes nouvelles sociétés constituées au Canada sont automatiquement des sociétés résidentes au Canada. </w:t>
      </w:r>
      <w:proofErr w:type="gramStart"/>
      <w:r w:rsidR="00B450CE">
        <w:rPr>
          <w:rFonts w:cs="Times New Roman"/>
          <w:szCs w:val="26"/>
        </w:rPr>
        <w:t>Soit elles</w:t>
      </w:r>
      <w:proofErr w:type="gramEnd"/>
      <w:r w:rsidR="00B450CE">
        <w:rPr>
          <w:rFonts w:cs="Times New Roman"/>
          <w:szCs w:val="26"/>
        </w:rPr>
        <w:t xml:space="preserve"> le sont par l</w:t>
      </w:r>
      <w:r>
        <w:rPr>
          <w:rFonts w:cs="Times New Roman"/>
          <w:szCs w:val="26"/>
        </w:rPr>
        <w:t>e critère de</w:t>
      </w:r>
      <w:r w:rsidR="00B450CE">
        <w:rPr>
          <w:rFonts w:cs="Times New Roman"/>
          <w:szCs w:val="26"/>
        </w:rPr>
        <w:t xml:space="preserve"> résidence de fait, soit elles le sont par cette présomption.</w:t>
      </w:r>
    </w:p>
    <w:p w14:paraId="6481542E" w14:textId="77777777" w:rsidR="0006254E" w:rsidRDefault="0006254E" w:rsidP="0006254E">
      <w:pPr>
        <w:pStyle w:val="Paragraphedeliste"/>
        <w:ind w:left="2160"/>
        <w:jc w:val="both"/>
        <w:rPr>
          <w:rFonts w:cs="Times New Roman"/>
          <w:szCs w:val="26"/>
        </w:rPr>
      </w:pPr>
    </w:p>
    <w:p w14:paraId="508764F1" w14:textId="77777777" w:rsidR="0006254E" w:rsidRDefault="0006254E" w:rsidP="0006254E">
      <w:pPr>
        <w:pStyle w:val="Paragraphedeliste"/>
        <w:numPr>
          <w:ilvl w:val="1"/>
          <w:numId w:val="4"/>
        </w:numPr>
        <w:jc w:val="both"/>
        <w:rPr>
          <w:rFonts w:cs="Times New Roman"/>
          <w:szCs w:val="26"/>
        </w:rPr>
      </w:pPr>
      <w:r>
        <w:rPr>
          <w:rFonts w:cs="Times New Roman"/>
          <w:szCs w:val="26"/>
        </w:rPr>
        <w:t>Les sociétés constituées au Canada avant le 27 avril 1965 et qui exploitent une entreprise au Canada après cette date.</w:t>
      </w:r>
    </w:p>
    <w:p w14:paraId="75385188" w14:textId="77777777" w:rsidR="0006254E" w:rsidRDefault="0006254E" w:rsidP="0006254E">
      <w:pPr>
        <w:jc w:val="both"/>
        <w:rPr>
          <w:rFonts w:cs="Times New Roman"/>
          <w:szCs w:val="26"/>
        </w:rPr>
      </w:pPr>
    </w:p>
    <w:p w14:paraId="0C9CC266" w14:textId="77777777" w:rsidR="0006254E" w:rsidRDefault="0006254E">
      <w:pPr>
        <w:rPr>
          <w:rFonts w:cs="Times New Roman"/>
          <w:szCs w:val="26"/>
        </w:rPr>
      </w:pPr>
      <w:r>
        <w:rPr>
          <w:rFonts w:cs="Times New Roman"/>
          <w:szCs w:val="26"/>
        </w:rPr>
        <w:br w:type="page"/>
      </w:r>
    </w:p>
    <w:tbl>
      <w:tblPr>
        <w:tblW w:w="9765" w:type="dxa"/>
        <w:tblCellMar>
          <w:left w:w="70" w:type="dxa"/>
          <w:right w:w="70" w:type="dxa"/>
        </w:tblCellMar>
        <w:tblLook w:val="0000" w:firstRow="0" w:lastRow="0" w:firstColumn="0" w:lastColumn="0" w:noHBand="0" w:noVBand="0"/>
      </w:tblPr>
      <w:tblGrid>
        <w:gridCol w:w="2375"/>
        <w:gridCol w:w="2375"/>
        <w:gridCol w:w="2640"/>
        <w:gridCol w:w="2375"/>
      </w:tblGrid>
      <w:tr w:rsidR="007D6C72" w:rsidRPr="007D6C72" w14:paraId="7D0A852D" w14:textId="77777777" w:rsidTr="00DE5D01">
        <w:tc>
          <w:tcPr>
            <w:tcW w:w="9765" w:type="dxa"/>
            <w:gridSpan w:val="4"/>
          </w:tcPr>
          <w:p w14:paraId="74DA7D6C" w14:textId="77777777" w:rsidR="007D6C72" w:rsidRPr="007D6C72" w:rsidRDefault="007D6C72" w:rsidP="007D6C72">
            <w:pPr>
              <w:spacing w:line="240" w:lineRule="auto"/>
              <w:rPr>
                <w:rFonts w:ascii="Times" w:eastAsia="Times New Roman" w:hAnsi="Times" w:cs="Times New Roman"/>
                <w:b/>
                <w:sz w:val="24"/>
                <w:szCs w:val="24"/>
                <w:lang w:eastAsia="fr-CA"/>
              </w:rPr>
            </w:pPr>
            <w:r w:rsidRPr="007D6C72">
              <w:rPr>
                <w:rFonts w:ascii="Times" w:eastAsia="Times New Roman" w:hAnsi="Times" w:cs="Times New Roman"/>
                <w:b/>
                <w:noProof/>
                <w:sz w:val="24"/>
                <w:szCs w:val="24"/>
                <w:lang w:val="fr-FR" w:eastAsia="fr-CA"/>
              </w:rPr>
              <w:lastRenderedPageBreak/>
              <w:t>SI RÉSIDENT DE FAITS À UN MOMENT DE L’ANNÉE :</w:t>
            </w:r>
          </w:p>
        </w:tc>
      </w:tr>
      <w:tr w:rsidR="007D6C72" w:rsidRPr="007D6C72" w14:paraId="562228C0" w14:textId="77777777" w:rsidTr="00DE5D01">
        <w:tc>
          <w:tcPr>
            <w:tcW w:w="2375" w:type="dxa"/>
          </w:tcPr>
          <w:p w14:paraId="17A413C0" w14:textId="77777777" w:rsidR="007D6C72" w:rsidRPr="007D6C72" w:rsidRDefault="007D6C72" w:rsidP="007D6C72">
            <w:pPr>
              <w:spacing w:line="240" w:lineRule="auto"/>
              <w:rPr>
                <w:rFonts w:ascii="Times" w:eastAsia="Times New Roman" w:hAnsi="Times" w:cs="Times New Roman"/>
                <w:noProof/>
                <w:sz w:val="24"/>
                <w:szCs w:val="24"/>
                <w:lang w:val="fr-FR" w:eastAsia="fr-CA"/>
              </w:rPr>
            </w:pPr>
          </w:p>
        </w:tc>
        <w:tc>
          <w:tcPr>
            <w:tcW w:w="2375" w:type="dxa"/>
          </w:tcPr>
          <w:p w14:paraId="0C965EBB" w14:textId="77777777" w:rsidR="007D6C72" w:rsidRPr="007D6C72" w:rsidRDefault="007D6C72" w:rsidP="007D6C72">
            <w:pPr>
              <w:spacing w:line="240" w:lineRule="auto"/>
              <w:rPr>
                <w:rFonts w:ascii="Times" w:eastAsia="Times New Roman" w:hAnsi="Times" w:cs="Times New Roman"/>
                <w:noProof/>
                <w:sz w:val="24"/>
                <w:szCs w:val="24"/>
                <w:lang w:val="fr-FR" w:eastAsia="fr-CA"/>
              </w:rPr>
            </w:pPr>
          </w:p>
        </w:tc>
        <w:tc>
          <w:tcPr>
            <w:tcW w:w="2640" w:type="dxa"/>
          </w:tcPr>
          <w:p w14:paraId="7FBCE553"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375" w:type="dxa"/>
          </w:tcPr>
          <w:p w14:paraId="0CB6A69A" w14:textId="77777777" w:rsidR="007D6C72" w:rsidRPr="007D6C72" w:rsidRDefault="007D6C72" w:rsidP="007D6C72">
            <w:pPr>
              <w:spacing w:line="240" w:lineRule="auto"/>
              <w:rPr>
                <w:rFonts w:ascii="Times" w:eastAsia="Times New Roman" w:hAnsi="Times" w:cs="Times New Roman"/>
                <w:sz w:val="24"/>
                <w:szCs w:val="24"/>
                <w:lang w:eastAsia="fr-CA"/>
              </w:rPr>
            </w:pPr>
          </w:p>
        </w:tc>
      </w:tr>
      <w:tr w:rsidR="007D6C72" w:rsidRPr="007D6C72" w14:paraId="0362F1BF" w14:textId="77777777" w:rsidTr="00DE5D01">
        <w:tc>
          <w:tcPr>
            <w:tcW w:w="2375" w:type="dxa"/>
          </w:tcPr>
          <w:p w14:paraId="77824089" w14:textId="77777777" w:rsidR="007D6C72" w:rsidRPr="007D6C72" w:rsidRDefault="007D6C72" w:rsidP="007D6C72">
            <w:pPr>
              <w:spacing w:line="240" w:lineRule="auto"/>
              <w:rPr>
                <w:rFonts w:ascii="Times" w:eastAsia="Times New Roman" w:hAnsi="Times" w:cs="Times New Roman"/>
                <w:sz w:val="24"/>
                <w:szCs w:val="24"/>
                <w:lang w:eastAsia="fr-CA"/>
              </w:rPr>
            </w:pPr>
            <w:r>
              <w:rPr>
                <w:rFonts w:ascii="Times" w:eastAsia="Times New Roman" w:hAnsi="Times" w:cs="Times New Roman"/>
                <w:noProof/>
                <w:sz w:val="24"/>
                <w:szCs w:val="24"/>
                <w:lang w:val="fr-FR" w:eastAsia="fr-FR"/>
              </w:rPr>
              <mc:AlternateContent>
                <mc:Choice Requires="wps">
                  <w:drawing>
                    <wp:anchor distT="0" distB="0" distL="114300" distR="114300" simplePos="0" relativeHeight="251666432" behindDoc="0" locked="0" layoutInCell="1" allowOverlap="1" wp14:anchorId="79F338FC" wp14:editId="02DE09D8">
                      <wp:simplePos x="0" y="0"/>
                      <wp:positionH relativeFrom="column">
                        <wp:posOffset>1028700</wp:posOffset>
                      </wp:positionH>
                      <wp:positionV relativeFrom="paragraph">
                        <wp:posOffset>114300</wp:posOffset>
                      </wp:positionV>
                      <wp:extent cx="419100" cy="314325"/>
                      <wp:effectExtent l="0" t="38100" r="57150" b="28575"/>
                      <wp:wrapNone/>
                      <wp:docPr id="2667" name="Connecteur droit 2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11365" id="Connecteur droit 266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11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">
                      <v:stroke endarrow="block"/>
                    </v:line>
                  </w:pict>
                </mc:Fallback>
              </mc:AlternateContent>
            </w:r>
          </w:p>
        </w:tc>
        <w:tc>
          <w:tcPr>
            <w:tcW w:w="2375" w:type="dxa"/>
          </w:tcPr>
          <w:p w14:paraId="5AF2D276" w14:textId="77777777" w:rsidR="007D6C72" w:rsidRPr="007D6C72" w:rsidRDefault="007D6C72" w:rsidP="007D6C72">
            <w:pPr>
              <w:spacing w:line="240" w:lineRule="auto"/>
              <w:rPr>
                <w:rFonts w:ascii="Times" w:eastAsia="Times New Roman" w:hAnsi="Times" w:cs="Times New Roman"/>
                <w:sz w:val="24"/>
                <w:szCs w:val="24"/>
                <w:lang w:eastAsia="fr-CA"/>
              </w:rPr>
            </w:pPr>
            <w:r>
              <w:rPr>
                <w:rFonts w:ascii="Times" w:eastAsia="Times New Roman" w:hAnsi="Times" w:cs="Times New Roman"/>
                <w:noProof/>
                <w:sz w:val="24"/>
                <w:szCs w:val="24"/>
                <w:lang w:val="fr-FR" w:eastAsia="fr-FR"/>
              </w:rPr>
              <mc:AlternateContent>
                <mc:Choice Requires="wps">
                  <w:drawing>
                    <wp:anchor distT="4294967295" distB="4294967295" distL="114300" distR="114300" simplePos="0" relativeHeight="251668480" behindDoc="0" locked="0" layoutInCell="1" allowOverlap="1" wp14:anchorId="1B2C6555" wp14:editId="11383AC3">
                      <wp:simplePos x="0" y="0"/>
                      <wp:positionH relativeFrom="column">
                        <wp:posOffset>1387475</wp:posOffset>
                      </wp:positionH>
                      <wp:positionV relativeFrom="paragraph">
                        <wp:posOffset>114299</wp:posOffset>
                      </wp:positionV>
                      <wp:extent cx="1752600" cy="0"/>
                      <wp:effectExtent l="0" t="76200" r="19050" b="95250"/>
                      <wp:wrapNone/>
                      <wp:docPr id="2666" name="Connecteur droit 2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5442B" id="Connecteur droit 266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25pt,9pt" to="24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">
                      <v:stroke endarrow="block"/>
                    </v:line>
                  </w:pict>
                </mc:Fallback>
              </mc:AlternateContent>
            </w:r>
            <w:r w:rsidRPr="007D6C72">
              <w:rPr>
                <w:rFonts w:ascii="Times" w:eastAsia="Times New Roman" w:hAnsi="Times" w:cs="Times New Roman"/>
                <w:sz w:val="24"/>
                <w:szCs w:val="24"/>
                <w:lang w:eastAsia="fr-CA"/>
              </w:rPr>
              <w:t>Résident de fait toute l’année (liens avec le CND toute l’année)</w:t>
            </w:r>
          </w:p>
        </w:tc>
        <w:tc>
          <w:tcPr>
            <w:tcW w:w="2640" w:type="dxa"/>
          </w:tcPr>
          <w:p w14:paraId="3080DB19"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375" w:type="dxa"/>
          </w:tcPr>
          <w:p w14:paraId="5A622CF1" w14:textId="77777777" w:rsidR="007D6C72" w:rsidRPr="007D6C72" w:rsidRDefault="007D6C72" w:rsidP="007D6C72">
            <w:pPr>
              <w:spacing w:line="240" w:lineRule="auto"/>
              <w:rPr>
                <w:rFonts w:ascii="Times" w:eastAsia="Times New Roman" w:hAnsi="Times" w:cs="Times New Roman"/>
                <w:sz w:val="24"/>
                <w:szCs w:val="24"/>
                <w:lang w:eastAsia="fr-CA"/>
              </w:rPr>
            </w:pPr>
            <w:r w:rsidRPr="007D6C72">
              <w:rPr>
                <w:rFonts w:ascii="Times" w:eastAsia="Times New Roman" w:hAnsi="Times" w:cs="Times New Roman"/>
                <w:sz w:val="24"/>
                <w:szCs w:val="24"/>
                <w:lang w:eastAsia="fr-CA"/>
              </w:rPr>
              <w:t>Revenus de sources mondiales (par. 2(1))</w:t>
            </w:r>
          </w:p>
        </w:tc>
      </w:tr>
      <w:tr w:rsidR="007D6C72" w:rsidRPr="007D6C72" w14:paraId="43E2F8A4" w14:textId="77777777" w:rsidTr="00DE5D01">
        <w:tc>
          <w:tcPr>
            <w:tcW w:w="2375" w:type="dxa"/>
          </w:tcPr>
          <w:p w14:paraId="05E0D7D9" w14:textId="77777777" w:rsidR="007D6C72" w:rsidRPr="007D6C72" w:rsidRDefault="007D6C72" w:rsidP="007D6C72">
            <w:pPr>
              <w:spacing w:line="240" w:lineRule="auto"/>
              <w:rPr>
                <w:rFonts w:ascii="Times" w:eastAsia="Times New Roman" w:hAnsi="Times" w:cs="Times New Roman"/>
                <w:sz w:val="24"/>
                <w:szCs w:val="24"/>
                <w:lang w:eastAsia="fr-CA"/>
              </w:rPr>
            </w:pPr>
            <w:r>
              <w:rPr>
                <w:rFonts w:ascii="Times" w:eastAsia="Times New Roman" w:hAnsi="Times" w:cs="Times New Roman"/>
                <w:noProof/>
                <w:sz w:val="24"/>
                <w:szCs w:val="24"/>
                <w:lang w:val="fr-FR" w:eastAsia="fr-FR"/>
              </w:rPr>
              <mc:AlternateContent>
                <mc:Choice Requires="wps">
                  <w:drawing>
                    <wp:anchor distT="0" distB="0" distL="114300" distR="114300" simplePos="0" relativeHeight="251672576" behindDoc="0" locked="0" layoutInCell="1" allowOverlap="1" wp14:anchorId="3532FCE5" wp14:editId="001C9D8F">
                      <wp:simplePos x="0" y="0"/>
                      <wp:positionH relativeFrom="column">
                        <wp:posOffset>1025525</wp:posOffset>
                      </wp:positionH>
                      <wp:positionV relativeFrom="paragraph">
                        <wp:posOffset>88900</wp:posOffset>
                      </wp:positionV>
                      <wp:extent cx="574675" cy="3202940"/>
                      <wp:effectExtent l="0" t="0" r="53975" b="54610"/>
                      <wp:wrapNone/>
                      <wp:docPr id="2665" name="Connecteur droit 2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3202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3BC81" id="Connecteur droit 266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7pt" to="126pt,2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">
                      <v:stroke endarrow="block"/>
                    </v:line>
                  </w:pict>
                </mc:Fallback>
              </mc:AlternateContent>
            </w:r>
            <w:r>
              <w:rPr>
                <w:rFonts w:ascii="Times" w:eastAsia="Times New Roman" w:hAnsi="Times" w:cs="Times New Roman"/>
                <w:noProof/>
                <w:sz w:val="24"/>
                <w:szCs w:val="24"/>
                <w:lang w:val="fr-FR" w:eastAsia="fr-FR"/>
              </w:rPr>
              <mc:AlternateContent>
                <mc:Choice Requires="wps">
                  <w:drawing>
                    <wp:anchor distT="0" distB="0" distL="114300" distR="114300" simplePos="0" relativeHeight="251670528" behindDoc="0" locked="0" layoutInCell="1" allowOverlap="1" wp14:anchorId="64D52B8C" wp14:editId="60F48754">
                      <wp:simplePos x="0" y="0"/>
                      <wp:positionH relativeFrom="column">
                        <wp:posOffset>1028700</wp:posOffset>
                      </wp:positionH>
                      <wp:positionV relativeFrom="paragraph">
                        <wp:posOffset>91440</wp:posOffset>
                      </wp:positionV>
                      <wp:extent cx="457200" cy="800100"/>
                      <wp:effectExtent l="0" t="0" r="76200" b="57150"/>
                      <wp:wrapNone/>
                      <wp:docPr id="2664" name="Connecteur droit 2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20F99" id="Connecteur droit 266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2pt" to="117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">
                      <v:stroke endarrow="block"/>
                    </v:line>
                  </w:pict>
                </mc:Fallback>
              </mc:AlternateContent>
            </w:r>
            <w:r w:rsidRPr="007D6C72">
              <w:rPr>
                <w:rFonts w:ascii="Times" w:eastAsia="Times New Roman" w:hAnsi="Times" w:cs="Times New Roman"/>
                <w:sz w:val="24"/>
                <w:szCs w:val="24"/>
                <w:lang w:eastAsia="fr-CA"/>
              </w:rPr>
              <w:t>Résident de faits</w:t>
            </w:r>
          </w:p>
        </w:tc>
        <w:tc>
          <w:tcPr>
            <w:tcW w:w="2375" w:type="dxa"/>
          </w:tcPr>
          <w:p w14:paraId="1DC560CC"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640" w:type="dxa"/>
          </w:tcPr>
          <w:p w14:paraId="381F3818"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375" w:type="dxa"/>
          </w:tcPr>
          <w:p w14:paraId="20B7BD39" w14:textId="77777777" w:rsidR="007D6C72" w:rsidRPr="007D6C72" w:rsidRDefault="007D6C72" w:rsidP="007D6C72">
            <w:pPr>
              <w:spacing w:line="240" w:lineRule="auto"/>
              <w:rPr>
                <w:rFonts w:ascii="Times" w:eastAsia="Times New Roman" w:hAnsi="Times" w:cs="Times New Roman"/>
                <w:sz w:val="24"/>
                <w:szCs w:val="24"/>
                <w:lang w:eastAsia="fr-CA"/>
              </w:rPr>
            </w:pPr>
          </w:p>
        </w:tc>
      </w:tr>
      <w:tr w:rsidR="007D6C72" w:rsidRPr="007D6C72" w14:paraId="2AC7185F" w14:textId="77777777" w:rsidTr="00DE5D01">
        <w:tc>
          <w:tcPr>
            <w:tcW w:w="2375" w:type="dxa"/>
          </w:tcPr>
          <w:p w14:paraId="7569899C"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375" w:type="dxa"/>
          </w:tcPr>
          <w:p w14:paraId="6CD1244C" w14:textId="77777777" w:rsidR="007D6C72" w:rsidRPr="007D6C72" w:rsidRDefault="007D6C72" w:rsidP="007D6C72">
            <w:pPr>
              <w:spacing w:line="240" w:lineRule="auto"/>
              <w:rPr>
                <w:rFonts w:ascii="Times" w:eastAsia="Times New Roman" w:hAnsi="Times" w:cs="Times New Roman"/>
                <w:sz w:val="24"/>
                <w:szCs w:val="24"/>
                <w:lang w:eastAsia="fr-CA"/>
              </w:rPr>
            </w:pPr>
            <w:r>
              <w:rPr>
                <w:rFonts w:ascii="Times" w:eastAsia="Times New Roman" w:hAnsi="Times" w:cs="Times New Roman"/>
                <w:noProof/>
                <w:sz w:val="24"/>
                <w:szCs w:val="24"/>
                <w:lang w:val="fr-FR" w:eastAsia="fr-FR"/>
              </w:rPr>
              <mc:AlternateContent>
                <mc:Choice Requires="wps">
                  <w:drawing>
                    <wp:anchor distT="0" distB="0" distL="114300" distR="114300" simplePos="0" relativeHeight="251674624" behindDoc="0" locked="0" layoutInCell="1" allowOverlap="1" wp14:anchorId="1FF89834" wp14:editId="1EF3D1F1">
                      <wp:simplePos x="0" y="0"/>
                      <wp:positionH relativeFrom="column">
                        <wp:posOffset>1276350</wp:posOffset>
                      </wp:positionH>
                      <wp:positionV relativeFrom="paragraph">
                        <wp:posOffset>160020</wp:posOffset>
                      </wp:positionV>
                      <wp:extent cx="187325" cy="655955"/>
                      <wp:effectExtent l="0" t="38100" r="60325" b="29845"/>
                      <wp:wrapNone/>
                      <wp:docPr id="2663" name="Connecteur droit 2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325" cy="655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6E910" id="Connecteur droit 266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2.6pt" to="115.2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">
                      <v:stroke endarrow="block"/>
                    </v:line>
                  </w:pict>
                </mc:Fallback>
              </mc:AlternateContent>
            </w:r>
          </w:p>
        </w:tc>
        <w:tc>
          <w:tcPr>
            <w:tcW w:w="2640" w:type="dxa"/>
          </w:tcPr>
          <w:p w14:paraId="2E6A76EA" w14:textId="77777777" w:rsidR="007D6C72" w:rsidRPr="007D6C72" w:rsidRDefault="007D6C72" w:rsidP="007D6C72">
            <w:pPr>
              <w:spacing w:line="240" w:lineRule="auto"/>
              <w:rPr>
                <w:rFonts w:ascii="Times" w:eastAsia="Times New Roman" w:hAnsi="Times" w:cs="Times New Roman"/>
                <w:sz w:val="24"/>
                <w:szCs w:val="24"/>
                <w:lang w:eastAsia="fr-CA"/>
              </w:rPr>
            </w:pPr>
            <w:r>
              <w:rPr>
                <w:rFonts w:ascii="Times" w:eastAsia="Times New Roman" w:hAnsi="Times" w:cs="Times New Roman"/>
                <w:noProof/>
                <w:sz w:val="24"/>
                <w:szCs w:val="24"/>
                <w:lang w:val="fr-FR" w:eastAsia="fr-FR"/>
              </w:rPr>
              <mc:AlternateContent>
                <mc:Choice Requires="wps">
                  <w:drawing>
                    <wp:anchor distT="4294967295" distB="4294967295" distL="114300" distR="114300" simplePos="0" relativeHeight="251676672" behindDoc="0" locked="0" layoutInCell="1" allowOverlap="1" wp14:anchorId="0AC9D63B" wp14:editId="7C2C5A70">
                      <wp:simplePos x="0" y="0"/>
                      <wp:positionH relativeFrom="column">
                        <wp:posOffset>1403350</wp:posOffset>
                      </wp:positionH>
                      <wp:positionV relativeFrom="paragraph">
                        <wp:posOffset>45719</wp:posOffset>
                      </wp:positionV>
                      <wp:extent cx="228600" cy="0"/>
                      <wp:effectExtent l="0" t="76200" r="19050" b="95250"/>
                      <wp:wrapNone/>
                      <wp:docPr id="2662" name="Connecteur droit 2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5D145" id="Connecteur droit 266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5pt,3.6pt" to="12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">
                      <v:stroke endarrow="block"/>
                    </v:line>
                  </w:pict>
                </mc:Fallback>
              </mc:AlternateContent>
            </w:r>
            <w:r w:rsidRPr="007D6C72">
              <w:rPr>
                <w:rFonts w:ascii="Times" w:eastAsia="Times New Roman" w:hAnsi="Times" w:cs="Times New Roman"/>
                <w:sz w:val="24"/>
                <w:szCs w:val="24"/>
                <w:lang w:eastAsia="fr-CA"/>
              </w:rPr>
              <w:t>Avant départ (résident)</w:t>
            </w:r>
          </w:p>
        </w:tc>
        <w:tc>
          <w:tcPr>
            <w:tcW w:w="2375" w:type="dxa"/>
          </w:tcPr>
          <w:p w14:paraId="4560B9DC" w14:textId="77777777" w:rsidR="007D6C72" w:rsidRPr="007D6C72" w:rsidRDefault="007D6C72" w:rsidP="007D6C72">
            <w:pPr>
              <w:spacing w:line="240" w:lineRule="auto"/>
              <w:rPr>
                <w:rFonts w:ascii="Times" w:eastAsia="Times New Roman" w:hAnsi="Times" w:cs="Times New Roman"/>
                <w:sz w:val="24"/>
                <w:szCs w:val="24"/>
                <w:lang w:eastAsia="fr-CA"/>
              </w:rPr>
            </w:pPr>
            <w:r w:rsidRPr="007D6C72">
              <w:rPr>
                <w:rFonts w:ascii="Times" w:eastAsia="Times New Roman" w:hAnsi="Times" w:cs="Times New Roman"/>
                <w:sz w:val="24"/>
                <w:szCs w:val="24"/>
                <w:lang w:eastAsia="fr-CA"/>
              </w:rPr>
              <w:t xml:space="preserve">Revenus de sources mondiales gagnés avant le départ     </w:t>
            </w:r>
            <w:proofErr w:type="gramStart"/>
            <w:r w:rsidRPr="007D6C72">
              <w:rPr>
                <w:rFonts w:ascii="Times" w:eastAsia="Times New Roman" w:hAnsi="Times" w:cs="Times New Roman"/>
                <w:sz w:val="24"/>
                <w:szCs w:val="24"/>
                <w:lang w:eastAsia="fr-CA"/>
              </w:rPr>
              <w:t xml:space="preserve">   (</w:t>
            </w:r>
            <w:proofErr w:type="gramEnd"/>
            <w:r w:rsidRPr="007D6C72">
              <w:rPr>
                <w:rFonts w:ascii="Times" w:eastAsia="Times New Roman" w:hAnsi="Times" w:cs="Times New Roman"/>
                <w:sz w:val="24"/>
                <w:szCs w:val="24"/>
                <w:lang w:eastAsia="fr-CA"/>
              </w:rPr>
              <w:t>art. 114 et par. 2(1))</w:t>
            </w:r>
          </w:p>
        </w:tc>
      </w:tr>
      <w:tr w:rsidR="007D6C72" w:rsidRPr="007D6C72" w14:paraId="3200B66B" w14:textId="77777777" w:rsidTr="00DE5D01">
        <w:tc>
          <w:tcPr>
            <w:tcW w:w="2375" w:type="dxa"/>
          </w:tcPr>
          <w:p w14:paraId="32FEBA1F"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375" w:type="dxa"/>
          </w:tcPr>
          <w:p w14:paraId="71370748" w14:textId="77777777" w:rsidR="007D6C72" w:rsidRPr="007D6C72" w:rsidRDefault="007D6C72" w:rsidP="007D6C72">
            <w:pPr>
              <w:spacing w:line="240" w:lineRule="auto"/>
              <w:rPr>
                <w:rFonts w:ascii="Times" w:eastAsia="Times New Roman" w:hAnsi="Times" w:cs="Times New Roman"/>
                <w:sz w:val="24"/>
                <w:szCs w:val="24"/>
                <w:lang w:eastAsia="fr-CA"/>
              </w:rPr>
            </w:pPr>
            <w:r>
              <w:rPr>
                <w:rFonts w:ascii="Times" w:eastAsia="Times New Roman" w:hAnsi="Times" w:cs="Times New Roman"/>
                <w:noProof/>
                <w:sz w:val="24"/>
                <w:szCs w:val="24"/>
                <w:lang w:val="fr-FR" w:eastAsia="fr-FR"/>
              </w:rPr>
              <mc:AlternateContent>
                <mc:Choice Requires="wps">
                  <w:drawing>
                    <wp:anchor distT="0" distB="0" distL="114300" distR="114300" simplePos="0" relativeHeight="251678720" behindDoc="0" locked="0" layoutInCell="1" allowOverlap="1" wp14:anchorId="4C96860E" wp14:editId="45A19B3B">
                      <wp:simplePos x="0" y="0"/>
                      <wp:positionH relativeFrom="column">
                        <wp:posOffset>1235075</wp:posOffset>
                      </wp:positionH>
                      <wp:positionV relativeFrom="paragraph">
                        <wp:posOffset>259080</wp:posOffset>
                      </wp:positionV>
                      <wp:extent cx="228600" cy="571500"/>
                      <wp:effectExtent l="0" t="0" r="57150" b="57150"/>
                      <wp:wrapNone/>
                      <wp:docPr id="2661" name="Connecteur droit 2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B7897" id="Connecteur droit 266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5pt,20.4pt" to="115.2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">
                      <v:stroke endarrow="block"/>
                    </v:line>
                  </w:pict>
                </mc:Fallback>
              </mc:AlternateContent>
            </w:r>
            <w:r w:rsidRPr="007D6C72">
              <w:rPr>
                <w:rFonts w:ascii="Times" w:eastAsia="Times New Roman" w:hAnsi="Times" w:cs="Times New Roman"/>
                <w:sz w:val="24"/>
                <w:szCs w:val="24"/>
                <w:lang w:eastAsia="fr-CA"/>
              </w:rPr>
              <w:t>Quitte le CND en cours d’année et devient NR de faits (coupe ses liens de résidence avec CND)</w:t>
            </w:r>
          </w:p>
        </w:tc>
        <w:tc>
          <w:tcPr>
            <w:tcW w:w="2640" w:type="dxa"/>
          </w:tcPr>
          <w:p w14:paraId="671F550F"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375" w:type="dxa"/>
          </w:tcPr>
          <w:p w14:paraId="380EFCB0" w14:textId="77777777" w:rsidR="007D6C72" w:rsidRPr="007D6C72" w:rsidRDefault="007D6C72" w:rsidP="007D6C72">
            <w:pPr>
              <w:spacing w:line="240" w:lineRule="auto"/>
              <w:rPr>
                <w:rFonts w:ascii="Times" w:eastAsia="Times New Roman" w:hAnsi="Times" w:cs="Times New Roman"/>
                <w:sz w:val="24"/>
                <w:szCs w:val="24"/>
                <w:lang w:eastAsia="fr-CA"/>
              </w:rPr>
            </w:pPr>
          </w:p>
        </w:tc>
      </w:tr>
      <w:tr w:rsidR="007D6C72" w:rsidRPr="007D6C72" w14:paraId="735D2903" w14:textId="77777777" w:rsidTr="00DE5D01">
        <w:tc>
          <w:tcPr>
            <w:tcW w:w="2375" w:type="dxa"/>
          </w:tcPr>
          <w:p w14:paraId="6062EF7A"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375" w:type="dxa"/>
          </w:tcPr>
          <w:p w14:paraId="4E89F589"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640" w:type="dxa"/>
          </w:tcPr>
          <w:p w14:paraId="1D9D56EC" w14:textId="77777777" w:rsidR="007D6C72" w:rsidRPr="007D6C72" w:rsidRDefault="007D6C72" w:rsidP="007D6C72">
            <w:pPr>
              <w:spacing w:line="240" w:lineRule="auto"/>
              <w:rPr>
                <w:rFonts w:ascii="Times" w:eastAsia="Times New Roman" w:hAnsi="Times" w:cs="Times New Roman"/>
                <w:sz w:val="24"/>
                <w:szCs w:val="24"/>
                <w:lang w:eastAsia="fr-CA"/>
              </w:rPr>
            </w:pPr>
            <w:r>
              <w:rPr>
                <w:rFonts w:ascii="Times" w:eastAsia="Times New Roman" w:hAnsi="Times" w:cs="Times New Roman"/>
                <w:noProof/>
                <w:sz w:val="24"/>
                <w:szCs w:val="24"/>
                <w:lang w:val="fr-FR" w:eastAsia="fr-FR"/>
              </w:rPr>
              <mc:AlternateContent>
                <mc:Choice Requires="wps">
                  <w:drawing>
                    <wp:anchor distT="4294967295" distB="4294967295" distL="114300" distR="114300" simplePos="0" relativeHeight="251680768" behindDoc="0" locked="0" layoutInCell="1" allowOverlap="1" wp14:anchorId="63CCFF99" wp14:editId="4A767044">
                      <wp:simplePos x="0" y="0"/>
                      <wp:positionH relativeFrom="column">
                        <wp:posOffset>1174750</wp:posOffset>
                      </wp:positionH>
                      <wp:positionV relativeFrom="paragraph">
                        <wp:posOffset>68579</wp:posOffset>
                      </wp:positionV>
                      <wp:extent cx="457200" cy="0"/>
                      <wp:effectExtent l="0" t="76200" r="19050" b="95250"/>
                      <wp:wrapNone/>
                      <wp:docPr id="2660" name="Connecteur droit 2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4DB4E" id="Connecteur droit 2660"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5pt,5.4pt" to="12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">
                      <v:stroke endarrow="block"/>
                    </v:line>
                  </w:pict>
                </mc:Fallback>
              </mc:AlternateContent>
            </w:r>
            <w:r w:rsidRPr="007D6C72">
              <w:rPr>
                <w:rFonts w:ascii="Times" w:eastAsia="Times New Roman" w:hAnsi="Times" w:cs="Times New Roman"/>
                <w:sz w:val="24"/>
                <w:szCs w:val="24"/>
                <w:lang w:eastAsia="fr-CA"/>
              </w:rPr>
              <w:t>Après départ (NR)</w:t>
            </w:r>
          </w:p>
        </w:tc>
        <w:tc>
          <w:tcPr>
            <w:tcW w:w="2375" w:type="dxa"/>
          </w:tcPr>
          <w:p w14:paraId="381C6085" w14:textId="77777777" w:rsidR="007D6C72" w:rsidRPr="007D6C72" w:rsidRDefault="007D6C72" w:rsidP="007D6C72">
            <w:pPr>
              <w:spacing w:line="240" w:lineRule="auto"/>
              <w:rPr>
                <w:rFonts w:ascii="Times" w:eastAsia="Times New Roman" w:hAnsi="Times" w:cs="Times New Roman"/>
                <w:sz w:val="24"/>
                <w:szCs w:val="24"/>
                <w:lang w:eastAsia="fr-CA"/>
              </w:rPr>
            </w:pPr>
            <w:r w:rsidRPr="007D6C72">
              <w:rPr>
                <w:rFonts w:ascii="Times" w:eastAsia="Times New Roman" w:hAnsi="Times" w:cs="Times New Roman"/>
                <w:sz w:val="24"/>
                <w:szCs w:val="24"/>
                <w:lang w:eastAsia="fr-CA"/>
              </w:rPr>
              <w:t xml:space="preserve">Revenus de sources canadiennes gagnés après le départ </w:t>
            </w:r>
          </w:p>
          <w:p w14:paraId="33AF9E6A" w14:textId="77777777" w:rsidR="007D6C72" w:rsidRPr="007D6C72" w:rsidRDefault="007D6C72" w:rsidP="007D6C72">
            <w:pPr>
              <w:spacing w:line="240" w:lineRule="auto"/>
              <w:rPr>
                <w:rFonts w:ascii="Times" w:eastAsia="Times New Roman" w:hAnsi="Times" w:cs="Times New Roman"/>
                <w:sz w:val="24"/>
                <w:szCs w:val="24"/>
                <w:lang w:eastAsia="fr-CA"/>
              </w:rPr>
            </w:pPr>
            <w:r w:rsidRPr="007D6C72">
              <w:rPr>
                <w:rFonts w:ascii="Times" w:eastAsia="Times New Roman" w:hAnsi="Times" w:cs="Times New Roman"/>
                <w:sz w:val="24"/>
                <w:szCs w:val="24"/>
                <w:lang w:eastAsia="fr-CA"/>
              </w:rPr>
              <w:t>(</w:t>
            </w:r>
            <w:proofErr w:type="gramStart"/>
            <w:r w:rsidRPr="007D6C72">
              <w:rPr>
                <w:rFonts w:ascii="Times" w:eastAsia="Times New Roman" w:hAnsi="Times" w:cs="Times New Roman"/>
                <w:sz w:val="24"/>
                <w:szCs w:val="24"/>
                <w:lang w:eastAsia="fr-CA"/>
              </w:rPr>
              <w:t>art.</w:t>
            </w:r>
            <w:proofErr w:type="gramEnd"/>
            <w:r w:rsidRPr="007D6C72">
              <w:rPr>
                <w:rFonts w:ascii="Times" w:eastAsia="Times New Roman" w:hAnsi="Times" w:cs="Times New Roman"/>
                <w:sz w:val="24"/>
                <w:szCs w:val="24"/>
                <w:lang w:eastAsia="fr-CA"/>
              </w:rPr>
              <w:t xml:space="preserve"> 114 et par. 2(3))</w:t>
            </w:r>
          </w:p>
        </w:tc>
      </w:tr>
      <w:tr w:rsidR="007D6C72" w:rsidRPr="007D6C72" w14:paraId="3025B05A" w14:textId="77777777" w:rsidTr="00DE5D01">
        <w:tc>
          <w:tcPr>
            <w:tcW w:w="2375" w:type="dxa"/>
          </w:tcPr>
          <w:p w14:paraId="57FB567E"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375" w:type="dxa"/>
          </w:tcPr>
          <w:p w14:paraId="60320A18"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640" w:type="dxa"/>
          </w:tcPr>
          <w:p w14:paraId="7ABA3141" w14:textId="77777777" w:rsidR="007D6C72" w:rsidRPr="007D6C72" w:rsidRDefault="007D6C72" w:rsidP="007D6C72">
            <w:pPr>
              <w:spacing w:line="240" w:lineRule="auto"/>
              <w:rPr>
                <w:rFonts w:ascii="Times" w:eastAsia="Times New Roman" w:hAnsi="Times" w:cs="Times New Roman"/>
                <w:noProof/>
                <w:sz w:val="24"/>
                <w:szCs w:val="24"/>
                <w:lang w:val="fr-FR" w:eastAsia="fr-CA"/>
              </w:rPr>
            </w:pPr>
          </w:p>
        </w:tc>
        <w:tc>
          <w:tcPr>
            <w:tcW w:w="2375" w:type="dxa"/>
          </w:tcPr>
          <w:p w14:paraId="54007217" w14:textId="77777777" w:rsidR="007D6C72" w:rsidRPr="007D6C72" w:rsidRDefault="007D6C72" w:rsidP="007D6C72">
            <w:pPr>
              <w:spacing w:line="240" w:lineRule="auto"/>
              <w:rPr>
                <w:rFonts w:ascii="Times" w:eastAsia="Times New Roman" w:hAnsi="Times" w:cs="Times New Roman"/>
                <w:sz w:val="24"/>
                <w:szCs w:val="24"/>
                <w:lang w:eastAsia="fr-CA"/>
              </w:rPr>
            </w:pPr>
          </w:p>
        </w:tc>
      </w:tr>
      <w:tr w:rsidR="007D6C72" w:rsidRPr="007D6C72" w14:paraId="1AE5F698" w14:textId="77777777" w:rsidTr="00DE5D01">
        <w:tc>
          <w:tcPr>
            <w:tcW w:w="2375" w:type="dxa"/>
          </w:tcPr>
          <w:p w14:paraId="30EB37ED"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375" w:type="dxa"/>
          </w:tcPr>
          <w:p w14:paraId="4ACD40A9"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640" w:type="dxa"/>
          </w:tcPr>
          <w:p w14:paraId="3F366AC3" w14:textId="77777777" w:rsidR="007D6C72" w:rsidRPr="007D6C72" w:rsidRDefault="007D6C72" w:rsidP="007D6C72">
            <w:pPr>
              <w:spacing w:line="240" w:lineRule="auto"/>
              <w:rPr>
                <w:rFonts w:ascii="Times" w:eastAsia="Times New Roman" w:hAnsi="Times" w:cs="Times New Roman"/>
                <w:sz w:val="24"/>
                <w:szCs w:val="24"/>
                <w:lang w:eastAsia="fr-CA"/>
              </w:rPr>
            </w:pPr>
            <w:r>
              <w:rPr>
                <w:rFonts w:ascii="Times" w:eastAsia="Times New Roman" w:hAnsi="Times" w:cs="Times New Roman"/>
                <w:noProof/>
                <w:sz w:val="24"/>
                <w:szCs w:val="24"/>
                <w:lang w:val="fr-FR" w:eastAsia="fr-FR"/>
              </w:rPr>
              <mc:AlternateContent>
                <mc:Choice Requires="wps">
                  <w:drawing>
                    <wp:anchor distT="4294967295" distB="4294967295" distL="114300" distR="114300" simplePos="0" relativeHeight="251684864" behindDoc="0" locked="0" layoutInCell="1" allowOverlap="1" wp14:anchorId="3CBDB8D2" wp14:editId="55681B24">
                      <wp:simplePos x="0" y="0"/>
                      <wp:positionH relativeFrom="column">
                        <wp:posOffset>1176655</wp:posOffset>
                      </wp:positionH>
                      <wp:positionV relativeFrom="paragraph">
                        <wp:posOffset>62229</wp:posOffset>
                      </wp:positionV>
                      <wp:extent cx="457200" cy="0"/>
                      <wp:effectExtent l="0" t="76200" r="19050" b="95250"/>
                      <wp:wrapNone/>
                      <wp:docPr id="2659" name="Connecteur droit 2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AEAB5" id="Connecteur droit 2659"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65pt,4.9pt" to="128.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">
                      <v:stroke endarrow="block"/>
                    </v:line>
                  </w:pict>
                </mc:Fallback>
              </mc:AlternateContent>
            </w:r>
            <w:r>
              <w:rPr>
                <w:rFonts w:ascii="Times" w:eastAsia="Times New Roman" w:hAnsi="Times" w:cs="Times New Roman"/>
                <w:noProof/>
                <w:sz w:val="24"/>
                <w:szCs w:val="24"/>
                <w:lang w:val="fr-FR" w:eastAsia="fr-FR"/>
              </w:rPr>
              <mc:AlternateContent>
                <mc:Choice Requires="wps">
                  <w:drawing>
                    <wp:anchor distT="0" distB="0" distL="114300" distR="114300" simplePos="0" relativeHeight="251682816" behindDoc="0" locked="0" layoutInCell="1" allowOverlap="1" wp14:anchorId="15E61F87" wp14:editId="385443A7">
                      <wp:simplePos x="0" y="0"/>
                      <wp:positionH relativeFrom="column">
                        <wp:posOffset>0</wp:posOffset>
                      </wp:positionH>
                      <wp:positionV relativeFrom="paragraph">
                        <wp:posOffset>208280</wp:posOffset>
                      </wp:positionV>
                      <wp:extent cx="304800" cy="571500"/>
                      <wp:effectExtent l="0" t="38100" r="57150" b="19050"/>
                      <wp:wrapNone/>
                      <wp:docPr id="2658" name="Connecteur droit 2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670FA" id="Connecteur droit 265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4pt" to="24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">
                      <v:stroke endarrow="block"/>
                    </v:line>
                  </w:pict>
                </mc:Fallback>
              </mc:AlternateContent>
            </w:r>
            <w:r w:rsidRPr="007D6C72">
              <w:rPr>
                <w:rFonts w:ascii="Times" w:eastAsia="Times New Roman" w:hAnsi="Times" w:cs="Times New Roman"/>
                <w:sz w:val="24"/>
                <w:szCs w:val="24"/>
                <w:lang w:eastAsia="fr-CA"/>
              </w:rPr>
              <w:t>Avant arrivée (NR)</w:t>
            </w:r>
          </w:p>
        </w:tc>
        <w:tc>
          <w:tcPr>
            <w:tcW w:w="2375" w:type="dxa"/>
          </w:tcPr>
          <w:p w14:paraId="25AA8CBD" w14:textId="77777777" w:rsidR="007D6C72" w:rsidRPr="007D6C72" w:rsidRDefault="007D6C72" w:rsidP="007D6C72">
            <w:pPr>
              <w:spacing w:line="240" w:lineRule="auto"/>
              <w:rPr>
                <w:rFonts w:ascii="Times" w:eastAsia="Times New Roman" w:hAnsi="Times" w:cs="Times New Roman"/>
                <w:sz w:val="24"/>
                <w:szCs w:val="24"/>
                <w:lang w:eastAsia="fr-CA"/>
              </w:rPr>
            </w:pPr>
            <w:r w:rsidRPr="007D6C72">
              <w:rPr>
                <w:rFonts w:ascii="Times" w:eastAsia="Times New Roman" w:hAnsi="Times" w:cs="Times New Roman"/>
                <w:sz w:val="24"/>
                <w:szCs w:val="24"/>
                <w:lang w:eastAsia="fr-CA"/>
              </w:rPr>
              <w:t>Revenus de sources canadiennes gagnés avant arrivée (art. 114 et 2(3))</w:t>
            </w:r>
          </w:p>
        </w:tc>
      </w:tr>
      <w:tr w:rsidR="007D6C72" w:rsidRPr="007D6C72" w14:paraId="6589D529" w14:textId="77777777" w:rsidTr="00DE5D01">
        <w:tc>
          <w:tcPr>
            <w:tcW w:w="2375" w:type="dxa"/>
          </w:tcPr>
          <w:p w14:paraId="0331E716"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375" w:type="dxa"/>
          </w:tcPr>
          <w:p w14:paraId="2C7ADD82" w14:textId="77777777" w:rsidR="007D6C72" w:rsidRPr="007D6C72" w:rsidRDefault="007D6C72" w:rsidP="007D6C72">
            <w:pPr>
              <w:spacing w:line="240" w:lineRule="auto"/>
              <w:rPr>
                <w:rFonts w:ascii="Times" w:eastAsia="Times New Roman" w:hAnsi="Times" w:cs="Times New Roman"/>
                <w:sz w:val="24"/>
                <w:szCs w:val="24"/>
                <w:lang w:eastAsia="fr-CA"/>
              </w:rPr>
            </w:pPr>
            <w:r w:rsidRPr="007D6C72">
              <w:rPr>
                <w:rFonts w:ascii="Times" w:eastAsia="Times New Roman" w:hAnsi="Times" w:cs="Times New Roman"/>
                <w:sz w:val="24"/>
                <w:szCs w:val="24"/>
                <w:lang w:eastAsia="fr-CA"/>
              </w:rPr>
              <w:t>Arrive au CND en cours d’année et devient résident de faits (établi des liens de résidence au CND)</w:t>
            </w:r>
          </w:p>
        </w:tc>
        <w:tc>
          <w:tcPr>
            <w:tcW w:w="2640" w:type="dxa"/>
          </w:tcPr>
          <w:p w14:paraId="009085A5" w14:textId="77777777" w:rsidR="007D6C72" w:rsidRPr="007D6C72" w:rsidRDefault="007D6C72" w:rsidP="007D6C72">
            <w:pPr>
              <w:spacing w:line="240" w:lineRule="auto"/>
              <w:rPr>
                <w:rFonts w:ascii="Times" w:eastAsia="Times New Roman" w:hAnsi="Times" w:cs="Times New Roman"/>
                <w:sz w:val="24"/>
                <w:szCs w:val="24"/>
                <w:lang w:eastAsia="fr-CA"/>
              </w:rPr>
            </w:pPr>
            <w:r>
              <w:rPr>
                <w:rFonts w:ascii="Times" w:eastAsia="Times New Roman" w:hAnsi="Times" w:cs="Times New Roman"/>
                <w:noProof/>
                <w:sz w:val="24"/>
                <w:szCs w:val="24"/>
                <w:lang w:val="fr-FR" w:eastAsia="fr-FR"/>
              </w:rPr>
              <mc:AlternateContent>
                <mc:Choice Requires="wps">
                  <w:drawing>
                    <wp:anchor distT="0" distB="0" distL="114300" distR="114300" simplePos="0" relativeHeight="251686912" behindDoc="0" locked="0" layoutInCell="1" allowOverlap="1" wp14:anchorId="13B42DB2" wp14:editId="0249B8D8">
                      <wp:simplePos x="0" y="0"/>
                      <wp:positionH relativeFrom="column">
                        <wp:posOffset>69850</wp:posOffset>
                      </wp:positionH>
                      <wp:positionV relativeFrom="paragraph">
                        <wp:posOffset>305435</wp:posOffset>
                      </wp:positionV>
                      <wp:extent cx="387350" cy="567690"/>
                      <wp:effectExtent l="0" t="0" r="69850" b="60960"/>
                      <wp:wrapNone/>
                      <wp:docPr id="2657" name="Connecteur droit 2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567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E5A5F" id="Connecteur droit 265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5pt" to="36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">
                      <v:stroke endarrow="block"/>
                    </v:line>
                  </w:pict>
                </mc:Fallback>
              </mc:AlternateContent>
            </w:r>
          </w:p>
        </w:tc>
        <w:tc>
          <w:tcPr>
            <w:tcW w:w="2375" w:type="dxa"/>
          </w:tcPr>
          <w:p w14:paraId="4363C503" w14:textId="77777777" w:rsidR="007D6C72" w:rsidRPr="007D6C72" w:rsidRDefault="007D6C72" w:rsidP="007D6C72">
            <w:pPr>
              <w:spacing w:line="240" w:lineRule="auto"/>
              <w:rPr>
                <w:rFonts w:ascii="Times" w:eastAsia="Times New Roman" w:hAnsi="Times" w:cs="Times New Roman"/>
                <w:sz w:val="24"/>
                <w:szCs w:val="24"/>
                <w:lang w:eastAsia="fr-CA"/>
              </w:rPr>
            </w:pPr>
          </w:p>
        </w:tc>
      </w:tr>
      <w:tr w:rsidR="007D6C72" w:rsidRPr="007D6C72" w14:paraId="3067BFA3" w14:textId="77777777" w:rsidTr="00DE5D01">
        <w:tc>
          <w:tcPr>
            <w:tcW w:w="2375" w:type="dxa"/>
          </w:tcPr>
          <w:p w14:paraId="73C37FBA"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375" w:type="dxa"/>
          </w:tcPr>
          <w:p w14:paraId="2E07E9BF"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640" w:type="dxa"/>
          </w:tcPr>
          <w:p w14:paraId="009F22E0" w14:textId="77777777" w:rsidR="007D6C72" w:rsidRPr="007D6C72" w:rsidRDefault="007D6C72" w:rsidP="007D6C72">
            <w:pPr>
              <w:spacing w:line="240" w:lineRule="auto"/>
              <w:rPr>
                <w:rFonts w:ascii="Times" w:eastAsia="Times New Roman" w:hAnsi="Times" w:cs="Times New Roman"/>
                <w:sz w:val="24"/>
                <w:szCs w:val="24"/>
                <w:lang w:eastAsia="fr-CA"/>
              </w:rPr>
            </w:pPr>
            <w:r>
              <w:rPr>
                <w:rFonts w:ascii="Times" w:eastAsia="Times New Roman" w:hAnsi="Times" w:cs="Times New Roman"/>
                <w:noProof/>
                <w:sz w:val="24"/>
                <w:szCs w:val="24"/>
                <w:lang w:val="fr-FR" w:eastAsia="fr-FR"/>
              </w:rPr>
              <mc:AlternateContent>
                <mc:Choice Requires="wps">
                  <w:drawing>
                    <wp:anchor distT="4294967295" distB="4294967295" distL="114300" distR="114300" simplePos="0" relativeHeight="251688960" behindDoc="0" locked="0" layoutInCell="1" allowOverlap="1" wp14:anchorId="6144EC44" wp14:editId="2C28D695">
                      <wp:simplePos x="0" y="0"/>
                      <wp:positionH relativeFrom="column">
                        <wp:posOffset>1441450</wp:posOffset>
                      </wp:positionH>
                      <wp:positionV relativeFrom="paragraph">
                        <wp:posOffset>100329</wp:posOffset>
                      </wp:positionV>
                      <wp:extent cx="228600" cy="0"/>
                      <wp:effectExtent l="0" t="76200" r="19050" b="95250"/>
                      <wp:wrapNone/>
                      <wp:docPr id="2656" name="Connecteur droit 2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F4CAE" id="Connecteur droit 2656"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5pt,7.9pt" to="13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">
                      <v:stroke endarrow="block"/>
                    </v:line>
                  </w:pict>
                </mc:Fallback>
              </mc:AlternateContent>
            </w:r>
            <w:r w:rsidRPr="007D6C72">
              <w:rPr>
                <w:rFonts w:ascii="Times" w:eastAsia="Times New Roman" w:hAnsi="Times" w:cs="Times New Roman"/>
                <w:sz w:val="24"/>
                <w:szCs w:val="24"/>
                <w:lang w:eastAsia="fr-CA"/>
              </w:rPr>
              <w:t>Après arrivée (résident)</w:t>
            </w:r>
          </w:p>
        </w:tc>
        <w:tc>
          <w:tcPr>
            <w:tcW w:w="2375" w:type="dxa"/>
          </w:tcPr>
          <w:p w14:paraId="7409A0B9" w14:textId="77777777" w:rsidR="007D6C72" w:rsidRPr="007D6C72" w:rsidRDefault="007D6C72" w:rsidP="007D6C72">
            <w:pPr>
              <w:spacing w:line="240" w:lineRule="auto"/>
              <w:rPr>
                <w:rFonts w:ascii="Times" w:eastAsia="Times New Roman" w:hAnsi="Times" w:cs="Times New Roman"/>
                <w:sz w:val="24"/>
                <w:szCs w:val="24"/>
                <w:lang w:eastAsia="fr-CA"/>
              </w:rPr>
            </w:pPr>
            <w:r w:rsidRPr="007D6C72">
              <w:rPr>
                <w:rFonts w:ascii="Times" w:eastAsia="Times New Roman" w:hAnsi="Times" w:cs="Times New Roman"/>
                <w:sz w:val="24"/>
                <w:szCs w:val="24"/>
                <w:lang w:eastAsia="fr-CA"/>
              </w:rPr>
              <w:t>Revenus de sources mondiales gagnés après l’arrivée (art. 114 et par 2(1))</w:t>
            </w:r>
          </w:p>
        </w:tc>
      </w:tr>
      <w:tr w:rsidR="007D6C72" w:rsidRPr="007D6C72" w14:paraId="185706E2" w14:textId="77777777" w:rsidTr="00DE5D01">
        <w:tc>
          <w:tcPr>
            <w:tcW w:w="9765" w:type="dxa"/>
            <w:gridSpan w:val="4"/>
          </w:tcPr>
          <w:p w14:paraId="172F9AEC" w14:textId="77777777" w:rsidR="007D6C72" w:rsidRPr="007D6C72" w:rsidRDefault="007D6C72" w:rsidP="007D6C72">
            <w:pPr>
              <w:spacing w:line="240" w:lineRule="auto"/>
              <w:rPr>
                <w:rFonts w:ascii="Times" w:eastAsia="Times New Roman" w:hAnsi="Times" w:cs="Times New Roman"/>
                <w:b/>
                <w:sz w:val="24"/>
                <w:szCs w:val="24"/>
                <w:lang w:eastAsia="fr-CA"/>
              </w:rPr>
            </w:pPr>
            <w:r w:rsidRPr="007D6C72">
              <w:rPr>
                <w:rFonts w:ascii="Times" w:eastAsia="Times New Roman" w:hAnsi="Times" w:cs="Times New Roman"/>
                <w:b/>
                <w:noProof/>
                <w:sz w:val="24"/>
                <w:szCs w:val="24"/>
                <w:lang w:val="fr-FR" w:eastAsia="fr-CA"/>
              </w:rPr>
              <w:t>SI NON-RÉSIDENT DE FAIT EN TOUT TEMPS DANS L’ANNÉE</w:t>
            </w:r>
          </w:p>
        </w:tc>
      </w:tr>
      <w:tr w:rsidR="007D6C72" w:rsidRPr="007D6C72" w14:paraId="0C8C646A" w14:textId="77777777" w:rsidTr="00DE5D01">
        <w:tc>
          <w:tcPr>
            <w:tcW w:w="2375" w:type="dxa"/>
          </w:tcPr>
          <w:p w14:paraId="5DAFD9F3"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375" w:type="dxa"/>
          </w:tcPr>
          <w:p w14:paraId="3E4934EA"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640" w:type="dxa"/>
          </w:tcPr>
          <w:p w14:paraId="197FD598"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375" w:type="dxa"/>
          </w:tcPr>
          <w:p w14:paraId="5831E0DD" w14:textId="77777777" w:rsidR="007D6C72" w:rsidRPr="007D6C72" w:rsidRDefault="007D6C72" w:rsidP="007D6C72">
            <w:pPr>
              <w:spacing w:line="240" w:lineRule="auto"/>
              <w:rPr>
                <w:rFonts w:ascii="Times" w:eastAsia="Times New Roman" w:hAnsi="Times" w:cs="Times New Roman"/>
                <w:sz w:val="24"/>
                <w:szCs w:val="24"/>
                <w:lang w:eastAsia="fr-CA"/>
              </w:rPr>
            </w:pPr>
          </w:p>
        </w:tc>
      </w:tr>
      <w:tr w:rsidR="007D6C72" w:rsidRPr="007D6C72" w14:paraId="74FBB37F" w14:textId="77777777" w:rsidTr="00DE5D01">
        <w:tc>
          <w:tcPr>
            <w:tcW w:w="2375" w:type="dxa"/>
          </w:tcPr>
          <w:p w14:paraId="00F50017" w14:textId="77777777" w:rsidR="007D6C72" w:rsidRPr="007D6C72" w:rsidRDefault="007D6C72" w:rsidP="007D6C72">
            <w:pPr>
              <w:spacing w:line="240" w:lineRule="auto"/>
              <w:rPr>
                <w:rFonts w:ascii="Times" w:eastAsia="Times New Roman" w:hAnsi="Times" w:cs="Times New Roman"/>
                <w:sz w:val="24"/>
                <w:szCs w:val="24"/>
                <w:lang w:eastAsia="fr-CA"/>
              </w:rPr>
            </w:pPr>
            <w:r>
              <w:rPr>
                <w:rFonts w:ascii="Times" w:eastAsia="Times New Roman" w:hAnsi="Times" w:cs="Times New Roman"/>
                <w:noProof/>
                <w:sz w:val="24"/>
                <w:szCs w:val="24"/>
                <w:lang w:val="fr-FR" w:eastAsia="fr-FR"/>
              </w:rPr>
              <mc:AlternateContent>
                <mc:Choice Requires="wps">
                  <w:drawing>
                    <wp:anchor distT="0" distB="0" distL="114300" distR="114300" simplePos="0" relativeHeight="251691008" behindDoc="0" locked="0" layoutInCell="1" allowOverlap="1" wp14:anchorId="35BCCF7F" wp14:editId="27710BE9">
                      <wp:simplePos x="0" y="0"/>
                      <wp:positionH relativeFrom="column">
                        <wp:posOffset>1257300</wp:posOffset>
                      </wp:positionH>
                      <wp:positionV relativeFrom="paragraph">
                        <wp:posOffset>106680</wp:posOffset>
                      </wp:positionV>
                      <wp:extent cx="190500" cy="281940"/>
                      <wp:effectExtent l="0" t="38100" r="57150" b="22860"/>
                      <wp:wrapNone/>
                      <wp:docPr id="2655" name="Connecteur droit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326AB" id="Connecteur droit 2655"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4pt" to="11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">
                      <v:stroke endarrow="block"/>
                    </v:line>
                  </w:pict>
                </mc:Fallback>
              </mc:AlternateContent>
            </w:r>
          </w:p>
        </w:tc>
        <w:tc>
          <w:tcPr>
            <w:tcW w:w="2375" w:type="dxa"/>
          </w:tcPr>
          <w:p w14:paraId="52113411" w14:textId="77777777" w:rsidR="007D6C72" w:rsidRPr="007D6C72" w:rsidRDefault="007D6C72" w:rsidP="007D6C72">
            <w:pPr>
              <w:spacing w:line="240" w:lineRule="auto"/>
              <w:rPr>
                <w:rFonts w:ascii="Times" w:eastAsia="Times New Roman" w:hAnsi="Times" w:cs="Times New Roman"/>
                <w:sz w:val="24"/>
                <w:szCs w:val="24"/>
                <w:lang w:eastAsia="fr-CA"/>
              </w:rPr>
            </w:pPr>
            <w:r>
              <w:rPr>
                <w:rFonts w:ascii="Times" w:eastAsia="Times New Roman" w:hAnsi="Times" w:cs="Times New Roman"/>
                <w:noProof/>
                <w:sz w:val="24"/>
                <w:szCs w:val="24"/>
                <w:lang w:val="fr-FR" w:eastAsia="fr-FR"/>
              </w:rPr>
              <mc:AlternateContent>
                <mc:Choice Requires="wps">
                  <w:drawing>
                    <wp:anchor distT="4294967295" distB="4294967295" distL="114300" distR="114300" simplePos="0" relativeHeight="251693056" behindDoc="0" locked="0" layoutInCell="1" allowOverlap="1" wp14:anchorId="36E2BC24" wp14:editId="33588A65">
                      <wp:simplePos x="0" y="0"/>
                      <wp:positionH relativeFrom="column">
                        <wp:posOffset>1235075</wp:posOffset>
                      </wp:positionH>
                      <wp:positionV relativeFrom="paragraph">
                        <wp:posOffset>106679</wp:posOffset>
                      </wp:positionV>
                      <wp:extent cx="228600" cy="0"/>
                      <wp:effectExtent l="0" t="76200" r="19050" b="95250"/>
                      <wp:wrapNone/>
                      <wp:docPr id="2654" name="Connecteur droit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611EA" id="Connecteur droit 2654"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25pt,8.4pt" to="115.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">
                      <v:stroke endarrow="block"/>
                    </v:line>
                  </w:pict>
                </mc:Fallback>
              </mc:AlternateContent>
            </w:r>
            <w:r w:rsidRPr="007D6C72">
              <w:rPr>
                <w:rFonts w:ascii="Times" w:eastAsia="Times New Roman" w:hAnsi="Times" w:cs="Times New Roman"/>
                <w:sz w:val="24"/>
                <w:szCs w:val="24"/>
                <w:lang w:eastAsia="fr-CA"/>
              </w:rPr>
              <w:t>Ne séjourne pas au CND 183 jrs ou plus dans l’année civile</w:t>
            </w:r>
          </w:p>
        </w:tc>
        <w:tc>
          <w:tcPr>
            <w:tcW w:w="2640" w:type="dxa"/>
          </w:tcPr>
          <w:p w14:paraId="7907557A" w14:textId="77777777" w:rsidR="007D6C72" w:rsidRPr="007D6C72" w:rsidRDefault="007D6C72" w:rsidP="007D6C72">
            <w:pPr>
              <w:spacing w:line="240" w:lineRule="auto"/>
              <w:rPr>
                <w:rFonts w:ascii="Times" w:eastAsia="Times New Roman" w:hAnsi="Times" w:cs="Times New Roman"/>
                <w:sz w:val="24"/>
                <w:szCs w:val="24"/>
                <w:lang w:eastAsia="fr-CA"/>
              </w:rPr>
            </w:pPr>
            <w:r>
              <w:rPr>
                <w:rFonts w:ascii="Times" w:eastAsia="Times New Roman" w:hAnsi="Times" w:cs="Times New Roman"/>
                <w:noProof/>
                <w:sz w:val="24"/>
                <w:szCs w:val="24"/>
                <w:lang w:val="fr-FR" w:eastAsia="fr-FR"/>
              </w:rPr>
              <mc:AlternateContent>
                <mc:Choice Requires="wps">
                  <w:drawing>
                    <wp:anchor distT="4294967295" distB="4294967295" distL="114300" distR="114300" simplePos="0" relativeHeight="251695104" behindDoc="0" locked="0" layoutInCell="1" allowOverlap="1" wp14:anchorId="66C20BF2" wp14:editId="3D513927">
                      <wp:simplePos x="0" y="0"/>
                      <wp:positionH relativeFrom="column">
                        <wp:posOffset>869950</wp:posOffset>
                      </wp:positionH>
                      <wp:positionV relativeFrom="paragraph">
                        <wp:posOffset>106679</wp:posOffset>
                      </wp:positionV>
                      <wp:extent cx="762000" cy="0"/>
                      <wp:effectExtent l="0" t="76200" r="19050" b="95250"/>
                      <wp:wrapNone/>
                      <wp:docPr id="2653" name="Connecteur droit 2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679AB" id="Connecteur droit 2653"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5pt,8.4pt" to="12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">
                      <v:stroke endarrow="block"/>
                    </v:line>
                  </w:pict>
                </mc:Fallback>
              </mc:AlternateContent>
            </w:r>
            <w:r w:rsidRPr="007D6C72">
              <w:rPr>
                <w:rFonts w:ascii="Times" w:eastAsia="Times New Roman" w:hAnsi="Times" w:cs="Times New Roman"/>
                <w:sz w:val="24"/>
                <w:szCs w:val="24"/>
                <w:lang w:eastAsia="fr-CA"/>
              </w:rPr>
              <w:t>Non-résident</w:t>
            </w:r>
          </w:p>
        </w:tc>
        <w:tc>
          <w:tcPr>
            <w:tcW w:w="2375" w:type="dxa"/>
          </w:tcPr>
          <w:p w14:paraId="296724CE" w14:textId="77777777" w:rsidR="007D6C72" w:rsidRPr="007D6C72" w:rsidRDefault="007D6C72" w:rsidP="007D6C72">
            <w:pPr>
              <w:spacing w:line="240" w:lineRule="auto"/>
              <w:rPr>
                <w:rFonts w:ascii="Times" w:eastAsia="Times New Roman" w:hAnsi="Times" w:cs="Times New Roman"/>
                <w:sz w:val="24"/>
                <w:szCs w:val="24"/>
                <w:lang w:eastAsia="fr-CA"/>
              </w:rPr>
            </w:pPr>
            <w:r w:rsidRPr="007D6C72">
              <w:rPr>
                <w:rFonts w:ascii="Times" w:eastAsia="Times New Roman" w:hAnsi="Times" w:cs="Times New Roman"/>
                <w:sz w:val="24"/>
                <w:szCs w:val="24"/>
                <w:lang w:eastAsia="fr-CA"/>
              </w:rPr>
              <w:t>Revenus de sources canadiennes (par. 2(3))</w:t>
            </w:r>
          </w:p>
        </w:tc>
      </w:tr>
      <w:tr w:rsidR="007D6C72" w:rsidRPr="007D6C72" w14:paraId="0E0796C5" w14:textId="77777777" w:rsidTr="00DE5D01">
        <w:tc>
          <w:tcPr>
            <w:tcW w:w="2375" w:type="dxa"/>
          </w:tcPr>
          <w:p w14:paraId="772205F8" w14:textId="77777777" w:rsidR="007D6C72" w:rsidRPr="007D6C72" w:rsidRDefault="007D6C72" w:rsidP="007D6C72">
            <w:pPr>
              <w:spacing w:line="240" w:lineRule="auto"/>
              <w:rPr>
                <w:rFonts w:ascii="Times" w:eastAsia="Times New Roman" w:hAnsi="Times" w:cs="Times New Roman"/>
                <w:sz w:val="24"/>
                <w:szCs w:val="24"/>
                <w:lang w:eastAsia="fr-CA"/>
              </w:rPr>
            </w:pPr>
            <w:r w:rsidRPr="007D6C72">
              <w:rPr>
                <w:rFonts w:ascii="Times" w:eastAsia="Times New Roman" w:hAnsi="Times" w:cs="Times New Roman"/>
                <w:sz w:val="24"/>
                <w:szCs w:val="24"/>
                <w:lang w:eastAsia="fr-CA"/>
              </w:rPr>
              <w:t>Non-résident de fait en tout temps dans l’année</w:t>
            </w:r>
          </w:p>
        </w:tc>
        <w:tc>
          <w:tcPr>
            <w:tcW w:w="2375" w:type="dxa"/>
          </w:tcPr>
          <w:p w14:paraId="6F4BFE97"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640" w:type="dxa"/>
          </w:tcPr>
          <w:p w14:paraId="5172DEAA"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375" w:type="dxa"/>
          </w:tcPr>
          <w:p w14:paraId="3ED50AAE" w14:textId="77777777" w:rsidR="007D6C72" w:rsidRPr="007D6C72" w:rsidRDefault="007D6C72" w:rsidP="007D6C72">
            <w:pPr>
              <w:spacing w:line="240" w:lineRule="auto"/>
              <w:rPr>
                <w:rFonts w:ascii="Times" w:eastAsia="Times New Roman" w:hAnsi="Times" w:cs="Times New Roman"/>
                <w:sz w:val="24"/>
                <w:szCs w:val="24"/>
                <w:lang w:eastAsia="fr-CA"/>
              </w:rPr>
            </w:pPr>
          </w:p>
        </w:tc>
      </w:tr>
      <w:tr w:rsidR="007D6C72" w:rsidRPr="007D6C72" w14:paraId="1063DB68" w14:textId="77777777" w:rsidTr="00DE5D01">
        <w:tc>
          <w:tcPr>
            <w:tcW w:w="2375" w:type="dxa"/>
          </w:tcPr>
          <w:p w14:paraId="542FCA13" w14:textId="77777777" w:rsidR="007D6C72" w:rsidRPr="007D6C72" w:rsidRDefault="007D6C72" w:rsidP="007D6C72">
            <w:pPr>
              <w:spacing w:line="240" w:lineRule="auto"/>
              <w:rPr>
                <w:rFonts w:ascii="Times" w:eastAsia="Times New Roman" w:hAnsi="Times" w:cs="Times New Roman"/>
                <w:sz w:val="24"/>
                <w:szCs w:val="24"/>
                <w:lang w:eastAsia="fr-CA"/>
              </w:rPr>
            </w:pPr>
            <w:r>
              <w:rPr>
                <w:rFonts w:ascii="Times" w:eastAsia="Times New Roman" w:hAnsi="Times" w:cs="Times New Roman"/>
                <w:noProof/>
                <w:sz w:val="24"/>
                <w:szCs w:val="24"/>
                <w:lang w:val="fr-FR" w:eastAsia="fr-FR"/>
              </w:rPr>
              <mc:AlternateContent>
                <mc:Choice Requires="wps">
                  <w:drawing>
                    <wp:anchor distT="0" distB="0" distL="114300" distR="114300" simplePos="0" relativeHeight="251697152" behindDoc="0" locked="0" layoutInCell="1" allowOverlap="1" wp14:anchorId="700A58C5" wp14:editId="57FC61F8">
                      <wp:simplePos x="0" y="0"/>
                      <wp:positionH relativeFrom="column">
                        <wp:posOffset>1257300</wp:posOffset>
                      </wp:positionH>
                      <wp:positionV relativeFrom="paragraph">
                        <wp:posOffset>30480</wp:posOffset>
                      </wp:positionV>
                      <wp:extent cx="196850" cy="333375"/>
                      <wp:effectExtent l="0" t="0" r="69850" b="47625"/>
                      <wp:wrapNone/>
                      <wp:docPr id="2652" name="Connecteur droit 2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86DBC" id="Connecteur droit 265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4pt" to="11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">
                      <v:stroke endarrow="block"/>
                    </v:line>
                  </w:pict>
                </mc:Fallback>
              </mc:AlternateContent>
            </w:r>
          </w:p>
        </w:tc>
        <w:tc>
          <w:tcPr>
            <w:tcW w:w="2375" w:type="dxa"/>
          </w:tcPr>
          <w:p w14:paraId="486811D2"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640" w:type="dxa"/>
          </w:tcPr>
          <w:p w14:paraId="5B8073BD"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375" w:type="dxa"/>
          </w:tcPr>
          <w:p w14:paraId="69E4FA51" w14:textId="77777777" w:rsidR="007D6C72" w:rsidRPr="007D6C72" w:rsidRDefault="007D6C72" w:rsidP="007D6C72">
            <w:pPr>
              <w:spacing w:line="240" w:lineRule="auto"/>
              <w:rPr>
                <w:rFonts w:ascii="Times" w:eastAsia="Times New Roman" w:hAnsi="Times" w:cs="Times New Roman"/>
                <w:sz w:val="24"/>
                <w:szCs w:val="24"/>
                <w:lang w:eastAsia="fr-CA"/>
              </w:rPr>
            </w:pPr>
          </w:p>
        </w:tc>
      </w:tr>
      <w:tr w:rsidR="007D6C72" w:rsidRPr="007D6C72" w14:paraId="4AE71DCD" w14:textId="77777777" w:rsidTr="00DE5D01">
        <w:tc>
          <w:tcPr>
            <w:tcW w:w="2375" w:type="dxa"/>
          </w:tcPr>
          <w:p w14:paraId="61E4E06C"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375" w:type="dxa"/>
          </w:tcPr>
          <w:p w14:paraId="24827F8E" w14:textId="77777777" w:rsidR="007D6C72" w:rsidRPr="007D6C72" w:rsidRDefault="007D6C72" w:rsidP="007D6C72">
            <w:pPr>
              <w:spacing w:line="240" w:lineRule="auto"/>
              <w:rPr>
                <w:rFonts w:ascii="Times" w:eastAsia="Times New Roman" w:hAnsi="Times" w:cs="Times New Roman"/>
                <w:sz w:val="24"/>
                <w:szCs w:val="24"/>
                <w:lang w:eastAsia="fr-CA"/>
              </w:rPr>
            </w:pPr>
            <w:r>
              <w:rPr>
                <w:rFonts w:ascii="Times" w:eastAsia="Times New Roman" w:hAnsi="Times" w:cs="Times New Roman"/>
                <w:noProof/>
                <w:sz w:val="24"/>
                <w:szCs w:val="24"/>
                <w:lang w:val="fr-FR" w:eastAsia="fr-FR"/>
              </w:rPr>
              <mc:AlternateContent>
                <mc:Choice Requires="wps">
                  <w:drawing>
                    <wp:anchor distT="4294967295" distB="4294967295" distL="114300" distR="114300" simplePos="0" relativeHeight="251699200" behindDoc="0" locked="0" layoutInCell="1" allowOverlap="1" wp14:anchorId="08475039" wp14:editId="32DD481D">
                      <wp:simplePos x="0" y="0"/>
                      <wp:positionH relativeFrom="column">
                        <wp:posOffset>1311275</wp:posOffset>
                      </wp:positionH>
                      <wp:positionV relativeFrom="paragraph">
                        <wp:posOffset>145414</wp:posOffset>
                      </wp:positionV>
                      <wp:extent cx="152400" cy="0"/>
                      <wp:effectExtent l="0" t="76200" r="19050" b="95250"/>
                      <wp:wrapNone/>
                      <wp:docPr id="2651" name="Connecteur droit 2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71532" id="Connecteur droit 2651"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25pt,11.45pt" to="115.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">
                      <v:stroke endarrow="block"/>
                    </v:line>
                  </w:pict>
                </mc:Fallback>
              </mc:AlternateContent>
            </w:r>
            <w:r w:rsidRPr="007D6C72">
              <w:rPr>
                <w:rFonts w:ascii="Times" w:eastAsia="Times New Roman" w:hAnsi="Times" w:cs="Times New Roman"/>
                <w:sz w:val="24"/>
                <w:szCs w:val="24"/>
                <w:lang w:eastAsia="fr-CA"/>
              </w:rPr>
              <w:t>Séjourne au CND 183 jrs ou plus dans l’année civile</w:t>
            </w:r>
          </w:p>
        </w:tc>
        <w:tc>
          <w:tcPr>
            <w:tcW w:w="2640" w:type="dxa"/>
          </w:tcPr>
          <w:p w14:paraId="3D6428C7" w14:textId="77777777" w:rsidR="007D6C72" w:rsidRPr="007D6C72" w:rsidRDefault="007D6C72" w:rsidP="007D6C72">
            <w:pPr>
              <w:spacing w:line="240" w:lineRule="auto"/>
              <w:rPr>
                <w:rFonts w:ascii="Times" w:eastAsia="Times New Roman" w:hAnsi="Times" w:cs="Times New Roman"/>
                <w:sz w:val="24"/>
                <w:szCs w:val="24"/>
                <w:lang w:eastAsia="fr-CA"/>
              </w:rPr>
            </w:pPr>
            <w:r>
              <w:rPr>
                <w:rFonts w:ascii="Times" w:eastAsia="Times New Roman" w:hAnsi="Times" w:cs="Times New Roman"/>
                <w:noProof/>
                <w:sz w:val="24"/>
                <w:szCs w:val="24"/>
                <w:lang w:val="fr-FR" w:eastAsia="fr-FR"/>
              </w:rPr>
              <mc:AlternateContent>
                <mc:Choice Requires="wps">
                  <w:drawing>
                    <wp:anchor distT="4294967295" distB="4294967295" distL="114300" distR="114300" simplePos="0" relativeHeight="251701248" behindDoc="0" locked="0" layoutInCell="1" allowOverlap="1" wp14:anchorId="6E245D38" wp14:editId="041921A3">
                      <wp:simplePos x="0" y="0"/>
                      <wp:positionH relativeFrom="column">
                        <wp:posOffset>1327150</wp:posOffset>
                      </wp:positionH>
                      <wp:positionV relativeFrom="paragraph">
                        <wp:posOffset>145414</wp:posOffset>
                      </wp:positionV>
                      <wp:extent cx="304800" cy="0"/>
                      <wp:effectExtent l="0" t="76200" r="19050" b="95250"/>
                      <wp:wrapNone/>
                      <wp:docPr id="2650" name="Connecteur droit 2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138DB" id="Connecteur droit 2650"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11.45pt" to="12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">
                      <v:stroke endarrow="block"/>
                    </v:line>
                  </w:pict>
                </mc:Fallback>
              </mc:AlternateContent>
            </w:r>
            <w:r w:rsidRPr="007D6C72">
              <w:rPr>
                <w:rFonts w:ascii="Times" w:eastAsia="Times New Roman" w:hAnsi="Times" w:cs="Times New Roman"/>
                <w:sz w:val="24"/>
                <w:szCs w:val="24"/>
                <w:lang w:eastAsia="fr-CA"/>
              </w:rPr>
              <w:t>Résident réputé pour toute l’année</w:t>
            </w:r>
          </w:p>
        </w:tc>
        <w:tc>
          <w:tcPr>
            <w:tcW w:w="2375" w:type="dxa"/>
          </w:tcPr>
          <w:p w14:paraId="467D2AFE" w14:textId="77777777" w:rsidR="007D6C72" w:rsidRPr="007D6C72" w:rsidRDefault="007D6C72" w:rsidP="007D6C72">
            <w:pPr>
              <w:spacing w:line="240" w:lineRule="auto"/>
              <w:rPr>
                <w:rFonts w:ascii="Times" w:eastAsia="Times New Roman" w:hAnsi="Times" w:cs="Times New Roman"/>
                <w:sz w:val="24"/>
                <w:szCs w:val="24"/>
                <w:lang w:eastAsia="fr-CA"/>
              </w:rPr>
            </w:pPr>
            <w:r w:rsidRPr="007D6C72">
              <w:rPr>
                <w:rFonts w:ascii="Times" w:eastAsia="Times New Roman" w:hAnsi="Times" w:cs="Times New Roman"/>
                <w:sz w:val="24"/>
                <w:szCs w:val="24"/>
                <w:lang w:eastAsia="fr-CA"/>
              </w:rPr>
              <w:t>Revenus de sources mondiales (par. 250(1) et 2(1))</w:t>
            </w:r>
          </w:p>
        </w:tc>
      </w:tr>
      <w:tr w:rsidR="007D6C72" w:rsidRPr="007D6C72" w14:paraId="4E2F2CB9" w14:textId="77777777" w:rsidTr="00DE5D01">
        <w:tc>
          <w:tcPr>
            <w:tcW w:w="2375" w:type="dxa"/>
          </w:tcPr>
          <w:p w14:paraId="1F6F1EE9"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375" w:type="dxa"/>
          </w:tcPr>
          <w:p w14:paraId="05019788"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640" w:type="dxa"/>
          </w:tcPr>
          <w:p w14:paraId="291EE971" w14:textId="77777777" w:rsidR="007D6C72" w:rsidRPr="007D6C72" w:rsidRDefault="007D6C72" w:rsidP="007D6C72">
            <w:pPr>
              <w:spacing w:line="240" w:lineRule="auto"/>
              <w:rPr>
                <w:rFonts w:ascii="Times" w:eastAsia="Times New Roman" w:hAnsi="Times" w:cs="Times New Roman"/>
                <w:sz w:val="24"/>
                <w:szCs w:val="24"/>
                <w:lang w:eastAsia="fr-CA"/>
              </w:rPr>
            </w:pPr>
          </w:p>
        </w:tc>
        <w:tc>
          <w:tcPr>
            <w:tcW w:w="2375" w:type="dxa"/>
          </w:tcPr>
          <w:p w14:paraId="21EE4DE6" w14:textId="77777777" w:rsidR="007D6C72" w:rsidRPr="007D6C72" w:rsidRDefault="007D6C72" w:rsidP="007D6C72">
            <w:pPr>
              <w:spacing w:line="240" w:lineRule="auto"/>
              <w:rPr>
                <w:rFonts w:ascii="Times" w:eastAsia="Times New Roman" w:hAnsi="Times" w:cs="Times New Roman"/>
                <w:sz w:val="24"/>
                <w:szCs w:val="24"/>
                <w:lang w:eastAsia="fr-CA"/>
              </w:rPr>
            </w:pPr>
          </w:p>
        </w:tc>
      </w:tr>
    </w:tbl>
    <w:p w14:paraId="02D38995" w14:textId="77777777" w:rsidR="009F6DB2" w:rsidRDefault="009F6DB2" w:rsidP="009F6DB2">
      <w:pPr>
        <w:pStyle w:val="Titre1"/>
      </w:pPr>
      <w:bookmarkStart w:id="7" w:name="_Toc40785949"/>
      <w:r w:rsidRPr="009F6DB2">
        <w:lastRenderedPageBreak/>
        <w:t>11.2 Règles pour les personnes</w:t>
      </w:r>
      <w:r>
        <w:t xml:space="preserve"> qui quittent le Canada et arrivent au Canada</w:t>
      </w:r>
      <w:bookmarkEnd w:id="7"/>
    </w:p>
    <w:p w14:paraId="0851BA7A" w14:textId="77777777" w:rsidR="009F6DB2" w:rsidRDefault="009F6DB2" w:rsidP="00C86C69"/>
    <w:p w14:paraId="426B8748" w14:textId="77777777" w:rsidR="00C86C69" w:rsidRDefault="00F76F89" w:rsidP="00C86C69">
      <w:pPr>
        <w:pStyle w:val="Titre2"/>
      </w:pPr>
      <w:bookmarkStart w:id="8" w:name="_Toc40785950"/>
      <w:r>
        <w:t xml:space="preserve">11.2.1 </w:t>
      </w:r>
      <w:r w:rsidR="00C86C69">
        <w:t>Particulier qui quitte le Canada</w:t>
      </w:r>
      <w:bookmarkEnd w:id="8"/>
    </w:p>
    <w:p w14:paraId="32319F07" w14:textId="77777777" w:rsidR="00C86C69" w:rsidRDefault="00C86C69" w:rsidP="009F6DB2"/>
    <w:p w14:paraId="34AE9DD8" w14:textId="77777777" w:rsidR="00C86C69" w:rsidRDefault="00C86C69" w:rsidP="00C86C69">
      <w:pPr>
        <w:pStyle w:val="Paragraphedeliste"/>
        <w:numPr>
          <w:ilvl w:val="0"/>
          <w:numId w:val="7"/>
        </w:numPr>
        <w:jc w:val="both"/>
      </w:pPr>
      <w:r w:rsidRPr="00C86C69">
        <w:rPr>
          <w:b/>
        </w:rPr>
        <w:t>Disposition réputée</w:t>
      </w:r>
      <w:r>
        <w:t xml:space="preserve"> de tous les biens à la </w:t>
      </w:r>
      <w:r w:rsidRPr="00432B5F">
        <w:rPr>
          <w:b/>
        </w:rPr>
        <w:t>JVM</w:t>
      </w:r>
      <w:r>
        <w:t xml:space="preserve"> </w:t>
      </w:r>
      <w:r w:rsidRPr="00C86C69">
        <w:rPr>
          <w:u w:val="single"/>
        </w:rPr>
        <w:t>sauf les suivants</w:t>
      </w:r>
      <w:r>
        <w:t xml:space="preserve"> [128.1(4)b)]</w:t>
      </w:r>
    </w:p>
    <w:p w14:paraId="29EA3A31" w14:textId="77777777" w:rsidR="00507FFB" w:rsidRDefault="00507FFB" w:rsidP="00507FFB">
      <w:pPr>
        <w:pStyle w:val="Paragraphedeliste"/>
        <w:jc w:val="both"/>
        <w:rPr>
          <w:b/>
        </w:rPr>
      </w:pPr>
    </w:p>
    <w:p w14:paraId="19C731A9" w14:textId="77777777" w:rsidR="00507FFB" w:rsidRDefault="00507FFB" w:rsidP="00507FFB">
      <w:pPr>
        <w:pStyle w:val="Paragraphedeliste"/>
        <w:jc w:val="both"/>
        <w:rPr>
          <w:b/>
        </w:rPr>
      </w:pPr>
    </w:p>
    <w:p w14:paraId="09C8DB4B" w14:textId="77777777" w:rsidR="00507FFB" w:rsidRDefault="00507FFB" w:rsidP="00507FFB">
      <w:pPr>
        <w:pStyle w:val="Paragraphedeliste"/>
        <w:jc w:val="both"/>
        <w:rPr>
          <w:b/>
        </w:rPr>
      </w:pPr>
      <w:r>
        <w:rPr>
          <w:noProof/>
          <w:lang w:val="fr-FR" w:eastAsia="fr-FR"/>
        </w:rPr>
        <mc:AlternateContent>
          <mc:Choice Requires="wps">
            <w:drawing>
              <wp:anchor distT="0" distB="0" distL="114300" distR="114300" simplePos="0" relativeHeight="251662336" behindDoc="0" locked="0" layoutInCell="1" allowOverlap="1" wp14:anchorId="532C1A18" wp14:editId="5DF1E72E">
                <wp:simplePos x="0" y="0"/>
                <wp:positionH relativeFrom="column">
                  <wp:posOffset>419100</wp:posOffset>
                </wp:positionH>
                <wp:positionV relativeFrom="paragraph">
                  <wp:posOffset>22860</wp:posOffset>
                </wp:positionV>
                <wp:extent cx="5143500" cy="2076450"/>
                <wp:effectExtent l="19050" t="628650" r="38100" b="38100"/>
                <wp:wrapNone/>
                <wp:docPr id="29" name="Pensées 29"/>
                <wp:cNvGraphicFramePr/>
                <a:graphic xmlns:a="http://schemas.openxmlformats.org/drawingml/2006/main">
                  <a:graphicData uri="http://schemas.microsoft.com/office/word/2010/wordprocessingShape">
                    <wps:wsp>
                      <wps:cNvSpPr/>
                      <wps:spPr>
                        <a:xfrm>
                          <a:off x="0" y="0"/>
                          <a:ext cx="5143500" cy="2076450"/>
                        </a:xfrm>
                        <a:prstGeom prst="cloudCallout">
                          <a:avLst>
                            <a:gd name="adj1" fmla="val 25496"/>
                            <a:gd name="adj2" fmla="val -77219"/>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C486AA" w14:textId="77777777" w:rsidR="00101392" w:rsidRDefault="00101392" w:rsidP="00507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C1A1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29" o:spid="_x0000_s1026" type="#_x0000_t106" style="position:absolute;left:0;text-align:left;margin-left:33pt;margin-top:1.8pt;width:405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" adj="16307,-5879" filled="f" strokecolor="black [3213]" strokeweight=".25pt">
                <v:textbox>
                  <w:txbxContent>
                    <w:p w14:paraId="3EC486AA" w14:textId="77777777" w:rsidR="00101392" w:rsidRDefault="00101392" w:rsidP="00507FFB">
                      <w:pPr>
                        <w:jc w:val="center"/>
                      </w:pPr>
                    </w:p>
                  </w:txbxContent>
                </v:textbox>
              </v:shape>
            </w:pict>
          </mc:Fallback>
        </mc:AlternateContent>
      </w:r>
    </w:p>
    <w:p w14:paraId="799176E1" w14:textId="77777777" w:rsidR="00507FFB" w:rsidRDefault="00507FFB" w:rsidP="00507FFB">
      <w:pPr>
        <w:pStyle w:val="Paragraphedeliste"/>
        <w:jc w:val="both"/>
      </w:pPr>
      <w:r>
        <w:rPr>
          <w:noProof/>
          <w:lang w:val="fr-FR" w:eastAsia="fr-FR"/>
        </w:rPr>
        <mc:AlternateContent>
          <mc:Choice Requires="wps">
            <w:drawing>
              <wp:anchor distT="0" distB="0" distL="114300" distR="114300" simplePos="0" relativeHeight="251664384" behindDoc="0" locked="0" layoutInCell="1" allowOverlap="1" wp14:anchorId="243EAF19" wp14:editId="13D00E54">
                <wp:simplePos x="0" y="0"/>
                <wp:positionH relativeFrom="column">
                  <wp:posOffset>1314450</wp:posOffset>
                </wp:positionH>
                <wp:positionV relativeFrom="paragraph">
                  <wp:posOffset>109220</wp:posOffset>
                </wp:positionV>
                <wp:extent cx="3152775" cy="1371600"/>
                <wp:effectExtent l="0" t="0" r="9525" b="0"/>
                <wp:wrapNone/>
                <wp:docPr id="31" name="Zone de texte 31"/>
                <wp:cNvGraphicFramePr/>
                <a:graphic xmlns:a="http://schemas.openxmlformats.org/drawingml/2006/main">
                  <a:graphicData uri="http://schemas.microsoft.com/office/word/2010/wordprocessingShape">
                    <wps:wsp>
                      <wps:cNvSpPr txBox="1"/>
                      <wps:spPr>
                        <a:xfrm>
                          <a:off x="0" y="0"/>
                          <a:ext cx="315277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E7C95" w14:textId="77777777" w:rsidR="00101392" w:rsidRDefault="00101392" w:rsidP="00507FFB">
                            <w:pPr>
                              <w:jc w:val="both"/>
                            </w:pPr>
                            <w:r>
                              <w:t>Essentiellement, ces exceptions proviennent du fait que ces biens sont de toute façon déjà soumis à l’imposition canadienne lorsque ces biens sont « réellement » disposés, et ce peu importe que la personne soit résidente ou non résidente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EAF19" id="_x0000_t202" coordsize="21600,21600" o:spt="202" path="m,l,21600r21600,l21600,xe">
                <v:stroke joinstyle="miter"/>
                <v:path gradientshapeok="t" o:connecttype="rect"/>
              </v:shapetype>
              <v:shape id="Zone de texte 31" o:spid="_x0000_s1027" type="#_x0000_t202" style="position:absolute;left:0;text-align:left;margin-left:103.5pt;margin-top:8.6pt;width:248.2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" fillcolor="white [3201]" stroked="f" strokeweight=".5pt">
                <v:textbox>
                  <w:txbxContent>
                    <w:p w14:paraId="7ECE7C95" w14:textId="77777777" w:rsidR="00101392" w:rsidRDefault="00101392" w:rsidP="00507FFB">
                      <w:pPr>
                        <w:jc w:val="both"/>
                      </w:pPr>
                      <w:r>
                        <w:t>Essentiellement, ces exceptions proviennent du fait que ces biens sont de toute façon déjà soumis à l’imposition canadienne lorsque ces biens sont « réellement » disposés, et ce peu importe que la personne soit résidente ou non résidente</w:t>
                      </w:r>
                    </w:p>
                  </w:txbxContent>
                </v:textbox>
              </v:shape>
            </w:pict>
          </mc:Fallback>
        </mc:AlternateContent>
      </w:r>
    </w:p>
    <w:p w14:paraId="5C8A7D23" w14:textId="77777777" w:rsidR="00507FFB" w:rsidRDefault="00507FFB" w:rsidP="00507FFB">
      <w:pPr>
        <w:pStyle w:val="Paragraphedeliste"/>
        <w:jc w:val="both"/>
      </w:pPr>
    </w:p>
    <w:p w14:paraId="47EF9B08" w14:textId="77777777" w:rsidR="00507FFB" w:rsidRDefault="00507FFB" w:rsidP="00507FFB">
      <w:pPr>
        <w:pStyle w:val="Paragraphedeliste"/>
        <w:jc w:val="both"/>
      </w:pPr>
    </w:p>
    <w:p w14:paraId="4E1B4A49" w14:textId="77777777" w:rsidR="00C86C69" w:rsidRDefault="00C86C69" w:rsidP="00C86C69">
      <w:pPr>
        <w:pStyle w:val="Paragraphedeliste"/>
      </w:pPr>
    </w:p>
    <w:p w14:paraId="07FDBE32" w14:textId="77777777" w:rsidR="00507FFB" w:rsidRDefault="00507FFB" w:rsidP="00C86C69">
      <w:pPr>
        <w:pStyle w:val="Paragraphedeliste"/>
      </w:pPr>
    </w:p>
    <w:p w14:paraId="2C763851" w14:textId="77777777" w:rsidR="00507FFB" w:rsidRDefault="00507FFB" w:rsidP="00C86C69">
      <w:pPr>
        <w:pStyle w:val="Paragraphedeliste"/>
      </w:pPr>
    </w:p>
    <w:p w14:paraId="4E5B3F16" w14:textId="77777777" w:rsidR="00507FFB" w:rsidRDefault="00507FFB" w:rsidP="00C86C69">
      <w:pPr>
        <w:pStyle w:val="Paragraphedeliste"/>
      </w:pPr>
    </w:p>
    <w:p w14:paraId="1D9009A8" w14:textId="77777777" w:rsidR="00507FFB" w:rsidRDefault="00507FFB" w:rsidP="00C86C69">
      <w:pPr>
        <w:pStyle w:val="Paragraphedeliste"/>
      </w:pPr>
    </w:p>
    <w:p w14:paraId="39CF43A1" w14:textId="77777777" w:rsidR="00507FFB" w:rsidRDefault="00507FFB" w:rsidP="00C86C69">
      <w:pPr>
        <w:pStyle w:val="Paragraphedeliste"/>
      </w:pPr>
    </w:p>
    <w:p w14:paraId="5F6249E8" w14:textId="77777777" w:rsidR="00507FFB" w:rsidRDefault="00507FFB" w:rsidP="00C86C69">
      <w:pPr>
        <w:pStyle w:val="Paragraphedeliste"/>
      </w:pPr>
    </w:p>
    <w:p w14:paraId="58BA41FD" w14:textId="77777777" w:rsidR="00C86C69" w:rsidRDefault="005B7EE7" w:rsidP="005B7EE7">
      <w:pPr>
        <w:pStyle w:val="Paragraphedeliste"/>
        <w:numPr>
          <w:ilvl w:val="1"/>
          <w:numId w:val="7"/>
        </w:numPr>
        <w:jc w:val="both"/>
      </w:pPr>
      <w:r>
        <w:t>Les biens immeubles situés au Canada;</w:t>
      </w:r>
    </w:p>
    <w:p w14:paraId="7C8278A6" w14:textId="77777777" w:rsidR="005B7EE7" w:rsidRDefault="005B7EE7" w:rsidP="005B7EE7">
      <w:pPr>
        <w:pStyle w:val="Paragraphedeliste"/>
        <w:ind w:left="1440"/>
        <w:jc w:val="both"/>
      </w:pPr>
    </w:p>
    <w:p w14:paraId="345B6E2B" w14:textId="77777777" w:rsidR="005B7EE7" w:rsidRDefault="005B7EE7" w:rsidP="005B7EE7">
      <w:pPr>
        <w:pStyle w:val="Paragraphedeliste"/>
        <w:numPr>
          <w:ilvl w:val="1"/>
          <w:numId w:val="7"/>
        </w:numPr>
        <w:jc w:val="both"/>
      </w:pPr>
      <w:proofErr w:type="gramStart"/>
      <w:r>
        <w:t>un</w:t>
      </w:r>
      <w:proofErr w:type="gramEnd"/>
      <w:r>
        <w:t xml:space="preserve"> bien figurant à un inventaire ou une immobilisation utilisée dans une entreprise exploitée au Canada;</w:t>
      </w:r>
    </w:p>
    <w:p w14:paraId="329E36D2" w14:textId="77777777" w:rsidR="005B7EE7" w:rsidRDefault="005B7EE7" w:rsidP="005B7EE7">
      <w:pPr>
        <w:jc w:val="both"/>
      </w:pPr>
    </w:p>
    <w:p w14:paraId="7AA9EFE6" w14:textId="77777777" w:rsidR="005B7EE7" w:rsidRDefault="005B7EE7" w:rsidP="005B7EE7">
      <w:pPr>
        <w:pStyle w:val="Paragraphedeliste"/>
        <w:numPr>
          <w:ilvl w:val="1"/>
          <w:numId w:val="7"/>
        </w:numPr>
        <w:jc w:val="both"/>
      </w:pPr>
      <w:proofErr w:type="gramStart"/>
      <w:r>
        <w:t>les</w:t>
      </w:r>
      <w:proofErr w:type="gramEnd"/>
      <w:r>
        <w:t xml:space="preserve"> REER, les FERR, les REEE [128.1(4)b)(iii)];</w:t>
      </w:r>
    </w:p>
    <w:p w14:paraId="6465540C" w14:textId="77777777" w:rsidR="005B7EE7" w:rsidRDefault="005B7EE7" w:rsidP="005B7EE7">
      <w:pPr>
        <w:pStyle w:val="Paragraphedeliste"/>
      </w:pPr>
    </w:p>
    <w:p w14:paraId="1E563630" w14:textId="77777777" w:rsidR="005B7EE7" w:rsidRDefault="005B7EE7" w:rsidP="005B7EE7">
      <w:pPr>
        <w:pStyle w:val="Paragraphedeliste"/>
        <w:numPr>
          <w:ilvl w:val="1"/>
          <w:numId w:val="7"/>
        </w:numPr>
        <w:jc w:val="both"/>
      </w:pPr>
      <w:proofErr w:type="gramStart"/>
      <w:r>
        <w:t>les</w:t>
      </w:r>
      <w:proofErr w:type="gramEnd"/>
      <w:r>
        <w:t xml:space="preserve"> RPA et les RPDB dont l’imposition est différée jusqu’à leur dispo</w:t>
      </w:r>
      <w:r w:rsidR="00432B5F">
        <w:t>sition réelle [128.1(4)b)(iii)];</w:t>
      </w:r>
    </w:p>
    <w:p w14:paraId="6C69A381" w14:textId="77777777" w:rsidR="00432B5F" w:rsidRDefault="00432B5F" w:rsidP="00432B5F">
      <w:pPr>
        <w:pStyle w:val="Paragraphedeliste"/>
      </w:pPr>
    </w:p>
    <w:p w14:paraId="2BB2846D" w14:textId="77777777" w:rsidR="00432B5F" w:rsidRDefault="00432B5F" w:rsidP="005B7EE7">
      <w:pPr>
        <w:pStyle w:val="Paragraphedeliste"/>
        <w:numPr>
          <w:ilvl w:val="1"/>
          <w:numId w:val="7"/>
        </w:numPr>
        <w:jc w:val="both"/>
      </w:pPr>
      <w:r>
        <w:t xml:space="preserve">Si le particulier n’a pas résidé au Canada plus de 60 mois au cours des 10 dernières années, </w:t>
      </w:r>
      <w:r w:rsidRPr="00BE386C">
        <w:rPr>
          <w:u w:val="single"/>
        </w:rPr>
        <w:t>un bien qu’il possédait à son arrivée</w:t>
      </w:r>
      <w:r>
        <w:t xml:space="preserve"> au Canada et un </w:t>
      </w:r>
      <w:r w:rsidRPr="00BE386C">
        <w:rPr>
          <w:u w:val="single"/>
        </w:rPr>
        <w:t>bien acquis par héritage</w:t>
      </w:r>
      <w:r>
        <w:t xml:space="preserve"> ou </w:t>
      </w:r>
      <w:r w:rsidRPr="00BE386C">
        <w:rPr>
          <w:u w:val="single"/>
        </w:rPr>
        <w:t>legs</w:t>
      </w:r>
      <w:r>
        <w:t xml:space="preserve"> après être devenu résident.</w:t>
      </w:r>
    </w:p>
    <w:p w14:paraId="7A8F071C" w14:textId="77777777" w:rsidR="00AF6DD8" w:rsidRDefault="00AF6DD8" w:rsidP="00AF6DD8">
      <w:pPr>
        <w:pStyle w:val="Paragraphedeliste"/>
      </w:pPr>
    </w:p>
    <w:p w14:paraId="5C10C23E" w14:textId="77777777" w:rsidR="00AF6DD8" w:rsidRDefault="00B02CB2" w:rsidP="00AF6DD8">
      <w:pPr>
        <w:pStyle w:val="Paragraphedeliste"/>
        <w:numPr>
          <w:ilvl w:val="0"/>
          <w:numId w:val="7"/>
        </w:numPr>
        <w:jc w:val="both"/>
      </w:pPr>
      <w:r>
        <w:rPr>
          <w:b/>
        </w:rPr>
        <w:t>A</w:t>
      </w:r>
      <w:r w:rsidR="00AF6DD8" w:rsidRPr="00AF6DD8">
        <w:rPr>
          <w:b/>
        </w:rPr>
        <w:t>cquisition réputée</w:t>
      </w:r>
      <w:r w:rsidR="00AF6DD8">
        <w:t xml:space="preserve"> à leur </w:t>
      </w:r>
      <w:r w:rsidR="00AF6DD8" w:rsidRPr="00AF6DD8">
        <w:rPr>
          <w:b/>
        </w:rPr>
        <w:t>JVM</w:t>
      </w:r>
      <w:r w:rsidR="00A60593">
        <w:rPr>
          <w:b/>
        </w:rPr>
        <w:t xml:space="preserve"> </w:t>
      </w:r>
      <w:r w:rsidR="00A60593" w:rsidRPr="00A60593">
        <w:t>[128.1(4)c)]</w:t>
      </w:r>
    </w:p>
    <w:p w14:paraId="09F8B525" w14:textId="77777777" w:rsidR="00432B5F" w:rsidRDefault="00432B5F" w:rsidP="00432B5F">
      <w:pPr>
        <w:pStyle w:val="Paragraphedeliste"/>
      </w:pPr>
    </w:p>
    <w:p w14:paraId="254A0025" w14:textId="77777777" w:rsidR="00100A55" w:rsidRDefault="00100A55" w:rsidP="00432B5F">
      <w:pPr>
        <w:pStyle w:val="Paragraphedeliste"/>
      </w:pPr>
    </w:p>
    <w:p w14:paraId="22F44BA8" w14:textId="77777777" w:rsidR="00432B5F" w:rsidRPr="00432B5F" w:rsidRDefault="00432B5F" w:rsidP="00432B5F">
      <w:pPr>
        <w:ind w:left="708"/>
        <w:jc w:val="both"/>
        <w:rPr>
          <w:u w:val="single"/>
        </w:rPr>
      </w:pPr>
      <w:r w:rsidRPr="00432B5F">
        <w:rPr>
          <w:u w:val="single"/>
        </w:rPr>
        <w:lastRenderedPageBreak/>
        <w:t>Exemple</w:t>
      </w:r>
    </w:p>
    <w:p w14:paraId="11073910" w14:textId="77777777" w:rsidR="00432B5F" w:rsidRDefault="00432B5F" w:rsidP="00432B5F">
      <w:pPr>
        <w:ind w:left="708"/>
        <w:jc w:val="both"/>
      </w:pPr>
    </w:p>
    <w:p w14:paraId="5D24C3CC" w14:textId="7B516593" w:rsidR="00432B5F" w:rsidRDefault="00432B5F" w:rsidP="00432B5F">
      <w:pPr>
        <w:ind w:left="708"/>
        <w:jc w:val="both"/>
      </w:pPr>
      <w:r w:rsidRPr="00432B5F">
        <w:t>Monsieur et Madame X quittent le Canada en 19</w:t>
      </w:r>
      <w:r w:rsidR="006B6863">
        <w:t>9</w:t>
      </w:r>
      <w:r w:rsidR="002D6B08">
        <w:t>8</w:t>
      </w:r>
      <w:r w:rsidRPr="00432B5F">
        <w:t xml:space="preserve"> pour aller vivre aux États-Unis. En 20</w:t>
      </w:r>
      <w:r w:rsidR="003E5D05">
        <w:t>2</w:t>
      </w:r>
      <w:r w:rsidR="00101392">
        <w:t>3</w:t>
      </w:r>
      <w:r w:rsidRPr="00432B5F">
        <w:t>, ils reviennent vivre au Canada alors qu’ils sont âgés de 60 ans.</w:t>
      </w:r>
      <w:r>
        <w:t xml:space="preserve"> </w:t>
      </w:r>
      <w:r w:rsidRPr="00432B5F">
        <w:t>Monsieur et Madame X songent à s’établir en Suisse lors de leur retraite.</w:t>
      </w:r>
    </w:p>
    <w:p w14:paraId="667850A9" w14:textId="77777777" w:rsidR="00432B5F" w:rsidRDefault="00432B5F" w:rsidP="00432B5F">
      <w:pPr>
        <w:ind w:left="708"/>
        <w:jc w:val="both"/>
      </w:pPr>
    </w:p>
    <w:p w14:paraId="30BB3E49" w14:textId="77777777" w:rsidR="00432B5F" w:rsidRDefault="00432B5F" w:rsidP="00432B5F">
      <w:pPr>
        <w:ind w:left="708"/>
        <w:jc w:val="both"/>
      </w:pPr>
      <w:r>
        <w:t xml:space="preserve">Quels sont les éléments </w:t>
      </w:r>
      <w:r w:rsidR="002113A1">
        <w:t>importants</w:t>
      </w:r>
      <w:r>
        <w:t xml:space="preserve"> à considérer pour leur projet de retraite en Suisse?</w:t>
      </w:r>
    </w:p>
    <w:p w14:paraId="1A5136A9" w14:textId="77777777" w:rsidR="00432B5F" w:rsidRDefault="00432B5F" w:rsidP="00432B5F">
      <w:pPr>
        <w:ind w:left="708"/>
        <w:jc w:val="both"/>
      </w:pPr>
    </w:p>
    <w:p w14:paraId="38AAB774" w14:textId="77777777" w:rsidR="00AF6DD8" w:rsidRDefault="00432B5F" w:rsidP="004132BA">
      <w:pPr>
        <w:pStyle w:val="Paragraphedeliste"/>
        <w:numPr>
          <w:ilvl w:val="0"/>
          <w:numId w:val="8"/>
        </w:numPr>
        <w:jc w:val="both"/>
      </w:pPr>
      <w:r w:rsidRPr="00432B5F">
        <w:t xml:space="preserve">Si Monsieur et Madame X décidaient de quitter le Canada afin de prendre leur retraite en Suisse, ils seraient réputés avoir disposé de la plupart de leurs biens à la JVM immédiatement avant qu’ils aient cessé de résider au Canada. </w:t>
      </w:r>
    </w:p>
    <w:p w14:paraId="084CB09D" w14:textId="77777777" w:rsidR="00AF6DD8" w:rsidRDefault="00432B5F" w:rsidP="004132BA">
      <w:pPr>
        <w:pStyle w:val="Paragraphedeliste"/>
        <w:numPr>
          <w:ilvl w:val="0"/>
          <w:numId w:val="8"/>
        </w:numPr>
        <w:jc w:val="both"/>
      </w:pPr>
      <w:r w:rsidRPr="00432B5F">
        <w:t xml:space="preserve">Leur maison située au Canada et leur REÉR échapperaient à cette disposition réputée. </w:t>
      </w:r>
    </w:p>
    <w:p w14:paraId="012037DA" w14:textId="7C1F6C97" w:rsidR="00432B5F" w:rsidRDefault="00432B5F" w:rsidP="004132BA">
      <w:pPr>
        <w:pStyle w:val="Paragraphedeliste"/>
        <w:numPr>
          <w:ilvl w:val="0"/>
          <w:numId w:val="8"/>
        </w:numPr>
        <w:jc w:val="both"/>
      </w:pPr>
      <w:r w:rsidRPr="00432B5F">
        <w:t>Tous les biens qu’ils possédaient lors de leur retour au Canada en 20</w:t>
      </w:r>
      <w:r w:rsidR="003E5D05">
        <w:t>2</w:t>
      </w:r>
      <w:r w:rsidR="00101392">
        <w:t>3</w:t>
      </w:r>
      <w:r w:rsidRPr="00432B5F">
        <w:t xml:space="preserve"> échapperaient également à cette disposition réputée à condition qu’ils cessent de résider au Canada avant que 60 mois ne se soient écoulés depuis leur retour en 20</w:t>
      </w:r>
      <w:r w:rsidR="003E5D05">
        <w:t>2</w:t>
      </w:r>
      <w:r w:rsidR="00101392">
        <w:t>3</w:t>
      </w:r>
      <w:r w:rsidRPr="00432B5F">
        <w:t>.</w:t>
      </w:r>
    </w:p>
    <w:p w14:paraId="4C0B5E3E" w14:textId="77777777" w:rsidR="00C26B2C" w:rsidRDefault="00C26B2C" w:rsidP="00C26B2C">
      <w:pPr>
        <w:jc w:val="both"/>
      </w:pPr>
    </w:p>
    <w:p w14:paraId="6B2B4544" w14:textId="77777777" w:rsidR="00C26B2C" w:rsidRDefault="00C26B2C" w:rsidP="004132BA">
      <w:pPr>
        <w:pStyle w:val="Paragraphedeliste"/>
        <w:numPr>
          <w:ilvl w:val="0"/>
          <w:numId w:val="9"/>
        </w:numPr>
        <w:jc w:val="both"/>
      </w:pPr>
      <w:r w:rsidRPr="00C26B2C">
        <w:rPr>
          <w:b/>
        </w:rPr>
        <w:t>Choix</w:t>
      </w:r>
      <w:r>
        <w:t xml:space="preserve"> possible </w:t>
      </w:r>
      <w:r w:rsidRPr="00C26B2C">
        <w:rPr>
          <w:u w:val="single"/>
        </w:rPr>
        <w:t>à un particulier</w:t>
      </w:r>
      <w:r w:rsidRPr="00C26B2C">
        <w:t xml:space="preserve"> (sauf une fiducie)</w:t>
      </w:r>
      <w:r>
        <w:t xml:space="preserve"> d’effectuer une disposition réputée à l’égard d’un bien non assujetti aux règles de disposition réputée [128.1(4)d)]</w:t>
      </w:r>
    </w:p>
    <w:p w14:paraId="760D37B6" w14:textId="77777777" w:rsidR="00C26B2C" w:rsidRDefault="00C26B2C" w:rsidP="00C26B2C">
      <w:pPr>
        <w:pStyle w:val="Paragraphedeliste"/>
        <w:jc w:val="both"/>
      </w:pPr>
    </w:p>
    <w:p w14:paraId="741F449D" w14:textId="77777777" w:rsidR="00C26B2C" w:rsidRDefault="00C26B2C" w:rsidP="004132BA">
      <w:pPr>
        <w:pStyle w:val="Paragraphedeliste"/>
        <w:numPr>
          <w:ilvl w:val="1"/>
          <w:numId w:val="9"/>
        </w:numPr>
        <w:jc w:val="both"/>
      </w:pPr>
      <w:r>
        <w:t xml:space="preserve">Un émigrant pourrait effectuer ce choix si, par exemple, il voulait </w:t>
      </w:r>
      <w:r w:rsidRPr="0022238A">
        <w:rPr>
          <w:u w:val="single"/>
        </w:rPr>
        <w:t>matérialiser une perte latente</w:t>
      </w:r>
      <w:r>
        <w:t xml:space="preserve"> sur ces biens </w:t>
      </w:r>
      <w:r w:rsidRPr="0022238A">
        <w:rPr>
          <w:u w:val="single"/>
        </w:rPr>
        <w:t>afin de compenser un gain résultant de la présomption de disposition</w:t>
      </w:r>
      <w:r>
        <w:t>.</w:t>
      </w:r>
    </w:p>
    <w:p w14:paraId="6E9832D8" w14:textId="77777777" w:rsidR="00743692" w:rsidRDefault="00743692" w:rsidP="00743692">
      <w:pPr>
        <w:pStyle w:val="Paragraphedeliste"/>
        <w:ind w:left="1440"/>
        <w:jc w:val="both"/>
      </w:pPr>
    </w:p>
    <w:p w14:paraId="5FE37364" w14:textId="77777777" w:rsidR="00743692" w:rsidRDefault="00743692" w:rsidP="004132BA">
      <w:pPr>
        <w:pStyle w:val="Paragraphedeliste"/>
        <w:numPr>
          <w:ilvl w:val="1"/>
          <w:numId w:val="9"/>
        </w:numPr>
        <w:jc w:val="both"/>
      </w:pPr>
      <w:r>
        <w:t>La mécanique du choix fait en sorte que les pertes subies par l’effet du choix ne peuvent compenser que l’augmentation du revenu du contribuable résultant de la disposition réputée à l’émigration.</w:t>
      </w:r>
    </w:p>
    <w:p w14:paraId="33CEA4F6" w14:textId="77777777" w:rsidR="00743692" w:rsidRDefault="00743692" w:rsidP="00743692">
      <w:pPr>
        <w:jc w:val="both"/>
      </w:pPr>
    </w:p>
    <w:p w14:paraId="199B3ED9" w14:textId="77777777" w:rsidR="00743692" w:rsidRDefault="00743692" w:rsidP="004132BA">
      <w:pPr>
        <w:pStyle w:val="Paragraphedeliste"/>
        <w:numPr>
          <w:ilvl w:val="2"/>
          <w:numId w:val="9"/>
        </w:numPr>
        <w:jc w:val="both"/>
      </w:pPr>
      <w:r w:rsidRPr="00743692">
        <w:rPr>
          <w:b/>
        </w:rPr>
        <w:t>Autrement dit</w:t>
      </w:r>
      <w:r>
        <w:t>, cette règle fait en sorte que les pertes latentes matérialisées grâce au choix ne peuvent compenser que le gain résulta</w:t>
      </w:r>
      <w:r w:rsidR="00C775B9">
        <w:t>n</w:t>
      </w:r>
      <w:r>
        <w:t>t des dispositions réputées.</w:t>
      </w:r>
    </w:p>
    <w:p w14:paraId="73C6B743" w14:textId="77777777" w:rsidR="0093393B" w:rsidRDefault="0093393B" w:rsidP="0093393B">
      <w:pPr>
        <w:pStyle w:val="Paragraphedeliste"/>
        <w:ind w:left="2160"/>
        <w:jc w:val="both"/>
      </w:pPr>
    </w:p>
    <w:p w14:paraId="29717A88" w14:textId="77777777" w:rsidR="0093393B" w:rsidRDefault="0093393B" w:rsidP="004132BA">
      <w:pPr>
        <w:pStyle w:val="Paragraphedeliste"/>
        <w:numPr>
          <w:ilvl w:val="0"/>
          <w:numId w:val="9"/>
        </w:numPr>
        <w:jc w:val="both"/>
      </w:pPr>
      <w:r>
        <w:lastRenderedPageBreak/>
        <w:t xml:space="preserve">Rappelons qu’un particulier qui quitte le Canada peut se prévaloir de la </w:t>
      </w:r>
      <w:r w:rsidRPr="0093393B">
        <w:rPr>
          <w:b/>
        </w:rPr>
        <w:t>DGC</w:t>
      </w:r>
      <w:r>
        <w:t xml:space="preserve"> </w:t>
      </w:r>
      <w:r w:rsidRPr="0093393B">
        <w:rPr>
          <w:u w:val="single"/>
        </w:rPr>
        <w:t>s’il a été résident pendant toute l’année d’imposition précédente</w:t>
      </w:r>
      <w:r>
        <w:t xml:space="preserve">. Il en est de même pour le non-résident qui arrive au Canada </w:t>
      </w:r>
      <w:r w:rsidR="002113A1">
        <w:t>pourvu</w:t>
      </w:r>
      <w:r>
        <w:t xml:space="preserve"> qu’il réside au Canada pendant toute l’année d’imposition qui suit son arrivée.</w:t>
      </w:r>
    </w:p>
    <w:p w14:paraId="01766A2F" w14:textId="77777777" w:rsidR="00D672BC" w:rsidRDefault="00D672BC" w:rsidP="00D672BC">
      <w:pPr>
        <w:pStyle w:val="Paragraphedeliste"/>
        <w:jc w:val="both"/>
      </w:pPr>
    </w:p>
    <w:p w14:paraId="36D43815" w14:textId="77777777" w:rsidR="00D672BC" w:rsidRDefault="00D672BC" w:rsidP="004132BA">
      <w:pPr>
        <w:pStyle w:val="Paragraphedeliste"/>
        <w:numPr>
          <w:ilvl w:val="0"/>
          <w:numId w:val="9"/>
        </w:numPr>
        <w:jc w:val="both"/>
      </w:pPr>
      <w:r>
        <w:t xml:space="preserve">Lorsqu’un particulier devient non-résident, il </w:t>
      </w:r>
      <w:r w:rsidRPr="000D1E82">
        <w:rPr>
          <w:b/>
        </w:rPr>
        <w:t>ne peut pas se prévaloir de réserve pour gains en capital</w:t>
      </w:r>
      <w:r>
        <w:t xml:space="preserve"> relative à une somme due dans une année ultérieure [40(1</w:t>
      </w:r>
      <w:proofErr w:type="gramStart"/>
      <w:r>
        <w:t>)a)iii</w:t>
      </w:r>
      <w:proofErr w:type="gramEnd"/>
      <w:r>
        <w:t xml:space="preserve">)] </w:t>
      </w:r>
      <w:r w:rsidRPr="000D1E82">
        <w:rPr>
          <w:u w:val="single"/>
        </w:rPr>
        <w:t>dans l’année de son départ ni à la fin de l’année d’imposition précédente</w:t>
      </w:r>
      <w:r>
        <w:t xml:space="preserve"> selon 40(2)a).</w:t>
      </w:r>
    </w:p>
    <w:p w14:paraId="06786183" w14:textId="77777777" w:rsidR="000D1E82" w:rsidRDefault="000D1E82" w:rsidP="000D1E82">
      <w:pPr>
        <w:jc w:val="both"/>
      </w:pPr>
    </w:p>
    <w:p w14:paraId="5341A266" w14:textId="77777777" w:rsidR="009E1FED" w:rsidRDefault="009E1FED" w:rsidP="004132BA">
      <w:pPr>
        <w:pStyle w:val="Paragraphedeliste"/>
        <w:numPr>
          <w:ilvl w:val="0"/>
          <w:numId w:val="9"/>
        </w:numPr>
        <w:jc w:val="both"/>
      </w:pPr>
      <w:r>
        <w:t>Conséquences d’un départ</w:t>
      </w:r>
    </w:p>
    <w:p w14:paraId="18000BA8" w14:textId="77777777" w:rsidR="009E1FED" w:rsidRDefault="009E1FED" w:rsidP="009E1FED">
      <w:pPr>
        <w:pStyle w:val="Paragraphedeliste"/>
      </w:pPr>
    </w:p>
    <w:p w14:paraId="54CBF563" w14:textId="77777777" w:rsidR="009E1FED" w:rsidRDefault="009E1FED" w:rsidP="004132BA">
      <w:pPr>
        <w:pStyle w:val="Paragraphedeliste"/>
        <w:numPr>
          <w:ilvl w:val="1"/>
          <w:numId w:val="9"/>
        </w:numPr>
        <w:jc w:val="both"/>
      </w:pPr>
      <w:r>
        <w:t xml:space="preserve">Évaluation des biens possédés en date du départ et imposition des plus-values nettes non matérialisées </w:t>
      </w:r>
      <w:r w:rsidR="002113A1">
        <w:t>sauf exception</w:t>
      </w:r>
      <w:r>
        <w:t>.</w:t>
      </w:r>
    </w:p>
    <w:p w14:paraId="2F91AA23" w14:textId="77777777" w:rsidR="009E1FED" w:rsidRDefault="009E1FED" w:rsidP="009E1FED">
      <w:pPr>
        <w:pStyle w:val="Paragraphedeliste"/>
        <w:ind w:left="1440"/>
        <w:jc w:val="both"/>
      </w:pPr>
    </w:p>
    <w:p w14:paraId="0238CC06" w14:textId="77777777" w:rsidR="009E1FED" w:rsidRDefault="009E1FED" w:rsidP="004132BA">
      <w:pPr>
        <w:pStyle w:val="Paragraphedeliste"/>
        <w:numPr>
          <w:ilvl w:val="1"/>
          <w:numId w:val="9"/>
        </w:numPr>
        <w:jc w:val="both"/>
      </w:pPr>
      <w:r>
        <w:t>Si GCI sur AAPE, possibilité de réclamer une dernière fois la DGC</w:t>
      </w:r>
    </w:p>
    <w:p w14:paraId="57F7A459" w14:textId="77777777" w:rsidR="009E1FED" w:rsidRDefault="009E1FED" w:rsidP="009E1FED">
      <w:pPr>
        <w:jc w:val="both"/>
      </w:pPr>
    </w:p>
    <w:p w14:paraId="5268BD94" w14:textId="77777777" w:rsidR="009E1FED" w:rsidRDefault="009E1FED" w:rsidP="004132BA">
      <w:pPr>
        <w:pStyle w:val="Paragraphedeliste"/>
        <w:numPr>
          <w:ilvl w:val="1"/>
          <w:numId w:val="9"/>
        </w:numPr>
        <w:jc w:val="both"/>
      </w:pPr>
      <w:r>
        <w:t>Équité fiscale entre celui qui vend ses biens avant de partir versus celui qui les conservent.</w:t>
      </w:r>
    </w:p>
    <w:p w14:paraId="173DC00B" w14:textId="77777777" w:rsidR="00D90C65" w:rsidRDefault="00D90C65" w:rsidP="00D90C65">
      <w:pPr>
        <w:pStyle w:val="Paragraphedeliste"/>
      </w:pPr>
    </w:p>
    <w:p w14:paraId="36FD2157" w14:textId="77777777" w:rsidR="00D90C65" w:rsidRDefault="00F76F89" w:rsidP="00D90C65">
      <w:pPr>
        <w:pStyle w:val="Titre2"/>
      </w:pPr>
      <w:bookmarkStart w:id="9" w:name="_Toc40785951"/>
      <w:r>
        <w:t xml:space="preserve">11.2.2 </w:t>
      </w:r>
      <w:r w:rsidR="00D90C65">
        <w:t>Particulier qui devient résident du Canada</w:t>
      </w:r>
      <w:bookmarkEnd w:id="9"/>
    </w:p>
    <w:p w14:paraId="27F4DB0D" w14:textId="77777777" w:rsidR="00D90C65" w:rsidRDefault="00D90C65" w:rsidP="00D90C65"/>
    <w:p w14:paraId="77845065" w14:textId="77777777" w:rsidR="00D90C65" w:rsidRDefault="0034772B" w:rsidP="004132BA">
      <w:pPr>
        <w:pStyle w:val="Paragraphedeliste"/>
        <w:numPr>
          <w:ilvl w:val="0"/>
          <w:numId w:val="10"/>
        </w:numPr>
      </w:pPr>
      <w:r>
        <w:t xml:space="preserve">Le contribuable particulier </w:t>
      </w:r>
      <w:r w:rsidRPr="0034772B">
        <w:rPr>
          <w:b/>
        </w:rPr>
        <w:t>est réputé acquérir</w:t>
      </w:r>
      <w:r>
        <w:t xml:space="preserve"> tous les biens qu’il possède à cette date à leur </w:t>
      </w:r>
      <w:r w:rsidRPr="0034772B">
        <w:rPr>
          <w:b/>
        </w:rPr>
        <w:t>JVM</w:t>
      </w:r>
      <w:r>
        <w:t xml:space="preserve">, </w:t>
      </w:r>
      <w:r w:rsidRPr="0034772B">
        <w:rPr>
          <w:u w:val="single"/>
        </w:rPr>
        <w:t>sauf les biens suivants</w:t>
      </w:r>
      <w:r w:rsidRPr="0034772B">
        <w:t xml:space="preserve"> [128.1(1)b) et c)] </w:t>
      </w:r>
      <w:r>
        <w:t>:</w:t>
      </w:r>
    </w:p>
    <w:p w14:paraId="2A0D2841" w14:textId="77777777" w:rsidR="0034772B" w:rsidRDefault="0034772B" w:rsidP="0034772B">
      <w:pPr>
        <w:pStyle w:val="Paragraphedeliste"/>
      </w:pPr>
    </w:p>
    <w:p w14:paraId="55CE1F4D" w14:textId="77777777" w:rsidR="0034772B" w:rsidRDefault="0034772B" w:rsidP="004132BA">
      <w:pPr>
        <w:pStyle w:val="Paragraphedeliste"/>
        <w:numPr>
          <w:ilvl w:val="1"/>
          <w:numId w:val="10"/>
        </w:numPr>
        <w:jc w:val="both"/>
      </w:pPr>
      <w:r>
        <w:t>Un bien canadien imposable</w:t>
      </w:r>
      <w:r w:rsidR="00464D51">
        <w:t xml:space="preserve"> (BCI)</w:t>
      </w:r>
    </w:p>
    <w:p w14:paraId="5F93B712" w14:textId="77777777" w:rsidR="0034772B" w:rsidRDefault="0034772B" w:rsidP="0034772B">
      <w:pPr>
        <w:pStyle w:val="Paragraphedeliste"/>
        <w:ind w:left="1440"/>
      </w:pPr>
    </w:p>
    <w:p w14:paraId="40E30F2C" w14:textId="77777777" w:rsidR="0034772B" w:rsidRDefault="0034772B" w:rsidP="004132BA">
      <w:pPr>
        <w:pStyle w:val="Paragraphedeliste"/>
        <w:numPr>
          <w:ilvl w:val="1"/>
          <w:numId w:val="10"/>
        </w:numPr>
        <w:jc w:val="both"/>
      </w:pPr>
      <w:proofErr w:type="gramStart"/>
      <w:r>
        <w:t>un</w:t>
      </w:r>
      <w:proofErr w:type="gramEnd"/>
      <w:r>
        <w:t xml:space="preserve"> bien figurant à un inventaire ou une immobilisation utilisée dans une entreprise exploitée au Canada</w:t>
      </w:r>
    </w:p>
    <w:p w14:paraId="61C9D875" w14:textId="77777777" w:rsidR="0034772B" w:rsidRDefault="0034772B" w:rsidP="0034772B">
      <w:pPr>
        <w:pStyle w:val="Paragraphedeliste"/>
      </w:pPr>
    </w:p>
    <w:p w14:paraId="1781F9AA" w14:textId="77777777" w:rsidR="0034772B" w:rsidRDefault="0034772B" w:rsidP="004132BA">
      <w:pPr>
        <w:pStyle w:val="Paragraphedeliste"/>
        <w:numPr>
          <w:ilvl w:val="1"/>
          <w:numId w:val="10"/>
        </w:numPr>
        <w:jc w:val="both"/>
      </w:pPr>
      <w:proofErr w:type="gramStart"/>
      <w:r>
        <w:t>les</w:t>
      </w:r>
      <w:proofErr w:type="gramEnd"/>
      <w:r>
        <w:t xml:space="preserve"> REER, les FERR, les REEE</w:t>
      </w:r>
    </w:p>
    <w:p w14:paraId="7053BD94" w14:textId="77777777" w:rsidR="0034772B" w:rsidRDefault="0034772B" w:rsidP="0034772B">
      <w:pPr>
        <w:pStyle w:val="Paragraphedeliste"/>
      </w:pPr>
    </w:p>
    <w:p w14:paraId="579CDA43" w14:textId="77777777" w:rsidR="0034772B" w:rsidRDefault="0034772B" w:rsidP="004132BA">
      <w:pPr>
        <w:pStyle w:val="Paragraphedeliste"/>
        <w:numPr>
          <w:ilvl w:val="1"/>
          <w:numId w:val="10"/>
        </w:numPr>
        <w:jc w:val="both"/>
      </w:pPr>
      <w:proofErr w:type="gramStart"/>
      <w:r>
        <w:t>les</w:t>
      </w:r>
      <w:proofErr w:type="gramEnd"/>
      <w:r>
        <w:t xml:space="preserve"> RPA et les RPDB dont l’imposition est différée jusqu’à leur disposition réelle</w:t>
      </w:r>
    </w:p>
    <w:p w14:paraId="376E3427" w14:textId="77777777" w:rsidR="002A3467" w:rsidRDefault="002A3467" w:rsidP="002A3467">
      <w:pPr>
        <w:pStyle w:val="Paragraphedeliste"/>
      </w:pPr>
    </w:p>
    <w:p w14:paraId="19D380A8" w14:textId="77777777" w:rsidR="00100A55" w:rsidRDefault="00100A55" w:rsidP="002A3467">
      <w:pPr>
        <w:pStyle w:val="Paragraphedeliste"/>
      </w:pPr>
    </w:p>
    <w:p w14:paraId="61FB6141" w14:textId="77777777" w:rsidR="002A3467" w:rsidRDefault="002A3467" w:rsidP="002A3467">
      <w:pPr>
        <w:pStyle w:val="Paragraphedeliste"/>
        <w:ind w:left="1440"/>
        <w:jc w:val="both"/>
      </w:pPr>
    </w:p>
    <w:p w14:paraId="03CEEB9C" w14:textId="77777777" w:rsidR="00464D51" w:rsidRDefault="00464D51" w:rsidP="004132BA">
      <w:pPr>
        <w:pStyle w:val="Paragraphedeliste"/>
        <w:numPr>
          <w:ilvl w:val="0"/>
          <w:numId w:val="10"/>
        </w:numPr>
        <w:jc w:val="both"/>
      </w:pPr>
      <w:r>
        <w:lastRenderedPageBreak/>
        <w:t>Retour d’un ancien résident [128.1(6)] :</w:t>
      </w:r>
    </w:p>
    <w:p w14:paraId="34316FDA" w14:textId="77777777" w:rsidR="00464D51" w:rsidRDefault="00464D51" w:rsidP="00464D51">
      <w:pPr>
        <w:pStyle w:val="Paragraphedeliste"/>
        <w:jc w:val="both"/>
      </w:pPr>
    </w:p>
    <w:p w14:paraId="679CD02A" w14:textId="77777777" w:rsidR="00464D51" w:rsidRDefault="00464D51" w:rsidP="00464D51">
      <w:pPr>
        <w:ind w:left="1410" w:hanging="690"/>
        <w:jc w:val="both"/>
      </w:pPr>
      <w:r>
        <w:t xml:space="preserve">1- </w:t>
      </w:r>
      <w:r>
        <w:tab/>
      </w:r>
      <w:r w:rsidRPr="00665A20">
        <w:rPr>
          <w:u w:val="double"/>
        </w:rPr>
        <w:t>Choix</w:t>
      </w:r>
      <w:r>
        <w:t xml:space="preserve"> </w:t>
      </w:r>
      <w:r w:rsidRPr="00665A20">
        <w:rPr>
          <w:u w:val="single"/>
        </w:rPr>
        <w:t>d’annuler rétroactivement</w:t>
      </w:r>
      <w:r>
        <w:t xml:space="preserve"> dans la déclaration de l’année du retour la </w:t>
      </w:r>
      <w:r w:rsidRPr="00665A20">
        <w:rPr>
          <w:u w:val="single"/>
        </w:rPr>
        <w:t>disposition réputée</w:t>
      </w:r>
      <w:r>
        <w:t xml:space="preserve"> relative aux biens canadiens imposables </w:t>
      </w:r>
      <w:r w:rsidRPr="00665A20">
        <w:rPr>
          <w:u w:val="double"/>
        </w:rPr>
        <w:t>(BCI)</w:t>
      </w:r>
      <w:r>
        <w:t xml:space="preserve"> qui est survenue lors de l’émigration du particulier</w:t>
      </w:r>
    </w:p>
    <w:p w14:paraId="05EAD086" w14:textId="77777777" w:rsidR="00464D51" w:rsidRDefault="00464D51" w:rsidP="00464D51">
      <w:pPr>
        <w:ind w:left="1410" w:hanging="690"/>
        <w:jc w:val="both"/>
      </w:pPr>
    </w:p>
    <w:p w14:paraId="1C4E626C" w14:textId="77777777" w:rsidR="00464D51" w:rsidRDefault="00464D51" w:rsidP="00464D51">
      <w:pPr>
        <w:ind w:left="1410" w:hanging="690"/>
        <w:jc w:val="both"/>
      </w:pPr>
      <w:r>
        <w:t xml:space="preserve">2- </w:t>
      </w:r>
      <w:r>
        <w:tab/>
      </w:r>
      <w:r w:rsidRPr="00665A20">
        <w:rPr>
          <w:u w:val="double"/>
        </w:rPr>
        <w:t>Choix</w:t>
      </w:r>
      <w:r>
        <w:t xml:space="preserve"> de </w:t>
      </w:r>
      <w:r w:rsidRPr="00665A20">
        <w:rPr>
          <w:u w:val="single"/>
        </w:rPr>
        <w:t>réduire le produit de disposition réputé</w:t>
      </w:r>
      <w:r>
        <w:t xml:space="preserve"> sur les </w:t>
      </w:r>
      <w:r w:rsidRPr="00665A20">
        <w:rPr>
          <w:u w:val="single"/>
        </w:rPr>
        <w:t>biens autres</w:t>
      </w:r>
      <w:r>
        <w:t xml:space="preserve"> déclarés dans </w:t>
      </w:r>
      <w:r w:rsidRPr="00665A20">
        <w:rPr>
          <w:u w:val="single"/>
        </w:rPr>
        <w:t>l’année de l’émigration</w:t>
      </w:r>
      <w:r>
        <w:t xml:space="preserve"> du moindre de :</w:t>
      </w:r>
    </w:p>
    <w:p w14:paraId="0622967D" w14:textId="77777777" w:rsidR="00464D51" w:rsidRDefault="00464D51" w:rsidP="00464D51">
      <w:pPr>
        <w:ind w:left="1410" w:hanging="690"/>
        <w:jc w:val="both"/>
      </w:pPr>
      <w:r>
        <w:tab/>
      </w:r>
      <w:r>
        <w:tab/>
      </w:r>
    </w:p>
    <w:p w14:paraId="77F3F74C" w14:textId="77777777" w:rsidR="00464D51" w:rsidRDefault="00464D51" w:rsidP="00464D51">
      <w:pPr>
        <w:pStyle w:val="Paragraphedeliste"/>
        <w:numPr>
          <w:ilvl w:val="3"/>
          <w:numId w:val="2"/>
        </w:numPr>
        <w:jc w:val="both"/>
      </w:pPr>
      <w:r>
        <w:t>Gain en capital réputé</w:t>
      </w:r>
    </w:p>
    <w:p w14:paraId="65632029" w14:textId="77777777" w:rsidR="00464D51" w:rsidRDefault="00464D51" w:rsidP="00464D51">
      <w:pPr>
        <w:pStyle w:val="Paragraphedeliste"/>
        <w:numPr>
          <w:ilvl w:val="3"/>
          <w:numId w:val="2"/>
        </w:numPr>
        <w:jc w:val="both"/>
      </w:pPr>
      <w:r>
        <w:t>JVM du bien au retour</w:t>
      </w:r>
    </w:p>
    <w:p w14:paraId="26D5A0FC" w14:textId="77777777" w:rsidR="00464D51" w:rsidRDefault="00464D51" w:rsidP="00464D51">
      <w:pPr>
        <w:pStyle w:val="Paragraphedeliste"/>
        <w:numPr>
          <w:ilvl w:val="3"/>
          <w:numId w:val="2"/>
        </w:numPr>
        <w:jc w:val="both"/>
      </w:pPr>
      <w:r>
        <w:t>Montant choisi</w:t>
      </w:r>
    </w:p>
    <w:p w14:paraId="6C8DA016" w14:textId="77777777" w:rsidR="00464D51" w:rsidRDefault="00464D51" w:rsidP="00464D51">
      <w:pPr>
        <w:ind w:left="1416"/>
        <w:jc w:val="both"/>
      </w:pPr>
    </w:p>
    <w:p w14:paraId="10436335" w14:textId="77777777" w:rsidR="00464D51" w:rsidRDefault="00464D51" w:rsidP="00464D51">
      <w:pPr>
        <w:ind w:left="1416"/>
        <w:jc w:val="both"/>
      </w:pPr>
      <w:r>
        <w:t>Le PBR réputé du bien lors de l’immigration (JVM) est réduit de ce montant.</w:t>
      </w:r>
    </w:p>
    <w:p w14:paraId="04419B6F" w14:textId="77777777" w:rsidR="00CB5A3C" w:rsidRDefault="00CB5A3C" w:rsidP="00464D51">
      <w:pPr>
        <w:ind w:left="1416"/>
        <w:jc w:val="both"/>
      </w:pPr>
    </w:p>
    <w:p w14:paraId="63F4A71F" w14:textId="77777777" w:rsidR="00C86C69" w:rsidRDefault="00CB5A3C" w:rsidP="0034772B">
      <w:pPr>
        <w:jc w:val="both"/>
      </w:pPr>
      <w:r>
        <w:rPr>
          <w:noProof/>
          <w:lang w:val="fr-FR" w:eastAsia="fr-FR"/>
        </w:rPr>
        <mc:AlternateContent>
          <mc:Choice Requires="wps">
            <w:drawing>
              <wp:anchor distT="0" distB="0" distL="114300" distR="114300" simplePos="0" relativeHeight="251658240" behindDoc="0" locked="0" layoutInCell="1" allowOverlap="1" wp14:anchorId="2FC2617E" wp14:editId="4F22E25C">
                <wp:simplePos x="0" y="0"/>
                <wp:positionH relativeFrom="column">
                  <wp:posOffset>323850</wp:posOffset>
                </wp:positionH>
                <wp:positionV relativeFrom="paragraph">
                  <wp:posOffset>70485</wp:posOffset>
                </wp:positionV>
                <wp:extent cx="5600700" cy="2247900"/>
                <wp:effectExtent l="19050" t="209550" r="38100" b="38100"/>
                <wp:wrapNone/>
                <wp:docPr id="26" name="Pensées 26"/>
                <wp:cNvGraphicFramePr/>
                <a:graphic xmlns:a="http://schemas.openxmlformats.org/drawingml/2006/main">
                  <a:graphicData uri="http://schemas.microsoft.com/office/word/2010/wordprocessingShape">
                    <wps:wsp>
                      <wps:cNvSpPr/>
                      <wps:spPr>
                        <a:xfrm>
                          <a:off x="0" y="0"/>
                          <a:ext cx="5600700" cy="2247900"/>
                        </a:xfrm>
                        <a:prstGeom prst="cloudCallout">
                          <a:avLst>
                            <a:gd name="adj1" fmla="val -46911"/>
                            <a:gd name="adj2" fmla="val -56118"/>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2C78F9" w14:textId="77777777" w:rsidR="00101392" w:rsidRDefault="00101392" w:rsidP="00CB5A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2617E" id="Pensées 26" o:spid="_x0000_s1028" type="#_x0000_t106" style="position:absolute;left:0;text-align:left;margin-left:25.5pt;margin-top:5.55pt;width:441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" adj="667,-1321" filled="f" strokecolor="black [3213]" strokeweight=".25pt">
                <v:textbox>
                  <w:txbxContent>
                    <w:p w14:paraId="3A2C78F9" w14:textId="77777777" w:rsidR="00101392" w:rsidRDefault="00101392" w:rsidP="00CB5A3C">
                      <w:pPr>
                        <w:jc w:val="center"/>
                      </w:pPr>
                    </w:p>
                  </w:txbxContent>
                </v:textbox>
              </v:shape>
            </w:pict>
          </mc:Fallback>
        </mc:AlternateContent>
      </w:r>
    </w:p>
    <w:p w14:paraId="3BBC3A23" w14:textId="77777777" w:rsidR="00CB5A3C" w:rsidRDefault="00CB5A3C" w:rsidP="0034772B">
      <w:pPr>
        <w:jc w:val="both"/>
      </w:pPr>
    </w:p>
    <w:p w14:paraId="3F0F1D71" w14:textId="77777777" w:rsidR="00CB5A3C" w:rsidRDefault="00CB5A3C" w:rsidP="0034772B">
      <w:pPr>
        <w:jc w:val="both"/>
      </w:pPr>
      <w:r>
        <w:rPr>
          <w:noProof/>
          <w:lang w:val="fr-FR" w:eastAsia="fr-FR"/>
        </w:rPr>
        <mc:AlternateContent>
          <mc:Choice Requires="wps">
            <w:drawing>
              <wp:anchor distT="0" distB="0" distL="114300" distR="114300" simplePos="0" relativeHeight="251660288" behindDoc="0" locked="0" layoutInCell="1" allowOverlap="1" wp14:anchorId="0852B71F" wp14:editId="6847CF9D">
                <wp:simplePos x="0" y="0"/>
                <wp:positionH relativeFrom="column">
                  <wp:posOffset>1200150</wp:posOffset>
                </wp:positionH>
                <wp:positionV relativeFrom="paragraph">
                  <wp:posOffset>62230</wp:posOffset>
                </wp:positionV>
                <wp:extent cx="3619500" cy="1390650"/>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619500" cy="139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B3DEED" w14:textId="77777777" w:rsidR="00101392" w:rsidRDefault="00101392" w:rsidP="00CB5A3C">
                            <w:pPr>
                              <w:jc w:val="both"/>
                            </w:pPr>
                            <w:r w:rsidRPr="00CB5A3C">
                              <w:rPr>
                                <w:b/>
                              </w:rPr>
                              <w:t>Autrement dit</w:t>
                            </w:r>
                            <w:r>
                              <w:t>, le particulier ayant quitté le Canada qui revient peut faire deux choix distincts :</w:t>
                            </w:r>
                          </w:p>
                          <w:p w14:paraId="6D7C29C6" w14:textId="77777777" w:rsidR="00101392" w:rsidRDefault="00101392" w:rsidP="004132BA">
                            <w:pPr>
                              <w:pStyle w:val="Paragraphedeliste"/>
                              <w:numPr>
                                <w:ilvl w:val="0"/>
                                <w:numId w:val="35"/>
                              </w:numPr>
                              <w:jc w:val="both"/>
                            </w:pPr>
                            <w:r>
                              <w:t>Annuler la disposition réputée sur les BCI</w:t>
                            </w:r>
                          </w:p>
                          <w:p w14:paraId="4F5B7E8D" w14:textId="77777777" w:rsidR="00101392" w:rsidRDefault="00101392" w:rsidP="004132BA">
                            <w:pPr>
                              <w:pStyle w:val="Paragraphedeliste"/>
                              <w:numPr>
                                <w:ilvl w:val="0"/>
                                <w:numId w:val="35"/>
                              </w:numPr>
                              <w:jc w:val="both"/>
                            </w:pPr>
                            <w:r>
                              <w:t>Réduire le PD (pour les biens autres que BCI) afin de réduire le GC à zéro.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2B71F" id="Zone de texte 28" o:spid="_x0000_s1029" type="#_x0000_t202" style="position:absolute;left:0;text-align:left;margin-left:94.5pt;margin-top:4.9pt;width:28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" fillcolor="white [3201]" stroked="f" strokeweight=".5pt">
                <v:textbox>
                  <w:txbxContent>
                    <w:p w14:paraId="76B3DEED" w14:textId="77777777" w:rsidR="00101392" w:rsidRDefault="00101392" w:rsidP="00CB5A3C">
                      <w:pPr>
                        <w:jc w:val="both"/>
                      </w:pPr>
                      <w:r w:rsidRPr="00CB5A3C">
                        <w:rPr>
                          <w:b/>
                        </w:rPr>
                        <w:t>Autrement dit</w:t>
                      </w:r>
                      <w:r>
                        <w:t>, le particulier ayant quitté le Canada qui revient peut faire deux choix distincts :</w:t>
                      </w:r>
                    </w:p>
                    <w:p w14:paraId="6D7C29C6" w14:textId="77777777" w:rsidR="00101392" w:rsidRDefault="00101392" w:rsidP="004132BA">
                      <w:pPr>
                        <w:pStyle w:val="Paragraphedeliste"/>
                        <w:numPr>
                          <w:ilvl w:val="0"/>
                          <w:numId w:val="35"/>
                        </w:numPr>
                        <w:jc w:val="both"/>
                      </w:pPr>
                      <w:r>
                        <w:t>Annuler la disposition réputée sur les BCI</w:t>
                      </w:r>
                    </w:p>
                    <w:p w14:paraId="4F5B7E8D" w14:textId="77777777" w:rsidR="00101392" w:rsidRDefault="00101392" w:rsidP="004132BA">
                      <w:pPr>
                        <w:pStyle w:val="Paragraphedeliste"/>
                        <w:numPr>
                          <w:ilvl w:val="0"/>
                          <w:numId w:val="35"/>
                        </w:numPr>
                        <w:jc w:val="both"/>
                      </w:pPr>
                      <w:r>
                        <w:t>Réduire le PD (pour les biens autres que BCI) afin de réduire le GC à zéro.</w:t>
                      </w:r>
                    </w:p>
                  </w:txbxContent>
                </v:textbox>
              </v:shape>
            </w:pict>
          </mc:Fallback>
        </mc:AlternateContent>
      </w:r>
    </w:p>
    <w:p w14:paraId="41E951E4" w14:textId="77777777" w:rsidR="00CB5A3C" w:rsidRDefault="00CB5A3C" w:rsidP="0034772B">
      <w:pPr>
        <w:jc w:val="both"/>
      </w:pPr>
    </w:p>
    <w:p w14:paraId="2EF76980" w14:textId="77777777" w:rsidR="00CB5A3C" w:rsidRDefault="00CB5A3C" w:rsidP="0034772B">
      <w:pPr>
        <w:jc w:val="both"/>
      </w:pPr>
    </w:p>
    <w:p w14:paraId="64972CE3" w14:textId="77777777" w:rsidR="00CB5A3C" w:rsidRDefault="00CB5A3C" w:rsidP="0034772B">
      <w:pPr>
        <w:jc w:val="both"/>
      </w:pPr>
    </w:p>
    <w:p w14:paraId="16A1F50E" w14:textId="77777777" w:rsidR="00CB5A3C" w:rsidRDefault="00CB5A3C" w:rsidP="0034772B">
      <w:pPr>
        <w:jc w:val="both"/>
      </w:pPr>
    </w:p>
    <w:p w14:paraId="5E42E5D6" w14:textId="77777777" w:rsidR="00CB5A3C" w:rsidRDefault="00CB5A3C" w:rsidP="0034772B">
      <w:pPr>
        <w:jc w:val="both"/>
      </w:pPr>
    </w:p>
    <w:p w14:paraId="47783515" w14:textId="77777777" w:rsidR="00CB5A3C" w:rsidRDefault="00CB5A3C" w:rsidP="0034772B">
      <w:pPr>
        <w:jc w:val="both"/>
      </w:pPr>
    </w:p>
    <w:p w14:paraId="69994782" w14:textId="77777777" w:rsidR="00CB5A3C" w:rsidRDefault="00CB5A3C" w:rsidP="0034772B">
      <w:pPr>
        <w:jc w:val="both"/>
      </w:pPr>
    </w:p>
    <w:p w14:paraId="3859411C" w14:textId="77777777" w:rsidR="00CB5A3C" w:rsidRDefault="00CB5A3C" w:rsidP="0034772B">
      <w:pPr>
        <w:jc w:val="both"/>
      </w:pPr>
    </w:p>
    <w:p w14:paraId="5323A4D0" w14:textId="77777777" w:rsidR="00CB5A3C" w:rsidRPr="00CB5A3C" w:rsidRDefault="00CB5A3C" w:rsidP="0034772B">
      <w:pPr>
        <w:jc w:val="both"/>
        <w:rPr>
          <w:b/>
        </w:rPr>
      </w:pPr>
      <w:r w:rsidRPr="00CB5A3C">
        <w:rPr>
          <w:b/>
        </w:rPr>
        <w:t>Exemple</w:t>
      </w:r>
    </w:p>
    <w:p w14:paraId="1976B102" w14:textId="77777777" w:rsidR="00CB5A3C" w:rsidRDefault="00CB5A3C" w:rsidP="0034772B">
      <w:pPr>
        <w:jc w:val="both"/>
      </w:pPr>
      <w:r>
        <w:tab/>
      </w:r>
    </w:p>
    <w:p w14:paraId="79714D59" w14:textId="77777777" w:rsidR="00CB5A3C" w:rsidRDefault="00465A28" w:rsidP="0034772B">
      <w:pPr>
        <w:jc w:val="both"/>
      </w:pPr>
      <w:r>
        <w:t>En 20XX, Gaston quitte le Canada alors qu’il possédait des actions d’une société privée (ces actions ne se qualifient pas de BCI). Au moment de son départ, la JVM des actions est de 50 000 $ alors que le PBR est à 15 000 $. Voici les conséquences fiscales au moment du départ :</w:t>
      </w:r>
    </w:p>
    <w:p w14:paraId="0AB1554F" w14:textId="77777777" w:rsidR="00465A28" w:rsidRDefault="00465A28" w:rsidP="0034772B">
      <w:pPr>
        <w:jc w:val="both"/>
      </w:pPr>
    </w:p>
    <w:p w14:paraId="5022627C" w14:textId="77777777" w:rsidR="00465A28" w:rsidRDefault="00465A28" w:rsidP="0034772B">
      <w:pPr>
        <w:jc w:val="both"/>
      </w:pPr>
      <w:r>
        <w:tab/>
        <w:t>PD</w:t>
      </w:r>
      <w:r>
        <w:tab/>
      </w:r>
      <w:proofErr w:type="gramStart"/>
      <w:r>
        <w:tab/>
        <w:t xml:space="preserve">  50</w:t>
      </w:r>
      <w:proofErr w:type="gramEnd"/>
      <w:r>
        <w:t> 000</w:t>
      </w:r>
    </w:p>
    <w:p w14:paraId="5228FE05" w14:textId="77777777" w:rsidR="00465A28" w:rsidRDefault="00465A28" w:rsidP="0034772B">
      <w:pPr>
        <w:jc w:val="both"/>
      </w:pPr>
      <w:r>
        <w:tab/>
        <w:t>PBR</w:t>
      </w:r>
      <w:r>
        <w:tab/>
      </w:r>
      <w:r>
        <w:tab/>
      </w:r>
      <w:r w:rsidRPr="00465A28">
        <w:rPr>
          <w:u w:val="single"/>
        </w:rPr>
        <w:t>&lt;15 000&gt;</w:t>
      </w:r>
    </w:p>
    <w:p w14:paraId="09A5F0E4" w14:textId="77777777" w:rsidR="00465A28" w:rsidRDefault="00465A28" w:rsidP="0034772B">
      <w:pPr>
        <w:jc w:val="both"/>
      </w:pPr>
      <w:r>
        <w:tab/>
        <w:t>GC</w:t>
      </w:r>
      <w:r>
        <w:tab/>
      </w:r>
      <w:proofErr w:type="gramStart"/>
      <w:r>
        <w:tab/>
        <w:t xml:space="preserve">  35</w:t>
      </w:r>
      <w:proofErr w:type="gramEnd"/>
      <w:r>
        <w:t> 000</w:t>
      </w:r>
    </w:p>
    <w:p w14:paraId="3E1723F5" w14:textId="77777777" w:rsidR="00465A28" w:rsidRDefault="00465A28" w:rsidP="0034772B">
      <w:pPr>
        <w:jc w:val="both"/>
      </w:pPr>
      <w:r>
        <w:lastRenderedPageBreak/>
        <w:t>En 20ZZ, Gaston est de retour au Canada. À ce moment, la JVM des actions est à 60 000 $. Il décide de se prévaloir du choix prévu à 128.1(6) LIR.</w:t>
      </w:r>
    </w:p>
    <w:p w14:paraId="18CB52A3" w14:textId="77777777" w:rsidR="00465A28" w:rsidRDefault="00465A28" w:rsidP="0034772B">
      <w:pPr>
        <w:jc w:val="both"/>
      </w:pPr>
    </w:p>
    <w:p w14:paraId="4B2DE884" w14:textId="77777777" w:rsidR="00465A28" w:rsidRDefault="00465A28" w:rsidP="0034772B">
      <w:pPr>
        <w:jc w:val="both"/>
      </w:pPr>
      <w:r>
        <w:tab/>
        <w:t>PD initial</w:t>
      </w:r>
      <w:r>
        <w:tab/>
      </w:r>
      <w:r>
        <w:tab/>
      </w:r>
      <w:r>
        <w:tab/>
      </w:r>
      <w:r>
        <w:tab/>
      </w:r>
      <w:r>
        <w:tab/>
      </w:r>
      <w:r>
        <w:tab/>
      </w:r>
      <w:r>
        <w:tab/>
      </w:r>
      <w:proofErr w:type="gramStart"/>
      <w:r>
        <w:tab/>
        <w:t xml:space="preserve">  50</w:t>
      </w:r>
      <w:proofErr w:type="gramEnd"/>
      <w:r>
        <w:t> 000</w:t>
      </w:r>
    </w:p>
    <w:p w14:paraId="3B3DFDB9" w14:textId="77777777" w:rsidR="00465A28" w:rsidRDefault="00465A28" w:rsidP="0034772B">
      <w:pPr>
        <w:jc w:val="both"/>
      </w:pPr>
      <w:r>
        <w:tab/>
        <w:t>Moins le moindre de :</w:t>
      </w:r>
    </w:p>
    <w:p w14:paraId="543B8004" w14:textId="77777777" w:rsidR="00465A28" w:rsidRDefault="00465A28" w:rsidP="00465A28">
      <w:pPr>
        <w:jc w:val="both"/>
      </w:pPr>
      <w:r>
        <w:tab/>
        <w:t xml:space="preserve">     * GC réputé au moment du départ</w:t>
      </w:r>
      <w:r>
        <w:tab/>
      </w:r>
      <w:r>
        <w:tab/>
        <w:t>35 000</w:t>
      </w:r>
    </w:p>
    <w:p w14:paraId="09AB032E" w14:textId="77777777" w:rsidR="00465A28" w:rsidRDefault="00465A28" w:rsidP="00465A28">
      <w:pPr>
        <w:jc w:val="both"/>
      </w:pPr>
      <w:r>
        <w:tab/>
        <w:t xml:space="preserve">     * JVM du bien au retour</w:t>
      </w:r>
      <w:r>
        <w:tab/>
      </w:r>
      <w:r>
        <w:tab/>
      </w:r>
      <w:r>
        <w:tab/>
        <w:t>60 000</w:t>
      </w:r>
    </w:p>
    <w:p w14:paraId="00A5BA81" w14:textId="77777777" w:rsidR="00465A28" w:rsidRDefault="00465A28" w:rsidP="00465A28">
      <w:pPr>
        <w:jc w:val="both"/>
      </w:pPr>
      <w:r>
        <w:tab/>
        <w:t xml:space="preserve">     * Montant choisi</w:t>
      </w:r>
      <w:r>
        <w:tab/>
      </w:r>
      <w:r>
        <w:tab/>
      </w:r>
      <w:r>
        <w:tab/>
      </w:r>
      <w:r>
        <w:tab/>
      </w:r>
      <w:r>
        <w:tab/>
        <w:t>35 000</w:t>
      </w:r>
      <w:r>
        <w:tab/>
      </w:r>
      <w:r w:rsidRPr="00465A28">
        <w:rPr>
          <w:u w:val="single"/>
        </w:rPr>
        <w:t>&lt;35 000&gt;</w:t>
      </w:r>
    </w:p>
    <w:p w14:paraId="70F0A294" w14:textId="77777777" w:rsidR="00465A28" w:rsidRDefault="00465A28" w:rsidP="00465A28">
      <w:pPr>
        <w:jc w:val="both"/>
      </w:pPr>
      <w:r>
        <w:tab/>
        <w:t>PD au départ</w:t>
      </w:r>
      <w:r>
        <w:tab/>
      </w:r>
      <w:r>
        <w:tab/>
      </w:r>
      <w:r>
        <w:tab/>
      </w:r>
      <w:r>
        <w:tab/>
      </w:r>
      <w:r>
        <w:tab/>
      </w:r>
      <w:r>
        <w:tab/>
      </w:r>
      <w:r>
        <w:tab/>
      </w:r>
      <w:r>
        <w:tab/>
        <w:t xml:space="preserve">   15 000</w:t>
      </w:r>
    </w:p>
    <w:p w14:paraId="5A99FF0D" w14:textId="77777777" w:rsidR="00C86C69" w:rsidRDefault="00C86C69" w:rsidP="0034772B">
      <w:pPr>
        <w:jc w:val="both"/>
      </w:pPr>
    </w:p>
    <w:p w14:paraId="60DA81B1" w14:textId="77777777" w:rsidR="00465A28" w:rsidRDefault="00465A28" w:rsidP="0034772B">
      <w:pPr>
        <w:jc w:val="both"/>
      </w:pPr>
      <w:r>
        <w:t>Voici les conséquences fiscales « modifiée » au moment du départ :</w:t>
      </w:r>
    </w:p>
    <w:p w14:paraId="39AE59B0" w14:textId="77777777" w:rsidR="00465A28" w:rsidRDefault="00465A28" w:rsidP="0034772B">
      <w:pPr>
        <w:jc w:val="both"/>
      </w:pPr>
    </w:p>
    <w:p w14:paraId="70B38E79" w14:textId="77777777" w:rsidR="00465A28" w:rsidRDefault="00465A28" w:rsidP="0034772B">
      <w:pPr>
        <w:jc w:val="both"/>
      </w:pPr>
      <w:r>
        <w:tab/>
        <w:t>PD</w:t>
      </w:r>
      <w:r>
        <w:tab/>
      </w:r>
      <w:proofErr w:type="gramStart"/>
      <w:r>
        <w:tab/>
        <w:t xml:space="preserve">  15</w:t>
      </w:r>
      <w:proofErr w:type="gramEnd"/>
      <w:r>
        <w:t> 000</w:t>
      </w:r>
    </w:p>
    <w:p w14:paraId="336DBA7C" w14:textId="77777777" w:rsidR="00465A28" w:rsidRDefault="00465A28" w:rsidP="0034772B">
      <w:pPr>
        <w:jc w:val="both"/>
      </w:pPr>
      <w:r>
        <w:tab/>
        <w:t>PBR</w:t>
      </w:r>
      <w:r>
        <w:tab/>
      </w:r>
      <w:r>
        <w:tab/>
      </w:r>
      <w:r w:rsidRPr="00465A28">
        <w:rPr>
          <w:u w:val="single"/>
        </w:rPr>
        <w:t>&lt;15 000&gt;</w:t>
      </w:r>
    </w:p>
    <w:p w14:paraId="1397EAB6" w14:textId="77777777" w:rsidR="00465A28" w:rsidRDefault="00465A28" w:rsidP="0034772B">
      <w:pPr>
        <w:jc w:val="both"/>
      </w:pPr>
      <w:r>
        <w:tab/>
        <w:t>GC</w:t>
      </w:r>
      <w:r>
        <w:tab/>
      </w:r>
      <w:r>
        <w:tab/>
        <w:t xml:space="preserve">           0</w:t>
      </w:r>
    </w:p>
    <w:p w14:paraId="4613FC6B" w14:textId="77777777" w:rsidR="00465A28" w:rsidRDefault="00465A28" w:rsidP="0034772B">
      <w:pPr>
        <w:jc w:val="both"/>
      </w:pPr>
    </w:p>
    <w:p w14:paraId="07C76679" w14:textId="77777777" w:rsidR="00465A28" w:rsidRDefault="00465A28" w:rsidP="0034772B">
      <w:pPr>
        <w:jc w:val="both"/>
      </w:pPr>
      <w:r>
        <w:t>Gaston réduit donc son GC au moment du départ à zéro.</w:t>
      </w:r>
    </w:p>
    <w:p w14:paraId="07B2DC05" w14:textId="77777777" w:rsidR="00465A28" w:rsidRDefault="00465A28" w:rsidP="0034772B">
      <w:pPr>
        <w:jc w:val="both"/>
      </w:pPr>
    </w:p>
    <w:p w14:paraId="73AF57CC" w14:textId="77777777" w:rsidR="00465A28" w:rsidRDefault="00465A28" w:rsidP="0034772B">
      <w:pPr>
        <w:jc w:val="both"/>
      </w:pPr>
      <w:r>
        <w:t>Le PBR du bien pour Gaston au moment de son retour est réduit du montant choisi :</w:t>
      </w:r>
    </w:p>
    <w:p w14:paraId="28C81EDA" w14:textId="77777777" w:rsidR="00465A28" w:rsidRDefault="00465A28" w:rsidP="0034772B">
      <w:pPr>
        <w:jc w:val="both"/>
      </w:pPr>
      <w:r>
        <w:tab/>
      </w:r>
    </w:p>
    <w:p w14:paraId="205460D9" w14:textId="77777777" w:rsidR="00465A28" w:rsidRDefault="00465A28" w:rsidP="0034772B">
      <w:pPr>
        <w:jc w:val="both"/>
      </w:pPr>
      <w:r>
        <w:tab/>
        <w:t>JVM au retour au Canada</w:t>
      </w:r>
      <w:r>
        <w:tab/>
      </w:r>
      <w:proofErr w:type="gramStart"/>
      <w:r>
        <w:tab/>
      </w:r>
      <w:r w:rsidR="00744CB0">
        <w:t xml:space="preserve">  </w:t>
      </w:r>
      <w:r>
        <w:t>60</w:t>
      </w:r>
      <w:proofErr w:type="gramEnd"/>
      <w:r>
        <w:t> 000</w:t>
      </w:r>
    </w:p>
    <w:p w14:paraId="60141B87" w14:textId="77777777" w:rsidR="00465A28" w:rsidRDefault="00465A28" w:rsidP="0034772B">
      <w:pPr>
        <w:jc w:val="both"/>
      </w:pPr>
      <w:r>
        <w:tab/>
        <w:t>Réduction du PD</w:t>
      </w:r>
      <w:r>
        <w:tab/>
      </w:r>
      <w:r>
        <w:tab/>
      </w:r>
      <w:r>
        <w:tab/>
      </w:r>
      <w:r w:rsidR="00744CB0" w:rsidRPr="00744CB0">
        <w:rPr>
          <w:u w:val="single"/>
        </w:rPr>
        <w:t>&lt;35 000&gt;</w:t>
      </w:r>
    </w:p>
    <w:p w14:paraId="7E70FACE" w14:textId="77777777" w:rsidR="00744CB0" w:rsidRDefault="00744CB0" w:rsidP="0034772B">
      <w:pPr>
        <w:jc w:val="both"/>
      </w:pPr>
      <w:r>
        <w:tab/>
        <w:t>PBR des actions au retour</w:t>
      </w:r>
      <w:r>
        <w:tab/>
      </w:r>
      <w:proofErr w:type="gramStart"/>
      <w:r>
        <w:tab/>
        <w:t xml:space="preserve">  25</w:t>
      </w:r>
      <w:proofErr w:type="gramEnd"/>
      <w:r w:rsidR="009115BE">
        <w:t> </w:t>
      </w:r>
      <w:r>
        <w:t>000</w:t>
      </w:r>
    </w:p>
    <w:p w14:paraId="4F52BF33" w14:textId="77777777" w:rsidR="009115BE" w:rsidRDefault="009115BE" w:rsidP="00595C0B">
      <w:pPr>
        <w:jc w:val="both"/>
      </w:pPr>
    </w:p>
    <w:tbl>
      <w:tblPr>
        <w:tblStyle w:val="Grilledutablea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pct20" w:color="auto" w:fill="auto"/>
        <w:tblLook w:val="04A0" w:firstRow="1" w:lastRow="0" w:firstColumn="1" w:lastColumn="0" w:noHBand="0" w:noVBand="1"/>
      </w:tblPr>
      <w:tblGrid>
        <w:gridCol w:w="8780"/>
      </w:tblGrid>
      <w:tr w:rsidR="009115BE" w14:paraId="557C3394" w14:textId="77777777" w:rsidTr="009115BE">
        <w:tc>
          <w:tcPr>
            <w:tcW w:w="8780" w:type="dxa"/>
            <w:shd w:val="pct20" w:color="auto" w:fill="auto"/>
          </w:tcPr>
          <w:p w14:paraId="347DE5DD" w14:textId="77777777" w:rsidR="009115BE" w:rsidRPr="009115BE" w:rsidRDefault="009115BE" w:rsidP="009115BE">
            <w:pPr>
              <w:spacing w:line="276" w:lineRule="auto"/>
              <w:jc w:val="both"/>
              <w:rPr>
                <w:b/>
              </w:rPr>
            </w:pPr>
            <w:r w:rsidRPr="009115BE">
              <w:rPr>
                <w:b/>
              </w:rPr>
              <w:t>Réflexion</w:t>
            </w:r>
          </w:p>
          <w:p w14:paraId="5CE81D0F" w14:textId="77777777" w:rsidR="009115BE" w:rsidRPr="009115BE" w:rsidRDefault="009115BE" w:rsidP="009115BE">
            <w:pPr>
              <w:spacing w:line="276" w:lineRule="auto"/>
              <w:jc w:val="both"/>
              <w:rPr>
                <w:sz w:val="23"/>
                <w:szCs w:val="23"/>
              </w:rPr>
            </w:pPr>
            <w:r w:rsidRPr="009115BE">
              <w:rPr>
                <w:sz w:val="23"/>
                <w:szCs w:val="23"/>
              </w:rPr>
              <w:t>Voici la logique qui explique la réduction du PBR des actions.</w:t>
            </w:r>
          </w:p>
          <w:p w14:paraId="4FAFB71E" w14:textId="77777777" w:rsidR="009115BE" w:rsidRPr="009115BE" w:rsidRDefault="009115BE" w:rsidP="009115BE">
            <w:pPr>
              <w:spacing w:line="276" w:lineRule="auto"/>
              <w:jc w:val="both"/>
              <w:rPr>
                <w:sz w:val="23"/>
                <w:szCs w:val="23"/>
              </w:rPr>
            </w:pPr>
            <w:r w:rsidRPr="009115BE">
              <w:rPr>
                <w:sz w:val="23"/>
                <w:szCs w:val="23"/>
              </w:rPr>
              <w:t xml:space="preserve">Pour un ancien résidant de retour au Canada, l’objectif est d’annuler l’imposition créée par la disposition réputée </w:t>
            </w:r>
            <w:r w:rsidR="00730D74">
              <w:rPr>
                <w:sz w:val="23"/>
                <w:szCs w:val="23"/>
              </w:rPr>
              <w:t xml:space="preserve">au départ </w:t>
            </w:r>
            <w:r w:rsidRPr="009115BE">
              <w:rPr>
                <w:sz w:val="23"/>
                <w:szCs w:val="23"/>
              </w:rPr>
              <w:t xml:space="preserve">pour la reporter au moment de la disposition réelle. </w:t>
            </w:r>
          </w:p>
          <w:p w14:paraId="2310DE9B" w14:textId="77777777" w:rsidR="009115BE" w:rsidRPr="009115BE" w:rsidRDefault="009115BE" w:rsidP="009115BE">
            <w:pPr>
              <w:spacing w:line="276" w:lineRule="auto"/>
              <w:jc w:val="both"/>
              <w:rPr>
                <w:sz w:val="23"/>
                <w:szCs w:val="23"/>
              </w:rPr>
            </w:pPr>
            <w:r w:rsidRPr="009115BE">
              <w:rPr>
                <w:sz w:val="23"/>
                <w:szCs w:val="23"/>
              </w:rPr>
              <w:t>Au moment de son départ, la disposition réputée lui créait un GC de 35 000 $. C’est ce 35 000 $ que l’on souhaite reporter.</w:t>
            </w:r>
          </w:p>
          <w:p w14:paraId="59389894" w14:textId="77777777" w:rsidR="009115BE" w:rsidRPr="009115BE" w:rsidRDefault="009115BE" w:rsidP="009115BE">
            <w:pPr>
              <w:spacing w:line="276" w:lineRule="auto"/>
              <w:jc w:val="both"/>
              <w:rPr>
                <w:sz w:val="23"/>
                <w:szCs w:val="23"/>
              </w:rPr>
            </w:pPr>
            <w:r w:rsidRPr="009115BE">
              <w:rPr>
                <w:sz w:val="23"/>
                <w:szCs w:val="23"/>
              </w:rPr>
              <w:t xml:space="preserve">Durant sa période de non résidence, la valeur des actions a augmenté de 10 000 $. Le Canada ne veut pas imposer l’accroissement de valeur durant la période de non résidence. </w:t>
            </w:r>
          </w:p>
          <w:p w14:paraId="6B424F6A" w14:textId="77777777" w:rsidR="009115BE" w:rsidRPr="009115BE" w:rsidRDefault="009115BE" w:rsidP="009115BE">
            <w:pPr>
              <w:spacing w:line="276" w:lineRule="auto"/>
              <w:jc w:val="both"/>
              <w:rPr>
                <w:sz w:val="23"/>
                <w:szCs w:val="23"/>
              </w:rPr>
            </w:pPr>
            <w:r w:rsidRPr="009115BE">
              <w:rPr>
                <w:sz w:val="23"/>
                <w:szCs w:val="23"/>
              </w:rPr>
              <w:t xml:space="preserve">Il est donc logique que le PBR initial (15 000) soit augmenté de l’accroissement de valeur durant la période de non résidence (10 000). On s’attend donc à un PBR de 25 000 $ qui permettra d’obtenir un GC de 35 000 advenant une vente </w:t>
            </w:r>
            <w:r w:rsidR="00842728">
              <w:rPr>
                <w:sz w:val="23"/>
                <w:szCs w:val="23"/>
              </w:rPr>
              <w:t xml:space="preserve">réelle </w:t>
            </w:r>
            <w:r w:rsidRPr="009115BE">
              <w:rPr>
                <w:sz w:val="23"/>
                <w:szCs w:val="23"/>
              </w:rPr>
              <w:t>immédiate (60 000 – 25 000). C’est exactement ce que la mécanique de la formule permet d’obtenir.</w:t>
            </w:r>
          </w:p>
          <w:p w14:paraId="69ED73B1" w14:textId="77777777" w:rsidR="009115BE" w:rsidRDefault="009115BE" w:rsidP="00595C0B">
            <w:pPr>
              <w:jc w:val="both"/>
            </w:pPr>
          </w:p>
        </w:tc>
      </w:tr>
    </w:tbl>
    <w:p w14:paraId="18D38C49" w14:textId="77777777" w:rsidR="0006254E" w:rsidRDefault="00595C0B" w:rsidP="00B17177">
      <w:pPr>
        <w:pStyle w:val="Titre1"/>
      </w:pPr>
      <w:bookmarkStart w:id="10" w:name="_Toc40785952"/>
      <w:r>
        <w:lastRenderedPageBreak/>
        <w:t>11.3</w:t>
      </w:r>
      <w:r w:rsidR="00B17177">
        <w:t xml:space="preserve"> Règles pour les </w:t>
      </w:r>
      <w:r w:rsidR="002113A1">
        <w:t>résidents</w:t>
      </w:r>
      <w:r w:rsidR="00B17177">
        <w:t xml:space="preserve"> une partie de l’année</w:t>
      </w:r>
      <w:bookmarkEnd w:id="10"/>
    </w:p>
    <w:p w14:paraId="06B985FE" w14:textId="77777777" w:rsidR="00B17177" w:rsidRDefault="00B17177" w:rsidP="0006254E">
      <w:pPr>
        <w:jc w:val="both"/>
        <w:rPr>
          <w:rFonts w:cs="Times New Roman"/>
          <w:szCs w:val="26"/>
        </w:rPr>
      </w:pPr>
    </w:p>
    <w:p w14:paraId="165620F7" w14:textId="77777777" w:rsidR="00B17177" w:rsidRDefault="00F76F89" w:rsidP="007121F8">
      <w:pPr>
        <w:pStyle w:val="Titre2"/>
      </w:pPr>
      <w:bookmarkStart w:id="11" w:name="_Toc40785953"/>
      <w:r>
        <w:t xml:space="preserve">11.3.1 </w:t>
      </w:r>
      <w:r w:rsidR="00AB192C">
        <w:t xml:space="preserve">Calcul du revenu net et </w:t>
      </w:r>
      <w:r w:rsidR="00233565">
        <w:t xml:space="preserve">du </w:t>
      </w:r>
      <w:r w:rsidR="00AB192C">
        <w:t>revenu imposable</w:t>
      </w:r>
      <w:bookmarkEnd w:id="11"/>
    </w:p>
    <w:p w14:paraId="013B6659" w14:textId="77777777" w:rsidR="007121F8" w:rsidRDefault="007121F8" w:rsidP="0006254E">
      <w:pPr>
        <w:jc w:val="both"/>
        <w:rPr>
          <w:rFonts w:cs="Times New Roman"/>
          <w:szCs w:val="26"/>
        </w:rPr>
      </w:pPr>
    </w:p>
    <w:p w14:paraId="5ED203CD" w14:textId="77777777" w:rsidR="007121F8" w:rsidRDefault="007121F8" w:rsidP="007121F8">
      <w:pPr>
        <w:pStyle w:val="Paragraphedeliste"/>
        <w:numPr>
          <w:ilvl w:val="0"/>
          <w:numId w:val="5"/>
        </w:numPr>
        <w:jc w:val="both"/>
        <w:rPr>
          <w:rFonts w:cs="Times New Roman"/>
          <w:szCs w:val="26"/>
        </w:rPr>
      </w:pPr>
      <w:r w:rsidRPr="007121F8">
        <w:rPr>
          <w:rFonts w:cs="Times New Roman"/>
          <w:szCs w:val="26"/>
        </w:rPr>
        <w:t xml:space="preserve">Nous savons qu’un </w:t>
      </w:r>
      <w:r w:rsidRPr="007121F8">
        <w:rPr>
          <w:rFonts w:cs="Times New Roman"/>
          <w:b/>
          <w:szCs w:val="26"/>
        </w:rPr>
        <w:t>résident du Canada est imposé sur son revenu mondial</w:t>
      </w:r>
      <w:r>
        <w:rPr>
          <w:rFonts w:cs="Times New Roman"/>
          <w:szCs w:val="26"/>
        </w:rPr>
        <w:t xml:space="preserve"> [2(1), 2(2) et 3 LIR]</w:t>
      </w:r>
    </w:p>
    <w:p w14:paraId="39E8B467" w14:textId="77777777" w:rsidR="007121F8" w:rsidRDefault="007121F8" w:rsidP="007121F8">
      <w:pPr>
        <w:pStyle w:val="Paragraphedeliste"/>
        <w:jc w:val="both"/>
        <w:rPr>
          <w:rFonts w:cs="Times New Roman"/>
          <w:szCs w:val="26"/>
        </w:rPr>
      </w:pPr>
    </w:p>
    <w:p w14:paraId="2F5DAC0F" w14:textId="77777777" w:rsidR="007121F8" w:rsidRDefault="007121F8" w:rsidP="007121F8">
      <w:pPr>
        <w:pStyle w:val="Paragraphedeliste"/>
        <w:numPr>
          <w:ilvl w:val="1"/>
          <w:numId w:val="5"/>
        </w:numPr>
        <w:jc w:val="both"/>
        <w:rPr>
          <w:rFonts w:cs="Times New Roman"/>
          <w:szCs w:val="26"/>
        </w:rPr>
      </w:pPr>
      <w:r>
        <w:rPr>
          <w:rFonts w:cs="Times New Roman"/>
          <w:szCs w:val="26"/>
        </w:rPr>
        <w:t xml:space="preserve">Si ce </w:t>
      </w:r>
      <w:proofErr w:type="gramStart"/>
      <w:r>
        <w:rPr>
          <w:rFonts w:cs="Times New Roman"/>
          <w:szCs w:val="26"/>
        </w:rPr>
        <w:t>résident</w:t>
      </w:r>
      <w:proofErr w:type="gramEnd"/>
      <w:r>
        <w:rPr>
          <w:rFonts w:cs="Times New Roman"/>
          <w:szCs w:val="26"/>
        </w:rPr>
        <w:t xml:space="preserve"> du Canada gagne du revenu étranger, il aura droit de déduire un crédit d’impôt étranger relatif à l’impôt payé à un pays étranger [126 LIR]</w:t>
      </w:r>
    </w:p>
    <w:p w14:paraId="379E90B8" w14:textId="77777777" w:rsidR="007121F8" w:rsidRDefault="007121F8" w:rsidP="007121F8">
      <w:pPr>
        <w:pStyle w:val="Paragraphedeliste"/>
        <w:ind w:left="1440"/>
        <w:jc w:val="both"/>
        <w:rPr>
          <w:rFonts w:cs="Times New Roman"/>
          <w:szCs w:val="26"/>
        </w:rPr>
      </w:pPr>
    </w:p>
    <w:p w14:paraId="5922B171" w14:textId="77777777" w:rsidR="007121F8" w:rsidRDefault="007121F8" w:rsidP="007121F8">
      <w:pPr>
        <w:pStyle w:val="Paragraphedeliste"/>
        <w:numPr>
          <w:ilvl w:val="0"/>
          <w:numId w:val="5"/>
        </w:numPr>
        <w:jc w:val="both"/>
        <w:rPr>
          <w:rFonts w:cs="Times New Roman"/>
          <w:szCs w:val="26"/>
        </w:rPr>
      </w:pPr>
      <w:r>
        <w:rPr>
          <w:rFonts w:cs="Times New Roman"/>
          <w:szCs w:val="26"/>
        </w:rPr>
        <w:t>Le</w:t>
      </w:r>
      <w:r w:rsidRPr="007121F8">
        <w:rPr>
          <w:rFonts w:cs="Times New Roman"/>
          <w:b/>
          <w:szCs w:val="26"/>
        </w:rPr>
        <w:t xml:space="preserve"> non-résident</w:t>
      </w:r>
      <w:r>
        <w:rPr>
          <w:rFonts w:cs="Times New Roman"/>
          <w:szCs w:val="26"/>
        </w:rPr>
        <w:t xml:space="preserve"> est sujet à l’impôt canadien de la </w:t>
      </w:r>
      <w:r w:rsidRPr="00624BBA">
        <w:rPr>
          <w:rFonts w:cs="Times New Roman"/>
          <w:b/>
          <w:szCs w:val="26"/>
        </w:rPr>
        <w:t>Partie I</w:t>
      </w:r>
      <w:r>
        <w:rPr>
          <w:rFonts w:cs="Times New Roman"/>
          <w:szCs w:val="26"/>
        </w:rPr>
        <w:t xml:space="preserve"> sur </w:t>
      </w:r>
      <w:r w:rsidRPr="007121F8">
        <w:rPr>
          <w:rFonts w:cs="Times New Roman"/>
          <w:b/>
          <w:szCs w:val="26"/>
        </w:rPr>
        <w:t xml:space="preserve">trois sources de </w:t>
      </w:r>
      <w:r w:rsidR="002113A1">
        <w:rPr>
          <w:rFonts w:cs="Times New Roman"/>
          <w:b/>
          <w:szCs w:val="26"/>
        </w:rPr>
        <w:t>revenus</w:t>
      </w:r>
      <w:r>
        <w:rPr>
          <w:rFonts w:cs="Times New Roman"/>
          <w:szCs w:val="26"/>
        </w:rPr>
        <w:t> [2(3) LIR] :</w:t>
      </w:r>
    </w:p>
    <w:p w14:paraId="22FE2AA6" w14:textId="77777777" w:rsidR="007121F8" w:rsidRDefault="007121F8" w:rsidP="007121F8">
      <w:pPr>
        <w:pStyle w:val="Paragraphedeliste"/>
        <w:jc w:val="both"/>
        <w:rPr>
          <w:rFonts w:cs="Times New Roman"/>
          <w:szCs w:val="26"/>
        </w:rPr>
      </w:pPr>
    </w:p>
    <w:p w14:paraId="0BB6D9AE" w14:textId="77777777" w:rsidR="007121F8" w:rsidRDefault="007121F8" w:rsidP="007121F8">
      <w:pPr>
        <w:pStyle w:val="Paragraphedeliste"/>
        <w:numPr>
          <w:ilvl w:val="1"/>
          <w:numId w:val="5"/>
        </w:numPr>
        <w:jc w:val="both"/>
        <w:rPr>
          <w:rFonts w:cs="Times New Roman"/>
          <w:szCs w:val="26"/>
        </w:rPr>
      </w:pPr>
      <w:r>
        <w:rPr>
          <w:rFonts w:cs="Times New Roman"/>
          <w:szCs w:val="26"/>
        </w:rPr>
        <w:t xml:space="preserve">Le revenu de charge et d’emploi gagné au Canada </w:t>
      </w:r>
    </w:p>
    <w:p w14:paraId="00C9A49B" w14:textId="77777777" w:rsidR="007121F8" w:rsidRDefault="007121F8" w:rsidP="007121F8">
      <w:pPr>
        <w:pStyle w:val="Paragraphedeliste"/>
        <w:numPr>
          <w:ilvl w:val="1"/>
          <w:numId w:val="5"/>
        </w:numPr>
        <w:jc w:val="both"/>
        <w:rPr>
          <w:rFonts w:cs="Times New Roman"/>
          <w:szCs w:val="26"/>
        </w:rPr>
      </w:pPr>
      <w:r>
        <w:rPr>
          <w:rFonts w:cs="Times New Roman"/>
          <w:szCs w:val="26"/>
        </w:rPr>
        <w:t>Le revenu net d’une entreprise exploitée au Canada</w:t>
      </w:r>
    </w:p>
    <w:p w14:paraId="52BC9138" w14:textId="77777777" w:rsidR="007121F8" w:rsidRDefault="007121F8" w:rsidP="007121F8">
      <w:pPr>
        <w:pStyle w:val="Paragraphedeliste"/>
        <w:numPr>
          <w:ilvl w:val="1"/>
          <w:numId w:val="5"/>
        </w:numPr>
        <w:jc w:val="both"/>
        <w:rPr>
          <w:rFonts w:cs="Times New Roman"/>
          <w:szCs w:val="26"/>
        </w:rPr>
      </w:pPr>
      <w:r>
        <w:rPr>
          <w:rFonts w:cs="Times New Roman"/>
          <w:szCs w:val="26"/>
        </w:rPr>
        <w:t xml:space="preserve">Le gain en capital provenant de la disposition d’un </w:t>
      </w:r>
      <w:r w:rsidRPr="00BB084C">
        <w:rPr>
          <w:rFonts w:cs="Times New Roman"/>
          <w:szCs w:val="26"/>
          <w:u w:val="single"/>
        </w:rPr>
        <w:t>bien canadien imposable</w:t>
      </w:r>
    </w:p>
    <w:p w14:paraId="271BF30E" w14:textId="77777777" w:rsidR="007121F8" w:rsidRDefault="007121F8" w:rsidP="007121F8">
      <w:pPr>
        <w:pStyle w:val="Paragraphedeliste"/>
        <w:ind w:left="1440"/>
        <w:jc w:val="both"/>
        <w:rPr>
          <w:rFonts w:cs="Times New Roman"/>
          <w:szCs w:val="26"/>
        </w:rPr>
      </w:pPr>
    </w:p>
    <w:p w14:paraId="764819A1" w14:textId="77777777" w:rsidR="007121F8" w:rsidRDefault="007121F8" w:rsidP="007121F8">
      <w:pPr>
        <w:ind w:left="708"/>
        <w:jc w:val="both"/>
        <w:rPr>
          <w:rFonts w:cs="Times New Roman"/>
          <w:szCs w:val="26"/>
        </w:rPr>
      </w:pPr>
      <w:r>
        <w:rPr>
          <w:rFonts w:cs="Times New Roman"/>
          <w:szCs w:val="26"/>
        </w:rPr>
        <w:t xml:space="preserve">Le paragraphe 2(3) mentionne ces trois sources de </w:t>
      </w:r>
      <w:r w:rsidR="002113A1">
        <w:rPr>
          <w:rFonts w:cs="Times New Roman"/>
          <w:szCs w:val="26"/>
        </w:rPr>
        <w:t>revenus</w:t>
      </w:r>
      <w:r>
        <w:rPr>
          <w:rFonts w:cs="Times New Roman"/>
          <w:szCs w:val="26"/>
        </w:rPr>
        <w:t xml:space="preserve"> et il nous réfère aux articles 115 et 116 de la section D pour en déterminer le revenu imposable. (116 LIR traite de la disposition par une personne non-résidente d’un bien canadien imposable)</w:t>
      </w:r>
    </w:p>
    <w:p w14:paraId="470C2282" w14:textId="77777777" w:rsidR="007121F8" w:rsidRDefault="007121F8" w:rsidP="007121F8">
      <w:pPr>
        <w:ind w:left="708"/>
        <w:jc w:val="both"/>
        <w:rPr>
          <w:rFonts w:cs="Times New Roman"/>
          <w:szCs w:val="26"/>
        </w:rPr>
      </w:pPr>
    </w:p>
    <w:p w14:paraId="3794BA28" w14:textId="77777777" w:rsidR="007121F8" w:rsidRDefault="007121F8" w:rsidP="007121F8">
      <w:pPr>
        <w:ind w:left="708"/>
        <w:jc w:val="both"/>
        <w:rPr>
          <w:rFonts w:cs="Times New Roman"/>
          <w:szCs w:val="26"/>
        </w:rPr>
      </w:pPr>
      <w:r w:rsidRPr="007121F8">
        <w:rPr>
          <w:rFonts w:cs="Times New Roman"/>
          <w:b/>
          <w:szCs w:val="26"/>
        </w:rPr>
        <w:t>Les règles générales pour déterminer le revenu net et le revenu imposable d’un particulier qui n’a résidé au Canada qu’une partie de l’année se retrouvent à l’article 114.</w:t>
      </w:r>
    </w:p>
    <w:p w14:paraId="5FB65DB5" w14:textId="77777777" w:rsidR="007121F8" w:rsidRDefault="007121F8" w:rsidP="007121F8">
      <w:pPr>
        <w:ind w:left="708"/>
        <w:jc w:val="both"/>
        <w:rPr>
          <w:rFonts w:cs="Times New Roman"/>
          <w:szCs w:val="26"/>
        </w:rPr>
      </w:pPr>
    </w:p>
    <w:p w14:paraId="7235C609" w14:textId="77777777" w:rsidR="007121F8" w:rsidRDefault="007121F8" w:rsidP="007121F8">
      <w:pPr>
        <w:ind w:left="708"/>
        <w:jc w:val="both"/>
        <w:rPr>
          <w:rFonts w:cs="Times New Roman"/>
          <w:b/>
          <w:szCs w:val="26"/>
        </w:rPr>
      </w:pPr>
      <w:r>
        <w:rPr>
          <w:rFonts w:cs="Times New Roman"/>
          <w:szCs w:val="26"/>
        </w:rPr>
        <w:t>Pour que l’article 114 « </w:t>
      </w:r>
      <w:r w:rsidRPr="007121F8">
        <w:rPr>
          <w:rFonts w:cs="Times New Roman"/>
          <w:b/>
          <w:szCs w:val="26"/>
        </w:rPr>
        <w:t>Particulier</w:t>
      </w:r>
      <w:r>
        <w:rPr>
          <w:rFonts w:cs="Times New Roman"/>
          <w:szCs w:val="26"/>
        </w:rPr>
        <w:t xml:space="preserve"> résidant au Canada pendant une partie de l’année</w:t>
      </w:r>
      <w:r w:rsidR="009A6170">
        <w:rPr>
          <w:rFonts w:cs="Times New Roman"/>
          <w:szCs w:val="26"/>
        </w:rPr>
        <w:t> »</w:t>
      </w:r>
      <w:r>
        <w:rPr>
          <w:rFonts w:cs="Times New Roman"/>
          <w:szCs w:val="26"/>
        </w:rPr>
        <w:t xml:space="preserve"> s’applique, il y a une </w:t>
      </w:r>
      <w:r w:rsidRPr="00805331">
        <w:rPr>
          <w:rFonts w:cs="Times New Roman"/>
          <w:b/>
          <w:szCs w:val="26"/>
        </w:rPr>
        <w:t>condition préalable</w:t>
      </w:r>
      <w:r>
        <w:rPr>
          <w:rFonts w:cs="Times New Roman"/>
          <w:szCs w:val="26"/>
        </w:rPr>
        <w:t xml:space="preserve"> dans le préambule de l’article : </w:t>
      </w:r>
      <w:r w:rsidRPr="00805331">
        <w:rPr>
          <w:rFonts w:cs="Times New Roman"/>
          <w:b/>
          <w:szCs w:val="26"/>
        </w:rPr>
        <w:t>Le particulier doit résider au Canada pour une partie de l’année, mais, pendant l’autre partie de l’année, il n’y résidait pas.</w:t>
      </w:r>
    </w:p>
    <w:p w14:paraId="13FB4CF2" w14:textId="77777777" w:rsidR="00805331" w:rsidRDefault="00805331">
      <w:pPr>
        <w:rPr>
          <w:rFonts w:cs="Times New Roman"/>
          <w:b/>
          <w:szCs w:val="26"/>
        </w:rPr>
      </w:pPr>
      <w:r>
        <w:rPr>
          <w:rFonts w:cs="Times New Roman"/>
          <w:b/>
          <w:szCs w:val="26"/>
        </w:rPr>
        <w:br w:type="page"/>
      </w:r>
    </w:p>
    <w:p w14:paraId="2AC39531" w14:textId="77777777" w:rsidR="00E355F5" w:rsidRPr="00E355F5" w:rsidRDefault="00E355F5" w:rsidP="00E355F5">
      <w:pPr>
        <w:tabs>
          <w:tab w:val="left" w:pos="720"/>
          <w:tab w:val="left" w:pos="1260"/>
          <w:tab w:val="left" w:pos="2520"/>
          <w:tab w:val="left" w:pos="3960"/>
        </w:tabs>
        <w:spacing w:line="360" w:lineRule="atLeast"/>
        <w:jc w:val="center"/>
        <w:rPr>
          <w:rFonts w:eastAsia="Times New Roman" w:cs="Times New Roman"/>
          <w:b/>
          <w:sz w:val="24"/>
          <w:szCs w:val="24"/>
          <w:lang w:eastAsia="fr-CA"/>
        </w:rPr>
      </w:pPr>
      <w:r w:rsidRPr="00E355F5">
        <w:rPr>
          <w:rFonts w:eastAsia="Times New Roman" w:cs="Times New Roman"/>
          <w:b/>
          <w:sz w:val="24"/>
          <w:szCs w:val="24"/>
          <w:lang w:eastAsia="fr-CA"/>
        </w:rPr>
        <w:lastRenderedPageBreak/>
        <w:t>Les revenus imposables en vertu de la Partie I</w:t>
      </w:r>
    </w:p>
    <w:p w14:paraId="2C3F31E6" w14:textId="77777777" w:rsidR="00E355F5" w:rsidRPr="00E355F5" w:rsidRDefault="00E355F5" w:rsidP="00E355F5">
      <w:pPr>
        <w:tabs>
          <w:tab w:val="left" w:pos="720"/>
          <w:tab w:val="left" w:pos="1260"/>
          <w:tab w:val="left" w:pos="2520"/>
          <w:tab w:val="left" w:pos="3960"/>
        </w:tabs>
        <w:spacing w:line="360" w:lineRule="atLeast"/>
        <w:jc w:val="center"/>
        <w:rPr>
          <w:rFonts w:eastAsia="Times New Roman" w:cs="Times New Roman"/>
          <w:b/>
          <w:sz w:val="24"/>
          <w:szCs w:val="24"/>
          <w:lang w:eastAsia="fr-CA"/>
        </w:rPr>
      </w:pPr>
      <w:r>
        <w:rPr>
          <w:rFonts w:eastAsia="Times New Roman" w:cs="Times New Roman"/>
          <w:b/>
          <w:noProof/>
          <w:sz w:val="24"/>
          <w:szCs w:val="24"/>
          <w:lang w:val="fr-FR" w:eastAsia="fr-FR"/>
        </w:rPr>
        <mc:AlternateContent>
          <mc:Choice Requires="wps">
            <w:drawing>
              <wp:anchor distT="0" distB="0" distL="114300" distR="114300" simplePos="0" relativeHeight="251703296" behindDoc="0" locked="0" layoutInCell="1" allowOverlap="1" wp14:anchorId="25F4B272" wp14:editId="376E9548">
                <wp:simplePos x="0" y="0"/>
                <wp:positionH relativeFrom="column">
                  <wp:posOffset>2838450</wp:posOffset>
                </wp:positionH>
                <wp:positionV relativeFrom="paragraph">
                  <wp:posOffset>64135</wp:posOffset>
                </wp:positionV>
                <wp:extent cx="2876550" cy="504825"/>
                <wp:effectExtent l="9525" t="9525" r="9525" b="123825"/>
                <wp:wrapNone/>
                <wp:docPr id="30" name="Rectangle à coins arrondi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504825"/>
                        </a:xfrm>
                        <a:prstGeom prst="wedgeRoundRectCallout">
                          <a:avLst>
                            <a:gd name="adj1" fmla="val -45782"/>
                            <a:gd name="adj2" fmla="val 70000"/>
                            <a:gd name="adj3" fmla="val 16667"/>
                          </a:avLst>
                        </a:prstGeom>
                        <a:solidFill>
                          <a:srgbClr val="FFFFFF"/>
                        </a:solidFill>
                        <a:ln w="9525">
                          <a:solidFill>
                            <a:srgbClr val="000000"/>
                          </a:solidFill>
                          <a:miter lim="800000"/>
                          <a:headEnd/>
                          <a:tailEnd/>
                        </a:ln>
                      </wps:spPr>
                      <wps:txbx>
                        <w:txbxContent>
                          <w:p w14:paraId="5D09E58E" w14:textId="77777777" w:rsidR="00101392" w:rsidRPr="00E355F5" w:rsidRDefault="00101392" w:rsidP="00E355F5">
                            <w:pPr>
                              <w:rPr>
                                <w:sz w:val="24"/>
                                <w:szCs w:val="24"/>
                              </w:rPr>
                            </w:pPr>
                            <w:r w:rsidRPr="00E355F5">
                              <w:rPr>
                                <w:sz w:val="24"/>
                                <w:szCs w:val="24"/>
                              </w:rPr>
                              <w:t>Lorsque le particulier cesse d’être résident, disposition réputée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4B27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30" o:spid="_x0000_s1030" type="#_x0000_t62" style="position:absolute;left:0;text-align:left;margin-left:223.5pt;margin-top:5.05pt;width:226.5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" adj="911">
                <v:textbox>
                  <w:txbxContent>
                    <w:p w14:paraId="5D09E58E" w14:textId="77777777" w:rsidR="00101392" w:rsidRPr="00E355F5" w:rsidRDefault="00101392" w:rsidP="00E355F5">
                      <w:pPr>
                        <w:rPr>
                          <w:sz w:val="24"/>
                          <w:szCs w:val="24"/>
                        </w:rPr>
                      </w:pPr>
                      <w:r w:rsidRPr="00E355F5">
                        <w:rPr>
                          <w:sz w:val="24"/>
                          <w:szCs w:val="24"/>
                        </w:rPr>
                        <w:t>Lorsque le particulier cesse d’être résident, disposition réputée</w:t>
                      </w:r>
                    </w:p>
                  </w:txbxContent>
                </v:textbox>
              </v:shape>
            </w:pict>
          </mc:Fallback>
        </mc:AlternateContent>
      </w:r>
    </w:p>
    <w:p w14:paraId="0F6A07C5" w14:textId="77777777" w:rsidR="00E355F5" w:rsidRPr="00E355F5" w:rsidRDefault="00E355F5" w:rsidP="00E355F5">
      <w:pPr>
        <w:tabs>
          <w:tab w:val="left" w:pos="720"/>
          <w:tab w:val="left" w:pos="1260"/>
          <w:tab w:val="left" w:pos="2520"/>
          <w:tab w:val="left" w:pos="3960"/>
        </w:tabs>
        <w:spacing w:line="360" w:lineRule="atLeast"/>
        <w:jc w:val="center"/>
        <w:rPr>
          <w:rFonts w:eastAsia="Times New Roman" w:cs="Times New Roman"/>
          <w:b/>
          <w:sz w:val="24"/>
          <w:szCs w:val="24"/>
          <w:lang w:eastAsia="fr-CA"/>
        </w:rPr>
      </w:pPr>
    </w:p>
    <w:p w14:paraId="71B8C16B" w14:textId="77777777" w:rsidR="00E355F5" w:rsidRPr="00E355F5" w:rsidRDefault="00E355F5" w:rsidP="00E355F5">
      <w:pPr>
        <w:tabs>
          <w:tab w:val="left" w:pos="720"/>
          <w:tab w:val="left" w:pos="1260"/>
          <w:tab w:val="left" w:pos="2520"/>
          <w:tab w:val="left" w:pos="3960"/>
        </w:tabs>
        <w:spacing w:line="360" w:lineRule="atLeast"/>
        <w:jc w:val="center"/>
        <w:rPr>
          <w:rFonts w:eastAsia="Times New Roman" w:cs="Times New Roman"/>
          <w:sz w:val="24"/>
          <w:szCs w:val="24"/>
          <w:lang w:eastAsia="fr-C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3791"/>
      </w:tblGrid>
      <w:tr w:rsidR="00E355F5" w:rsidRPr="00E355F5" w14:paraId="0D969098" w14:textId="77777777" w:rsidTr="00DE5D01">
        <w:trPr>
          <w:trHeight w:val="765"/>
        </w:trPr>
        <w:tc>
          <w:tcPr>
            <w:tcW w:w="3792" w:type="dxa"/>
            <w:tcBorders>
              <w:top w:val="nil"/>
            </w:tcBorders>
          </w:tcPr>
          <w:p w14:paraId="57E11031" w14:textId="77777777" w:rsidR="00E355F5" w:rsidRPr="00E355F5" w:rsidRDefault="00E355F5" w:rsidP="00E355F5">
            <w:pPr>
              <w:tabs>
                <w:tab w:val="left" w:pos="720"/>
                <w:tab w:val="left" w:pos="1260"/>
                <w:tab w:val="left" w:pos="2520"/>
                <w:tab w:val="left" w:pos="3960"/>
              </w:tabs>
              <w:spacing w:line="360" w:lineRule="atLeast"/>
              <w:jc w:val="center"/>
              <w:rPr>
                <w:rFonts w:eastAsia="Times New Roman" w:cs="Times New Roman"/>
                <w:sz w:val="24"/>
                <w:szCs w:val="24"/>
                <w:lang w:eastAsia="fr-CA"/>
              </w:rPr>
            </w:pPr>
            <w:r w:rsidRPr="00E355F5">
              <w:rPr>
                <w:rFonts w:eastAsia="Times New Roman" w:cs="Times New Roman"/>
                <w:sz w:val="24"/>
                <w:szCs w:val="24"/>
                <w:lang w:eastAsia="fr-CA"/>
              </w:rPr>
              <w:t>Période de résidence</w:t>
            </w:r>
          </w:p>
        </w:tc>
        <w:tc>
          <w:tcPr>
            <w:tcW w:w="3791" w:type="dxa"/>
            <w:tcBorders>
              <w:top w:val="nil"/>
            </w:tcBorders>
          </w:tcPr>
          <w:p w14:paraId="70371E69" w14:textId="77777777" w:rsidR="00E355F5" w:rsidRPr="00E355F5" w:rsidRDefault="00E355F5" w:rsidP="00E355F5">
            <w:pPr>
              <w:tabs>
                <w:tab w:val="left" w:pos="720"/>
                <w:tab w:val="left" w:pos="1260"/>
                <w:tab w:val="left" w:pos="2520"/>
                <w:tab w:val="left" w:pos="3960"/>
              </w:tabs>
              <w:spacing w:line="360" w:lineRule="atLeast"/>
              <w:jc w:val="center"/>
              <w:rPr>
                <w:rFonts w:eastAsia="Times New Roman" w:cs="Times New Roman"/>
                <w:sz w:val="24"/>
                <w:szCs w:val="24"/>
                <w:lang w:eastAsia="fr-CA"/>
              </w:rPr>
            </w:pPr>
            <w:r w:rsidRPr="00E355F5">
              <w:rPr>
                <w:rFonts w:eastAsia="Times New Roman" w:cs="Times New Roman"/>
                <w:sz w:val="24"/>
                <w:szCs w:val="24"/>
                <w:lang w:eastAsia="fr-CA"/>
              </w:rPr>
              <w:t>Période de non-résidence</w:t>
            </w:r>
          </w:p>
        </w:tc>
      </w:tr>
    </w:tbl>
    <w:p w14:paraId="6435C0CD" w14:textId="77777777" w:rsidR="00E355F5" w:rsidRPr="00E355F5" w:rsidRDefault="00E355F5" w:rsidP="00E355F5">
      <w:pPr>
        <w:tabs>
          <w:tab w:val="left" w:pos="720"/>
          <w:tab w:val="left" w:pos="1260"/>
          <w:tab w:val="left" w:pos="2520"/>
          <w:tab w:val="left" w:pos="3960"/>
        </w:tabs>
        <w:spacing w:line="360" w:lineRule="atLeast"/>
        <w:jc w:val="both"/>
        <w:rPr>
          <w:rFonts w:eastAsia="Times New Roman" w:cs="Times New Roman"/>
          <w:sz w:val="24"/>
          <w:szCs w:val="24"/>
          <w:lang w:eastAsia="fr-CA"/>
        </w:rPr>
      </w:pPr>
    </w:p>
    <w:p w14:paraId="7D327167" w14:textId="77777777" w:rsidR="00E355F5" w:rsidRPr="00E355F5" w:rsidRDefault="00E355F5" w:rsidP="00E355F5">
      <w:pPr>
        <w:tabs>
          <w:tab w:val="left" w:pos="720"/>
          <w:tab w:val="left" w:pos="1260"/>
          <w:tab w:val="left" w:pos="2520"/>
          <w:tab w:val="left" w:pos="3960"/>
        </w:tabs>
        <w:spacing w:line="360" w:lineRule="atLeast"/>
        <w:jc w:val="both"/>
        <w:rPr>
          <w:rFonts w:eastAsia="Times New Roman" w:cs="Times New Roman"/>
          <w:sz w:val="24"/>
          <w:szCs w:val="24"/>
          <w:lang w:eastAsia="fr-CA"/>
        </w:rPr>
      </w:pPr>
      <w:r w:rsidRPr="00E355F5">
        <w:rPr>
          <w:rFonts w:eastAsia="Times New Roman" w:cs="Times New Roman"/>
          <w:sz w:val="24"/>
          <w:szCs w:val="24"/>
          <w:lang w:eastAsia="fr-CA"/>
        </w:rPr>
        <w:tab/>
      </w:r>
      <w:r w:rsidRPr="00E355F5">
        <w:rPr>
          <w:rFonts w:eastAsia="Times New Roman" w:cs="Times New Roman"/>
          <w:sz w:val="24"/>
          <w:szCs w:val="24"/>
          <w:lang w:eastAsia="fr-CA"/>
        </w:rPr>
        <w:tab/>
      </w:r>
      <w:proofErr w:type="gramStart"/>
      <w:r w:rsidRPr="00E355F5">
        <w:rPr>
          <w:rFonts w:eastAsia="Times New Roman" w:cs="Times New Roman"/>
          <w:sz w:val="24"/>
          <w:szCs w:val="24"/>
          <w:lang w:eastAsia="fr-CA"/>
        </w:rPr>
        <w:t>Imposition revenu</w:t>
      </w:r>
      <w:proofErr w:type="gramEnd"/>
      <w:r w:rsidRPr="00E355F5">
        <w:rPr>
          <w:rFonts w:eastAsia="Times New Roman" w:cs="Times New Roman"/>
          <w:sz w:val="24"/>
          <w:szCs w:val="24"/>
          <w:lang w:eastAsia="fr-CA"/>
        </w:rPr>
        <w:t xml:space="preserve"> de source </w:t>
      </w:r>
      <w:r w:rsidRPr="00E355F5">
        <w:rPr>
          <w:rFonts w:eastAsia="Times New Roman" w:cs="Times New Roman"/>
          <w:sz w:val="24"/>
          <w:szCs w:val="24"/>
          <w:lang w:eastAsia="fr-CA"/>
        </w:rPr>
        <w:tab/>
      </w:r>
      <w:r w:rsidRPr="00E355F5">
        <w:rPr>
          <w:rFonts w:eastAsia="Times New Roman" w:cs="Times New Roman"/>
          <w:sz w:val="24"/>
          <w:szCs w:val="24"/>
          <w:lang w:eastAsia="fr-CA"/>
        </w:rPr>
        <w:tab/>
        <w:t xml:space="preserve">   3 sources de revenus</w:t>
      </w:r>
    </w:p>
    <w:p w14:paraId="13358311" w14:textId="77777777" w:rsidR="00E355F5" w:rsidRPr="00E355F5" w:rsidRDefault="00E355F5" w:rsidP="00E355F5">
      <w:pPr>
        <w:tabs>
          <w:tab w:val="left" w:pos="720"/>
          <w:tab w:val="left" w:pos="1260"/>
          <w:tab w:val="left" w:pos="2520"/>
          <w:tab w:val="left" w:pos="3960"/>
        </w:tabs>
        <w:spacing w:line="360" w:lineRule="atLeast"/>
        <w:jc w:val="both"/>
        <w:rPr>
          <w:rFonts w:eastAsia="Times New Roman" w:cs="Times New Roman"/>
          <w:sz w:val="24"/>
          <w:szCs w:val="24"/>
          <w:lang w:eastAsia="fr-CA"/>
        </w:rPr>
      </w:pPr>
      <w:r w:rsidRPr="00E355F5">
        <w:rPr>
          <w:rFonts w:eastAsia="Times New Roman" w:cs="Times New Roman"/>
          <w:sz w:val="24"/>
          <w:szCs w:val="24"/>
          <w:lang w:eastAsia="fr-CA"/>
        </w:rPr>
        <w:tab/>
      </w:r>
      <w:r w:rsidRPr="00E355F5">
        <w:rPr>
          <w:rFonts w:eastAsia="Times New Roman" w:cs="Times New Roman"/>
          <w:sz w:val="24"/>
          <w:szCs w:val="24"/>
          <w:lang w:eastAsia="fr-CA"/>
        </w:rPr>
        <w:tab/>
        <w:t xml:space="preserve">               Mondiale</w:t>
      </w:r>
      <w:r w:rsidRPr="00E355F5">
        <w:rPr>
          <w:rFonts w:eastAsia="Times New Roman" w:cs="Times New Roman"/>
          <w:sz w:val="24"/>
          <w:szCs w:val="24"/>
          <w:lang w:eastAsia="fr-CA"/>
        </w:rPr>
        <w:tab/>
      </w:r>
      <w:r w:rsidRPr="00E355F5">
        <w:rPr>
          <w:rFonts w:eastAsia="Times New Roman" w:cs="Times New Roman"/>
          <w:sz w:val="24"/>
          <w:szCs w:val="24"/>
          <w:lang w:eastAsia="fr-CA"/>
        </w:rPr>
        <w:tab/>
      </w:r>
      <w:r w:rsidRPr="00E355F5">
        <w:rPr>
          <w:rFonts w:eastAsia="Times New Roman" w:cs="Times New Roman"/>
          <w:sz w:val="24"/>
          <w:szCs w:val="24"/>
          <w:lang w:eastAsia="fr-CA"/>
        </w:rPr>
        <w:tab/>
        <w:t>(emploi, entreprise, BCI)</w:t>
      </w:r>
    </w:p>
    <w:p w14:paraId="06F1E664" w14:textId="77777777" w:rsidR="00805331" w:rsidRDefault="00805331" w:rsidP="00E355F5">
      <w:pPr>
        <w:jc w:val="both"/>
        <w:rPr>
          <w:rFonts w:cs="Times New Roman"/>
          <w:b/>
          <w:szCs w:val="26"/>
        </w:rPr>
      </w:pPr>
    </w:p>
    <w:p w14:paraId="09203B2F" w14:textId="77777777" w:rsidR="00805331" w:rsidRDefault="00805331" w:rsidP="00805331">
      <w:pPr>
        <w:jc w:val="both"/>
        <w:rPr>
          <w:rFonts w:cs="Times New Roman"/>
          <w:szCs w:val="26"/>
        </w:rPr>
      </w:pPr>
    </w:p>
    <w:p w14:paraId="348B3E09" w14:textId="77777777" w:rsidR="00805331" w:rsidRDefault="00624BBA" w:rsidP="00805331">
      <w:pPr>
        <w:jc w:val="both"/>
        <w:rPr>
          <w:rFonts w:cs="Times New Roman"/>
          <w:szCs w:val="26"/>
        </w:rPr>
      </w:pPr>
      <w:r>
        <w:rPr>
          <w:rFonts w:cs="Times New Roman"/>
          <w:szCs w:val="26"/>
        </w:rPr>
        <w:t xml:space="preserve">Le calcul de son </w:t>
      </w:r>
      <w:r w:rsidRPr="00624BBA">
        <w:rPr>
          <w:rFonts w:cs="Times New Roman"/>
          <w:b/>
          <w:szCs w:val="26"/>
        </w:rPr>
        <w:t>revenu net et imposable</w:t>
      </w:r>
      <w:r>
        <w:rPr>
          <w:rFonts w:cs="Times New Roman"/>
          <w:szCs w:val="26"/>
        </w:rPr>
        <w:t xml:space="preserve"> aux fins de la </w:t>
      </w:r>
      <w:r w:rsidRPr="00624BBA">
        <w:rPr>
          <w:rFonts w:cs="Times New Roman"/>
          <w:b/>
          <w:szCs w:val="26"/>
        </w:rPr>
        <w:t>Partie I</w:t>
      </w:r>
      <w:r>
        <w:rPr>
          <w:rFonts w:cs="Times New Roman"/>
          <w:szCs w:val="26"/>
        </w:rPr>
        <w:t xml:space="preserve"> est le total des montants suivants :</w:t>
      </w:r>
    </w:p>
    <w:p w14:paraId="5CD7AF71" w14:textId="77777777" w:rsidR="00624BBA" w:rsidRDefault="00624BBA" w:rsidP="00805331">
      <w:pPr>
        <w:jc w:val="both"/>
        <w:rPr>
          <w:rFonts w:cs="Times New Roman"/>
          <w:szCs w:val="26"/>
        </w:rPr>
      </w:pPr>
    </w:p>
    <w:p w14:paraId="59726987" w14:textId="77777777" w:rsidR="00624BBA" w:rsidRDefault="00624BBA" w:rsidP="00624BBA">
      <w:pPr>
        <w:pStyle w:val="Paragraphedeliste"/>
        <w:numPr>
          <w:ilvl w:val="0"/>
          <w:numId w:val="6"/>
        </w:numPr>
        <w:jc w:val="both"/>
        <w:rPr>
          <w:rFonts w:cs="Times New Roman"/>
          <w:szCs w:val="26"/>
        </w:rPr>
      </w:pPr>
      <w:proofErr w:type="gramStart"/>
      <w:r>
        <w:rPr>
          <w:rFonts w:cs="Times New Roman"/>
          <w:szCs w:val="26"/>
        </w:rPr>
        <w:t>son</w:t>
      </w:r>
      <w:proofErr w:type="gramEnd"/>
      <w:r>
        <w:rPr>
          <w:rFonts w:cs="Times New Roman"/>
          <w:szCs w:val="26"/>
        </w:rPr>
        <w:t xml:space="preserve"> revenu de toutes sources </w:t>
      </w:r>
      <w:r w:rsidRPr="00624BBA">
        <w:rPr>
          <w:rFonts w:cs="Times New Roman"/>
          <w:szCs w:val="26"/>
          <w:u w:val="single"/>
        </w:rPr>
        <w:t>(mondial)</w:t>
      </w:r>
      <w:r>
        <w:rPr>
          <w:rFonts w:cs="Times New Roman"/>
          <w:szCs w:val="26"/>
        </w:rPr>
        <w:t xml:space="preserve">, y compris le gain en vertu de la disposition de biens en vertu du paragraphe 128.1 « changement de résidence » pour la ou les périodes de l’année </w:t>
      </w:r>
      <w:r w:rsidRPr="00624BBA">
        <w:rPr>
          <w:rFonts w:cs="Times New Roman"/>
          <w:szCs w:val="26"/>
          <w:u w:val="single"/>
        </w:rPr>
        <w:t>où il a résidé</w:t>
      </w:r>
      <w:r>
        <w:rPr>
          <w:rFonts w:cs="Times New Roman"/>
          <w:szCs w:val="26"/>
        </w:rPr>
        <w:t xml:space="preserve"> au Canada.</w:t>
      </w:r>
    </w:p>
    <w:p w14:paraId="154733F7" w14:textId="77777777" w:rsidR="00C551FF" w:rsidRDefault="00C551FF" w:rsidP="00624BBA">
      <w:pPr>
        <w:pStyle w:val="Paragraphedeliste"/>
        <w:jc w:val="both"/>
        <w:rPr>
          <w:rFonts w:cs="Times New Roman"/>
          <w:szCs w:val="26"/>
        </w:rPr>
      </w:pPr>
    </w:p>
    <w:p w14:paraId="67A14EFD" w14:textId="77777777" w:rsidR="00624BBA" w:rsidRDefault="00C551FF" w:rsidP="00624BBA">
      <w:pPr>
        <w:pStyle w:val="Paragraphedeliste"/>
        <w:jc w:val="both"/>
        <w:rPr>
          <w:rFonts w:cs="Times New Roman"/>
          <w:szCs w:val="26"/>
        </w:rPr>
      </w:pPr>
      <w:r>
        <w:rPr>
          <w:rFonts w:cs="Times New Roman"/>
          <w:noProof/>
          <w:szCs w:val="26"/>
          <w:lang w:val="fr-FR" w:eastAsia="fr-FR"/>
        </w:rPr>
        <mc:AlternateContent>
          <mc:Choice Requires="wps">
            <w:drawing>
              <wp:anchor distT="0" distB="0" distL="114300" distR="114300" simplePos="0" relativeHeight="251609088" behindDoc="0" locked="0" layoutInCell="1" allowOverlap="1" wp14:anchorId="2861CB24" wp14:editId="01FC4810">
                <wp:simplePos x="0" y="0"/>
                <wp:positionH relativeFrom="column">
                  <wp:posOffset>1600200</wp:posOffset>
                </wp:positionH>
                <wp:positionV relativeFrom="paragraph">
                  <wp:posOffset>32385</wp:posOffset>
                </wp:positionV>
                <wp:extent cx="2933700" cy="501650"/>
                <wp:effectExtent l="0" t="266700" r="495300" b="12700"/>
                <wp:wrapNone/>
                <wp:docPr id="4" name="Rectangle à coins arrondis 4"/>
                <wp:cNvGraphicFramePr/>
                <a:graphic xmlns:a="http://schemas.openxmlformats.org/drawingml/2006/main">
                  <a:graphicData uri="http://schemas.microsoft.com/office/word/2010/wordprocessingShape">
                    <wps:wsp>
                      <wps:cNvSpPr/>
                      <wps:spPr>
                        <a:xfrm>
                          <a:off x="0" y="0"/>
                          <a:ext cx="2933700" cy="501650"/>
                        </a:xfrm>
                        <a:prstGeom prst="wedgeRoundRectCallout">
                          <a:avLst>
                            <a:gd name="adj1" fmla="val 65647"/>
                            <a:gd name="adj2" fmla="val -100282"/>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362626" w14:textId="77777777" w:rsidR="00101392" w:rsidRDefault="00101392" w:rsidP="00624BBA">
                            <w:pPr>
                              <w:jc w:val="center"/>
                            </w:pPr>
                            <w:proofErr w:type="gramStart"/>
                            <w:r>
                              <w:t>as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1CB24" id="Rectangle à coins arrondis 4" o:spid="_x0000_s1031" type="#_x0000_t62" style="position:absolute;left:0;text-align:left;margin-left:126pt;margin-top:2.55pt;width:231pt;height:3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" adj="24980,-10861" filled="f" strokecolor="black [3213]" strokeweight=".25pt">
                <v:textbox>
                  <w:txbxContent>
                    <w:p w14:paraId="3E362626" w14:textId="77777777" w:rsidR="00101392" w:rsidRDefault="00101392" w:rsidP="00624BBA">
                      <w:pPr>
                        <w:jc w:val="center"/>
                      </w:pPr>
                      <w:proofErr w:type="gramStart"/>
                      <w:r>
                        <w:t>as</w:t>
                      </w:r>
                      <w:proofErr w:type="gramEnd"/>
                    </w:p>
                  </w:txbxContent>
                </v:textbox>
              </v:shape>
            </w:pict>
          </mc:Fallback>
        </mc:AlternateContent>
      </w:r>
      <w:r>
        <w:rPr>
          <w:rFonts w:cs="Times New Roman"/>
          <w:noProof/>
          <w:szCs w:val="26"/>
          <w:lang w:val="fr-FR" w:eastAsia="fr-FR"/>
        </w:rPr>
        <mc:AlternateContent>
          <mc:Choice Requires="wps">
            <w:drawing>
              <wp:anchor distT="0" distB="0" distL="114300" distR="114300" simplePos="0" relativeHeight="251611136" behindDoc="0" locked="0" layoutInCell="1" allowOverlap="1" wp14:anchorId="00D76721" wp14:editId="629BFD35">
                <wp:simplePos x="0" y="0"/>
                <wp:positionH relativeFrom="column">
                  <wp:posOffset>1838325</wp:posOffset>
                </wp:positionH>
                <wp:positionV relativeFrom="paragraph">
                  <wp:posOffset>119380</wp:posOffset>
                </wp:positionV>
                <wp:extent cx="2228850" cy="352425"/>
                <wp:effectExtent l="0" t="0" r="0" b="9525"/>
                <wp:wrapNone/>
                <wp:docPr id="6" name="Zone de texte 6"/>
                <wp:cNvGraphicFramePr/>
                <a:graphic xmlns:a="http://schemas.openxmlformats.org/drawingml/2006/main">
                  <a:graphicData uri="http://schemas.microsoft.com/office/word/2010/wordprocessingShape">
                    <wps:wsp>
                      <wps:cNvSpPr txBox="1"/>
                      <wps:spPr>
                        <a:xfrm>
                          <a:off x="0" y="0"/>
                          <a:ext cx="22288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5F12A" w14:textId="77777777" w:rsidR="00101392" w:rsidRPr="00C551FF" w:rsidRDefault="00101392">
                            <w:pPr>
                              <w:rPr>
                                <w:rFonts w:cs="Times New Roman"/>
                                <w:szCs w:val="26"/>
                              </w:rPr>
                            </w:pPr>
                            <w:r w:rsidRPr="00C551FF">
                              <w:rPr>
                                <w:rFonts w:cs="Times New Roman"/>
                                <w:szCs w:val="26"/>
                              </w:rPr>
                              <w:t>Revenu de source mondiale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76721" id="Zone de texte 6" o:spid="_x0000_s1032" type="#_x0000_t202" style="position:absolute;left:0;text-align:left;margin-left:144.75pt;margin-top:9.4pt;width:175.5pt;height:27.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" fillcolor="white [3201]" stroked="f" strokeweight=".5pt">
                <v:textbox>
                  <w:txbxContent>
                    <w:p w14:paraId="5CA5F12A" w14:textId="77777777" w:rsidR="00101392" w:rsidRPr="00C551FF" w:rsidRDefault="00101392">
                      <w:pPr>
                        <w:rPr>
                          <w:rFonts w:cs="Times New Roman"/>
                          <w:szCs w:val="26"/>
                        </w:rPr>
                      </w:pPr>
                      <w:r w:rsidRPr="00C551FF">
                        <w:rPr>
                          <w:rFonts w:cs="Times New Roman"/>
                          <w:szCs w:val="26"/>
                        </w:rPr>
                        <w:t>Revenu de source mondiale</w:t>
                      </w:r>
                    </w:p>
                  </w:txbxContent>
                </v:textbox>
              </v:shape>
            </w:pict>
          </mc:Fallback>
        </mc:AlternateContent>
      </w:r>
    </w:p>
    <w:p w14:paraId="32602BF5" w14:textId="77777777" w:rsidR="00624BBA" w:rsidRPr="00624BBA" w:rsidRDefault="00624BBA" w:rsidP="00624BBA">
      <w:pPr>
        <w:ind w:left="360"/>
        <w:jc w:val="both"/>
        <w:rPr>
          <w:rFonts w:cs="Times New Roman"/>
          <w:b/>
          <w:szCs w:val="26"/>
        </w:rPr>
      </w:pPr>
      <w:r w:rsidRPr="00624BBA">
        <w:rPr>
          <w:rFonts w:cs="Times New Roman"/>
          <w:b/>
          <w:szCs w:val="26"/>
        </w:rPr>
        <w:t>Plus</w:t>
      </w:r>
    </w:p>
    <w:p w14:paraId="2E832CFF" w14:textId="77777777" w:rsidR="00624BBA" w:rsidRDefault="00624BBA" w:rsidP="00624BBA">
      <w:pPr>
        <w:pStyle w:val="Paragraphedeliste"/>
        <w:jc w:val="both"/>
        <w:rPr>
          <w:rFonts w:cs="Times New Roman"/>
          <w:szCs w:val="26"/>
        </w:rPr>
      </w:pPr>
    </w:p>
    <w:p w14:paraId="7962080D" w14:textId="77777777" w:rsidR="00C551FF" w:rsidRDefault="00C551FF" w:rsidP="00624BBA">
      <w:pPr>
        <w:pStyle w:val="Paragraphedeliste"/>
        <w:jc w:val="both"/>
        <w:rPr>
          <w:rFonts w:cs="Times New Roman"/>
          <w:szCs w:val="26"/>
        </w:rPr>
      </w:pPr>
    </w:p>
    <w:p w14:paraId="40DBDD9F" w14:textId="77777777" w:rsidR="00624BBA" w:rsidRDefault="00624BBA" w:rsidP="00624BBA">
      <w:pPr>
        <w:pStyle w:val="Paragraphedeliste"/>
        <w:numPr>
          <w:ilvl w:val="0"/>
          <w:numId w:val="6"/>
        </w:numPr>
        <w:jc w:val="both"/>
        <w:rPr>
          <w:rFonts w:cs="Times New Roman"/>
          <w:szCs w:val="26"/>
        </w:rPr>
      </w:pPr>
      <w:proofErr w:type="gramStart"/>
      <w:r>
        <w:rPr>
          <w:rFonts w:cs="Times New Roman"/>
          <w:szCs w:val="26"/>
        </w:rPr>
        <w:t>son</w:t>
      </w:r>
      <w:proofErr w:type="gramEnd"/>
      <w:r>
        <w:rPr>
          <w:rFonts w:cs="Times New Roman"/>
          <w:szCs w:val="26"/>
        </w:rPr>
        <w:t xml:space="preserve"> </w:t>
      </w:r>
      <w:r w:rsidRPr="00624BBA">
        <w:rPr>
          <w:rFonts w:cs="Times New Roman"/>
          <w:szCs w:val="26"/>
          <w:u w:val="single"/>
        </w:rPr>
        <w:t>revenu imposable gagné au Canada</w:t>
      </w:r>
      <w:r>
        <w:rPr>
          <w:rFonts w:cs="Times New Roman"/>
          <w:szCs w:val="26"/>
        </w:rPr>
        <w:t xml:space="preserve">, pour la ou les périodes de l’année alors qu’il </w:t>
      </w:r>
      <w:r w:rsidRPr="00624BBA">
        <w:rPr>
          <w:rFonts w:cs="Times New Roman"/>
          <w:szCs w:val="26"/>
          <w:u w:val="single"/>
        </w:rPr>
        <w:t>ne résidait pas</w:t>
      </w:r>
      <w:r>
        <w:rPr>
          <w:rFonts w:cs="Times New Roman"/>
          <w:szCs w:val="26"/>
        </w:rPr>
        <w:t xml:space="preserve"> au Canada</w:t>
      </w:r>
    </w:p>
    <w:p w14:paraId="4DD20330" w14:textId="77777777" w:rsidR="00624BBA" w:rsidRDefault="00C551FF" w:rsidP="00624BBA">
      <w:pPr>
        <w:pStyle w:val="Paragraphedeliste"/>
        <w:jc w:val="both"/>
        <w:rPr>
          <w:rFonts w:cs="Times New Roman"/>
          <w:szCs w:val="26"/>
        </w:rPr>
      </w:pPr>
      <w:r>
        <w:rPr>
          <w:rFonts w:cs="Times New Roman"/>
          <w:noProof/>
          <w:szCs w:val="26"/>
          <w:lang w:val="fr-FR" w:eastAsia="fr-FR"/>
        </w:rPr>
        <mc:AlternateContent>
          <mc:Choice Requires="wps">
            <w:drawing>
              <wp:anchor distT="0" distB="0" distL="114300" distR="114300" simplePos="0" relativeHeight="251613184" behindDoc="0" locked="0" layoutInCell="1" allowOverlap="1" wp14:anchorId="154DB825" wp14:editId="5B83595F">
                <wp:simplePos x="0" y="0"/>
                <wp:positionH relativeFrom="column">
                  <wp:posOffset>2552700</wp:posOffset>
                </wp:positionH>
                <wp:positionV relativeFrom="paragraph">
                  <wp:posOffset>208280</wp:posOffset>
                </wp:positionV>
                <wp:extent cx="2933700" cy="742950"/>
                <wp:effectExtent l="0" t="266700" r="19050" b="19050"/>
                <wp:wrapNone/>
                <wp:docPr id="7" name="Rectangle à coins arrondis 7"/>
                <wp:cNvGraphicFramePr/>
                <a:graphic xmlns:a="http://schemas.openxmlformats.org/drawingml/2006/main">
                  <a:graphicData uri="http://schemas.microsoft.com/office/word/2010/wordprocessingShape">
                    <wps:wsp>
                      <wps:cNvSpPr/>
                      <wps:spPr>
                        <a:xfrm>
                          <a:off x="0" y="0"/>
                          <a:ext cx="2933700" cy="742950"/>
                        </a:xfrm>
                        <a:prstGeom prst="wedgeRoundRectCallout">
                          <a:avLst>
                            <a:gd name="adj1" fmla="val -38683"/>
                            <a:gd name="adj2" fmla="val -84074"/>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8C9DE" w14:textId="77777777" w:rsidR="00101392" w:rsidRDefault="00101392" w:rsidP="00C551FF">
                            <w:pPr>
                              <w:jc w:val="center"/>
                            </w:pPr>
                            <w:proofErr w:type="gramStart"/>
                            <w:r>
                              <w:t>as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DB825" id="Rectangle à coins arrondis 7" o:spid="_x0000_s1033" type="#_x0000_t62" style="position:absolute;left:0;text-align:left;margin-left:201pt;margin-top:16.4pt;width:231pt;height:5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" adj="2444,-7360" filled="f" strokecolor="black [3213]" strokeweight=".25pt">
                <v:textbox>
                  <w:txbxContent>
                    <w:p w14:paraId="5CF8C9DE" w14:textId="77777777" w:rsidR="00101392" w:rsidRDefault="00101392" w:rsidP="00C551FF">
                      <w:pPr>
                        <w:jc w:val="center"/>
                      </w:pPr>
                      <w:proofErr w:type="gramStart"/>
                      <w:r>
                        <w:t>as</w:t>
                      </w:r>
                      <w:proofErr w:type="gramEnd"/>
                    </w:p>
                  </w:txbxContent>
                </v:textbox>
              </v:shape>
            </w:pict>
          </mc:Fallback>
        </mc:AlternateContent>
      </w:r>
    </w:p>
    <w:p w14:paraId="0CD12DE5" w14:textId="77777777" w:rsidR="00C551FF" w:rsidRDefault="00C551FF" w:rsidP="00624BBA">
      <w:pPr>
        <w:pStyle w:val="Paragraphedeliste"/>
        <w:jc w:val="both"/>
        <w:rPr>
          <w:rFonts w:cs="Times New Roman"/>
          <w:szCs w:val="26"/>
        </w:rPr>
      </w:pPr>
      <w:r>
        <w:rPr>
          <w:rFonts w:cs="Times New Roman"/>
          <w:noProof/>
          <w:szCs w:val="26"/>
          <w:lang w:val="fr-FR" w:eastAsia="fr-FR"/>
        </w:rPr>
        <mc:AlternateContent>
          <mc:Choice Requires="wps">
            <w:drawing>
              <wp:anchor distT="0" distB="0" distL="114300" distR="114300" simplePos="0" relativeHeight="251615232" behindDoc="0" locked="0" layoutInCell="1" allowOverlap="1" wp14:anchorId="0846CE08" wp14:editId="1F5AB44B">
                <wp:simplePos x="0" y="0"/>
                <wp:positionH relativeFrom="column">
                  <wp:posOffset>2628900</wp:posOffset>
                </wp:positionH>
                <wp:positionV relativeFrom="paragraph">
                  <wp:posOffset>78105</wp:posOffset>
                </wp:positionV>
                <wp:extent cx="2390775" cy="581025"/>
                <wp:effectExtent l="0" t="0" r="9525" b="9525"/>
                <wp:wrapNone/>
                <wp:docPr id="9" name="Zone de texte 9"/>
                <wp:cNvGraphicFramePr/>
                <a:graphic xmlns:a="http://schemas.openxmlformats.org/drawingml/2006/main">
                  <a:graphicData uri="http://schemas.microsoft.com/office/word/2010/wordprocessingShape">
                    <wps:wsp>
                      <wps:cNvSpPr txBox="1"/>
                      <wps:spPr>
                        <a:xfrm>
                          <a:off x="0" y="0"/>
                          <a:ext cx="23907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2AABB" w14:textId="77777777" w:rsidR="00101392" w:rsidRPr="00C551FF" w:rsidRDefault="00101392" w:rsidP="00C551FF">
                            <w:pPr>
                              <w:rPr>
                                <w:rFonts w:cs="Times New Roman"/>
                                <w:szCs w:val="26"/>
                              </w:rPr>
                            </w:pPr>
                            <w:r>
                              <w:rPr>
                                <w:rFonts w:cs="Times New Roman"/>
                                <w:szCs w:val="26"/>
                              </w:rPr>
                              <w:t>Revenu d’emploi, d’entreprise et disposition de BCI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6CE08" id="Zone de texte 9" o:spid="_x0000_s1034" type="#_x0000_t202" style="position:absolute;left:0;text-align:left;margin-left:207pt;margin-top:6.15pt;width:188.25pt;height:45.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" fillcolor="white [3201]" stroked="f" strokeweight=".5pt">
                <v:textbox>
                  <w:txbxContent>
                    <w:p w14:paraId="7842AABB" w14:textId="77777777" w:rsidR="00101392" w:rsidRPr="00C551FF" w:rsidRDefault="00101392" w:rsidP="00C551FF">
                      <w:pPr>
                        <w:rPr>
                          <w:rFonts w:cs="Times New Roman"/>
                          <w:szCs w:val="26"/>
                        </w:rPr>
                      </w:pPr>
                      <w:r>
                        <w:rPr>
                          <w:rFonts w:cs="Times New Roman"/>
                          <w:szCs w:val="26"/>
                        </w:rPr>
                        <w:t>Revenu d’emploi, d’entreprise et disposition de BCI</w:t>
                      </w:r>
                    </w:p>
                  </w:txbxContent>
                </v:textbox>
              </v:shape>
            </w:pict>
          </mc:Fallback>
        </mc:AlternateContent>
      </w:r>
    </w:p>
    <w:p w14:paraId="4FDA5B6B" w14:textId="77777777" w:rsidR="00624BBA" w:rsidRPr="00624BBA" w:rsidRDefault="00624BBA" w:rsidP="00624BBA">
      <w:pPr>
        <w:ind w:left="360"/>
        <w:jc w:val="both"/>
        <w:rPr>
          <w:rFonts w:cs="Times New Roman"/>
          <w:b/>
          <w:szCs w:val="26"/>
        </w:rPr>
      </w:pPr>
      <w:r w:rsidRPr="00624BBA">
        <w:rPr>
          <w:rFonts w:cs="Times New Roman"/>
          <w:b/>
          <w:szCs w:val="26"/>
        </w:rPr>
        <w:t>Moins</w:t>
      </w:r>
    </w:p>
    <w:p w14:paraId="06F1FEAD" w14:textId="77777777" w:rsidR="00624BBA" w:rsidRDefault="00624BBA" w:rsidP="00624BBA">
      <w:pPr>
        <w:pStyle w:val="Paragraphedeliste"/>
        <w:jc w:val="both"/>
        <w:rPr>
          <w:rFonts w:cs="Times New Roman"/>
          <w:szCs w:val="26"/>
        </w:rPr>
      </w:pPr>
    </w:p>
    <w:p w14:paraId="0CC3EE6B" w14:textId="77777777" w:rsidR="00C551FF" w:rsidRDefault="00C551FF" w:rsidP="00624BBA">
      <w:pPr>
        <w:pStyle w:val="Paragraphedeliste"/>
        <w:jc w:val="both"/>
        <w:rPr>
          <w:rFonts w:cs="Times New Roman"/>
          <w:szCs w:val="26"/>
        </w:rPr>
      </w:pPr>
    </w:p>
    <w:p w14:paraId="539E41DB" w14:textId="77777777" w:rsidR="00624BBA" w:rsidRDefault="00C551FF" w:rsidP="00624BBA">
      <w:pPr>
        <w:pStyle w:val="Paragraphedeliste"/>
        <w:numPr>
          <w:ilvl w:val="0"/>
          <w:numId w:val="6"/>
        </w:numPr>
        <w:jc w:val="both"/>
        <w:rPr>
          <w:rFonts w:cs="Times New Roman"/>
          <w:szCs w:val="26"/>
        </w:rPr>
      </w:pPr>
      <w:proofErr w:type="gramStart"/>
      <w:r>
        <w:rPr>
          <w:rFonts w:cs="Times New Roman"/>
          <w:szCs w:val="26"/>
        </w:rPr>
        <w:t>les</w:t>
      </w:r>
      <w:proofErr w:type="gramEnd"/>
      <w:r>
        <w:rPr>
          <w:rFonts w:cs="Times New Roman"/>
          <w:szCs w:val="26"/>
        </w:rPr>
        <w:t xml:space="preserve"> déductions permises dans le calcul du revenu imposable [art. 110 à 114.2] qui peuvent raisonnablement s’appliquer </w:t>
      </w:r>
      <w:r w:rsidRPr="00C551FF">
        <w:rPr>
          <w:rFonts w:cs="Times New Roman"/>
          <w:b/>
          <w:szCs w:val="26"/>
        </w:rPr>
        <w:t>à la période où il a résidé au Canada</w:t>
      </w:r>
      <w:r>
        <w:rPr>
          <w:rFonts w:cs="Times New Roman"/>
          <w:szCs w:val="26"/>
        </w:rPr>
        <w:t xml:space="preserve"> </w:t>
      </w:r>
      <w:r w:rsidRPr="00C551FF">
        <w:rPr>
          <w:rFonts w:cs="Times New Roman"/>
          <w:szCs w:val="26"/>
          <w:u w:val="double"/>
        </w:rPr>
        <w:t>et</w:t>
      </w:r>
      <w:r>
        <w:rPr>
          <w:rFonts w:cs="Times New Roman"/>
          <w:szCs w:val="26"/>
        </w:rPr>
        <w:t xml:space="preserve"> </w:t>
      </w:r>
      <w:r w:rsidRPr="00C551FF">
        <w:rPr>
          <w:rFonts w:cs="Times New Roman"/>
          <w:b/>
          <w:szCs w:val="26"/>
        </w:rPr>
        <w:t>à la période où il n’a pas résidé au Canada</w:t>
      </w:r>
      <w:r>
        <w:rPr>
          <w:rFonts w:cs="Times New Roman"/>
          <w:szCs w:val="26"/>
        </w:rPr>
        <w:t>.</w:t>
      </w:r>
    </w:p>
    <w:p w14:paraId="7951573B" w14:textId="77777777" w:rsidR="00BB084C" w:rsidRDefault="00BB084C" w:rsidP="00BB084C">
      <w:pPr>
        <w:jc w:val="both"/>
        <w:rPr>
          <w:rFonts w:cs="Times New Roman"/>
          <w:szCs w:val="26"/>
        </w:rPr>
      </w:pPr>
    </w:p>
    <w:p w14:paraId="408C691F" w14:textId="77777777" w:rsidR="00BB084C" w:rsidRDefault="00BB084C">
      <w:pPr>
        <w:spacing w:after="200"/>
        <w:rPr>
          <w:rFonts w:cs="Times New Roman"/>
          <w:szCs w:val="26"/>
        </w:rPr>
      </w:pPr>
      <w:r>
        <w:rPr>
          <w:rFonts w:cs="Times New Roman"/>
          <w:szCs w:val="26"/>
        </w:rPr>
        <w:br w:type="page"/>
      </w:r>
    </w:p>
    <w:p w14:paraId="65A9994F" w14:textId="77777777" w:rsidR="00BB084C" w:rsidRDefault="00096C9D" w:rsidP="00BB084C">
      <w:pPr>
        <w:jc w:val="both"/>
        <w:rPr>
          <w:rFonts w:cs="Times New Roman"/>
          <w:szCs w:val="26"/>
        </w:rPr>
      </w:pPr>
      <w:r>
        <w:rPr>
          <w:rFonts w:cs="Times New Roman"/>
          <w:szCs w:val="26"/>
        </w:rPr>
        <w:lastRenderedPageBreak/>
        <w:t xml:space="preserve">Les déductions permises à l’item c) qui précède, dans le calcul du revenu imposable pour </w:t>
      </w:r>
      <w:r w:rsidRPr="00096C9D">
        <w:rPr>
          <w:rFonts w:cs="Times New Roman"/>
          <w:b/>
          <w:szCs w:val="26"/>
        </w:rPr>
        <w:t>la période où il a résidé au Canada</w:t>
      </w:r>
      <w:r>
        <w:rPr>
          <w:rFonts w:cs="Times New Roman"/>
          <w:szCs w:val="26"/>
        </w:rPr>
        <w:t xml:space="preserve"> </w:t>
      </w:r>
      <w:r w:rsidRPr="00096C9D">
        <w:rPr>
          <w:rFonts w:cs="Times New Roman"/>
          <w:szCs w:val="26"/>
          <w:u w:val="double"/>
        </w:rPr>
        <w:t>et</w:t>
      </w:r>
      <w:r>
        <w:rPr>
          <w:rFonts w:cs="Times New Roman"/>
          <w:szCs w:val="26"/>
        </w:rPr>
        <w:t xml:space="preserve"> </w:t>
      </w:r>
      <w:r w:rsidRPr="00096C9D">
        <w:rPr>
          <w:rFonts w:cs="Times New Roman"/>
          <w:b/>
          <w:szCs w:val="26"/>
        </w:rPr>
        <w:t>à la période où il n’a pas résidé au Canada</w:t>
      </w:r>
      <w:r>
        <w:rPr>
          <w:rFonts w:cs="Times New Roman"/>
          <w:szCs w:val="26"/>
        </w:rPr>
        <w:t xml:space="preserve"> sont les suivantes</w:t>
      </w:r>
      <w:r w:rsidR="00E76E76">
        <w:rPr>
          <w:rFonts w:cs="Times New Roman"/>
          <w:szCs w:val="26"/>
        </w:rPr>
        <w:t xml:space="preserve"> [114b)]</w:t>
      </w:r>
      <w:r>
        <w:rPr>
          <w:rFonts w:cs="Times New Roman"/>
          <w:szCs w:val="26"/>
        </w:rPr>
        <w:t> :</w:t>
      </w:r>
    </w:p>
    <w:p w14:paraId="366B5DBE" w14:textId="77777777" w:rsidR="00096C9D" w:rsidRDefault="00096C9D" w:rsidP="00BB084C">
      <w:pPr>
        <w:jc w:val="both"/>
        <w:rPr>
          <w:rFonts w:cs="Times New Roman"/>
          <w:szCs w:val="26"/>
        </w:rPr>
      </w:pPr>
    </w:p>
    <w:p w14:paraId="4FF80708" w14:textId="77777777" w:rsidR="00096C9D" w:rsidRDefault="00096C9D" w:rsidP="004132BA">
      <w:pPr>
        <w:pStyle w:val="Paragraphedeliste"/>
        <w:numPr>
          <w:ilvl w:val="0"/>
          <w:numId w:val="11"/>
        </w:numPr>
        <w:jc w:val="both"/>
        <w:rPr>
          <w:rFonts w:cs="Times New Roman"/>
          <w:szCs w:val="26"/>
        </w:rPr>
      </w:pPr>
      <w:r>
        <w:rPr>
          <w:rFonts w:cs="Times New Roman"/>
          <w:szCs w:val="26"/>
        </w:rPr>
        <w:t>Article 111 :</w:t>
      </w:r>
      <w:r>
        <w:rPr>
          <w:rFonts w:cs="Times New Roman"/>
          <w:szCs w:val="26"/>
        </w:rPr>
        <w:tab/>
      </w:r>
      <w:r>
        <w:rPr>
          <w:rFonts w:cs="Times New Roman"/>
          <w:szCs w:val="26"/>
        </w:rPr>
        <w:tab/>
        <w:t xml:space="preserve">reports de pertes (PAQC, PCN, PA et PAR) </w:t>
      </w:r>
    </w:p>
    <w:p w14:paraId="7932A2E8" w14:textId="77777777" w:rsidR="00096C9D" w:rsidRDefault="00096C9D" w:rsidP="00096C9D">
      <w:pPr>
        <w:pStyle w:val="Paragraphedeliste"/>
        <w:ind w:left="2136" w:firstLine="696"/>
        <w:jc w:val="both"/>
        <w:rPr>
          <w:rFonts w:cs="Times New Roman"/>
          <w:szCs w:val="26"/>
        </w:rPr>
      </w:pPr>
      <w:r>
        <w:rPr>
          <w:rFonts w:cs="Times New Roman"/>
          <w:szCs w:val="26"/>
        </w:rPr>
        <w:t xml:space="preserve">[111(1)a), </w:t>
      </w:r>
      <w:r w:rsidRPr="00096C9D">
        <w:rPr>
          <w:rFonts w:cs="Times New Roman"/>
          <w:szCs w:val="26"/>
        </w:rPr>
        <w:t>111(1)b), 111(1)c) et 111(1)d)]</w:t>
      </w:r>
    </w:p>
    <w:p w14:paraId="26A098CA" w14:textId="77777777" w:rsidR="00096C9D" w:rsidRPr="00096C9D" w:rsidRDefault="00096C9D" w:rsidP="00096C9D">
      <w:pPr>
        <w:ind w:left="2832"/>
        <w:jc w:val="both"/>
        <w:rPr>
          <w:rFonts w:cs="Times New Roman"/>
          <w:szCs w:val="26"/>
        </w:rPr>
      </w:pPr>
    </w:p>
    <w:p w14:paraId="7A12569F" w14:textId="77777777" w:rsidR="00096C9D" w:rsidRDefault="00096C9D" w:rsidP="004132BA">
      <w:pPr>
        <w:pStyle w:val="Paragraphedeliste"/>
        <w:numPr>
          <w:ilvl w:val="0"/>
          <w:numId w:val="11"/>
        </w:numPr>
        <w:jc w:val="both"/>
        <w:rPr>
          <w:rFonts w:cs="Times New Roman"/>
          <w:szCs w:val="26"/>
        </w:rPr>
      </w:pPr>
      <w:r>
        <w:rPr>
          <w:rFonts w:cs="Times New Roman"/>
          <w:szCs w:val="26"/>
        </w:rPr>
        <w:t>Article 110 :</w:t>
      </w:r>
      <w:r>
        <w:rPr>
          <w:rFonts w:cs="Times New Roman"/>
          <w:szCs w:val="26"/>
        </w:rPr>
        <w:tab/>
      </w:r>
      <w:r>
        <w:rPr>
          <w:rFonts w:cs="Times New Roman"/>
          <w:szCs w:val="26"/>
        </w:rPr>
        <w:tab/>
        <w:t xml:space="preserve">Options d’achats d’actions </w:t>
      </w:r>
    </w:p>
    <w:p w14:paraId="2C91F86A" w14:textId="77777777" w:rsidR="00096C9D" w:rsidRDefault="00096C9D" w:rsidP="00096C9D">
      <w:pPr>
        <w:pStyle w:val="Paragraphedeliste"/>
        <w:ind w:left="2832"/>
        <w:jc w:val="both"/>
        <w:rPr>
          <w:rFonts w:cs="Times New Roman"/>
          <w:szCs w:val="26"/>
        </w:rPr>
      </w:pPr>
      <w:r>
        <w:rPr>
          <w:rFonts w:cs="Times New Roman"/>
          <w:szCs w:val="26"/>
        </w:rPr>
        <w:t>[110(1)d) et 110(</w:t>
      </w:r>
      <w:proofErr w:type="gramStart"/>
      <w:r>
        <w:rPr>
          <w:rFonts w:cs="Times New Roman"/>
          <w:szCs w:val="26"/>
        </w:rPr>
        <w:t>1)d.</w:t>
      </w:r>
      <w:proofErr w:type="gramEnd"/>
      <w:r>
        <w:rPr>
          <w:rFonts w:cs="Times New Roman"/>
          <w:szCs w:val="26"/>
        </w:rPr>
        <w:t>1)]</w:t>
      </w:r>
    </w:p>
    <w:p w14:paraId="76F3CEA6" w14:textId="77777777" w:rsidR="00D672BC" w:rsidRDefault="00D672BC" w:rsidP="00096C9D">
      <w:pPr>
        <w:pStyle w:val="Paragraphedeliste"/>
        <w:ind w:left="2832"/>
        <w:jc w:val="both"/>
        <w:rPr>
          <w:rFonts w:cs="Times New Roman"/>
          <w:szCs w:val="26"/>
        </w:rPr>
      </w:pPr>
      <w:r>
        <w:rPr>
          <w:rFonts w:cs="Times New Roman"/>
          <w:szCs w:val="26"/>
        </w:rPr>
        <w:t>Dans la mesure où la déduction se rapporte à des montants inclus dans le revenu net.</w:t>
      </w:r>
    </w:p>
    <w:p w14:paraId="024BB5D6" w14:textId="77777777" w:rsidR="00096C9D" w:rsidRDefault="00096C9D" w:rsidP="00096C9D">
      <w:pPr>
        <w:pStyle w:val="Paragraphedeliste"/>
        <w:ind w:left="2832"/>
        <w:jc w:val="both"/>
        <w:rPr>
          <w:rFonts w:cs="Times New Roman"/>
          <w:szCs w:val="26"/>
        </w:rPr>
      </w:pPr>
    </w:p>
    <w:p w14:paraId="2D8B8C37" w14:textId="77777777" w:rsidR="00D672BC" w:rsidRDefault="00096C9D" w:rsidP="004132BA">
      <w:pPr>
        <w:pStyle w:val="Paragraphedeliste"/>
        <w:numPr>
          <w:ilvl w:val="0"/>
          <w:numId w:val="11"/>
        </w:numPr>
        <w:jc w:val="both"/>
        <w:rPr>
          <w:rFonts w:cs="Times New Roman"/>
          <w:szCs w:val="26"/>
        </w:rPr>
      </w:pPr>
      <w:r>
        <w:rPr>
          <w:rFonts w:cs="Times New Roman"/>
          <w:szCs w:val="26"/>
        </w:rPr>
        <w:t>Article 110 :</w:t>
      </w:r>
      <w:r>
        <w:rPr>
          <w:rFonts w:cs="Times New Roman"/>
          <w:szCs w:val="26"/>
        </w:rPr>
        <w:tab/>
      </w:r>
      <w:r>
        <w:rPr>
          <w:rFonts w:cs="Times New Roman"/>
          <w:szCs w:val="26"/>
        </w:rPr>
        <w:tab/>
      </w:r>
      <w:r w:rsidR="00D672BC">
        <w:rPr>
          <w:rFonts w:cs="Times New Roman"/>
          <w:szCs w:val="26"/>
        </w:rPr>
        <w:t>paiement provenant de divers programmes sociaux</w:t>
      </w:r>
    </w:p>
    <w:p w14:paraId="5D8ED9AC" w14:textId="046369F2" w:rsidR="00096C9D" w:rsidRDefault="00096C9D" w:rsidP="00D672BC">
      <w:pPr>
        <w:pStyle w:val="Paragraphedeliste"/>
        <w:ind w:left="2136" w:firstLine="696"/>
        <w:jc w:val="both"/>
        <w:rPr>
          <w:rFonts w:cs="Times New Roman"/>
          <w:szCs w:val="26"/>
        </w:rPr>
      </w:pPr>
      <w:r>
        <w:rPr>
          <w:rFonts w:cs="Times New Roman"/>
          <w:szCs w:val="26"/>
        </w:rPr>
        <w:t>(C</w:t>
      </w:r>
      <w:r w:rsidR="009D505F">
        <w:rPr>
          <w:rFonts w:cs="Times New Roman"/>
          <w:szCs w:val="26"/>
        </w:rPr>
        <w:t>NE</w:t>
      </w:r>
      <w:r>
        <w:rPr>
          <w:rFonts w:cs="Times New Roman"/>
          <w:szCs w:val="26"/>
        </w:rPr>
        <w:t>SST, paiement assistance</w:t>
      </w:r>
      <w:r w:rsidR="00D672BC">
        <w:rPr>
          <w:rFonts w:cs="Times New Roman"/>
          <w:szCs w:val="26"/>
        </w:rPr>
        <w:t xml:space="preserve"> </w:t>
      </w:r>
      <w:r>
        <w:rPr>
          <w:rFonts w:cs="Times New Roman"/>
          <w:szCs w:val="26"/>
        </w:rPr>
        <w:t>sociale)</w:t>
      </w:r>
    </w:p>
    <w:p w14:paraId="4C417519" w14:textId="77777777" w:rsidR="00096C9D" w:rsidRDefault="00096C9D" w:rsidP="00096C9D">
      <w:pPr>
        <w:pStyle w:val="Paragraphedeliste"/>
        <w:ind w:left="2832"/>
        <w:jc w:val="both"/>
        <w:rPr>
          <w:rFonts w:cs="Times New Roman"/>
          <w:szCs w:val="26"/>
        </w:rPr>
      </w:pPr>
      <w:r>
        <w:rPr>
          <w:rFonts w:cs="Times New Roman"/>
          <w:szCs w:val="26"/>
        </w:rPr>
        <w:t>[110(1)f)]</w:t>
      </w:r>
    </w:p>
    <w:p w14:paraId="06362337" w14:textId="77777777" w:rsidR="00D672BC" w:rsidRDefault="00D672BC" w:rsidP="00096C9D">
      <w:pPr>
        <w:pStyle w:val="Paragraphedeliste"/>
        <w:ind w:left="2832"/>
        <w:jc w:val="both"/>
        <w:rPr>
          <w:rFonts w:cs="Times New Roman"/>
          <w:szCs w:val="26"/>
        </w:rPr>
      </w:pPr>
      <w:r>
        <w:rPr>
          <w:rFonts w:cs="Times New Roman"/>
          <w:szCs w:val="26"/>
        </w:rPr>
        <w:t>Dans la mesure où la déduction se rapporte à des montants inclus dans le revenu net.</w:t>
      </w:r>
    </w:p>
    <w:p w14:paraId="65F1B45E" w14:textId="77777777" w:rsidR="00096C9D" w:rsidRDefault="00096C9D" w:rsidP="00096C9D">
      <w:pPr>
        <w:pStyle w:val="Paragraphedeliste"/>
        <w:ind w:left="2832"/>
        <w:jc w:val="both"/>
        <w:rPr>
          <w:rFonts w:cs="Times New Roman"/>
          <w:szCs w:val="26"/>
        </w:rPr>
      </w:pPr>
    </w:p>
    <w:p w14:paraId="04A16D9E" w14:textId="77777777" w:rsidR="00096C9D" w:rsidRDefault="00096C9D" w:rsidP="004132BA">
      <w:pPr>
        <w:pStyle w:val="Paragraphedeliste"/>
        <w:numPr>
          <w:ilvl w:val="0"/>
          <w:numId w:val="11"/>
        </w:numPr>
        <w:jc w:val="both"/>
        <w:rPr>
          <w:rFonts w:cs="Times New Roman"/>
          <w:szCs w:val="26"/>
        </w:rPr>
      </w:pPr>
      <w:r>
        <w:rPr>
          <w:rFonts w:cs="Times New Roman"/>
          <w:szCs w:val="26"/>
        </w:rPr>
        <w:t>Article 110.6 :</w:t>
      </w:r>
      <w:r>
        <w:rPr>
          <w:rFonts w:cs="Times New Roman"/>
          <w:szCs w:val="26"/>
        </w:rPr>
        <w:tab/>
        <w:t xml:space="preserve">Exonération à vie du GC. </w:t>
      </w:r>
    </w:p>
    <w:p w14:paraId="3FF6F65A" w14:textId="77777777" w:rsidR="002A0506" w:rsidRDefault="00096C9D" w:rsidP="00096C9D">
      <w:pPr>
        <w:pStyle w:val="Paragraphedeliste"/>
        <w:ind w:left="2832"/>
        <w:jc w:val="both"/>
        <w:rPr>
          <w:rFonts w:cs="Times New Roman"/>
          <w:szCs w:val="26"/>
        </w:rPr>
      </w:pPr>
      <w:r>
        <w:rPr>
          <w:rFonts w:cs="Times New Roman"/>
          <w:szCs w:val="26"/>
        </w:rPr>
        <w:t>Lorsqu’il devient non-</w:t>
      </w:r>
      <w:r w:rsidRPr="00096C9D">
        <w:rPr>
          <w:rFonts w:cs="Times New Roman"/>
          <w:szCs w:val="26"/>
        </w:rPr>
        <w:t>résident dans l’année et que pendant toute l’année précédente il était résident.</w:t>
      </w:r>
    </w:p>
    <w:p w14:paraId="0055BE21" w14:textId="77777777" w:rsidR="002A0506" w:rsidRDefault="002A0506" w:rsidP="002A0506">
      <w:pPr>
        <w:jc w:val="both"/>
        <w:rPr>
          <w:rFonts w:cs="Times New Roman"/>
          <w:szCs w:val="26"/>
        </w:rPr>
      </w:pPr>
    </w:p>
    <w:p w14:paraId="746BACE3" w14:textId="77777777" w:rsidR="002A0506" w:rsidRDefault="002113A1" w:rsidP="002A0506">
      <w:pPr>
        <w:jc w:val="both"/>
        <w:rPr>
          <w:rFonts w:cs="Times New Roman"/>
          <w:szCs w:val="26"/>
        </w:rPr>
      </w:pPr>
      <w:r>
        <w:rPr>
          <w:rFonts w:cs="Times New Roman"/>
          <w:szCs w:val="26"/>
        </w:rPr>
        <w:t>Toute</w:t>
      </w:r>
      <w:r w:rsidR="002A0506">
        <w:rPr>
          <w:rFonts w:cs="Times New Roman"/>
          <w:szCs w:val="26"/>
        </w:rPr>
        <w:t xml:space="preserve"> autre déduction prévue dans le calcul du revenu imposable si :</w:t>
      </w:r>
    </w:p>
    <w:p w14:paraId="61D46372" w14:textId="77777777" w:rsidR="002A0506" w:rsidRDefault="002A0506" w:rsidP="002A0506">
      <w:pPr>
        <w:jc w:val="both"/>
        <w:rPr>
          <w:rFonts w:cs="Times New Roman"/>
          <w:szCs w:val="26"/>
        </w:rPr>
      </w:pPr>
    </w:p>
    <w:p w14:paraId="2BF7F2B1" w14:textId="77777777" w:rsidR="00096C9D" w:rsidRDefault="002A0506" w:rsidP="004132BA">
      <w:pPr>
        <w:pStyle w:val="Paragraphedeliste"/>
        <w:numPr>
          <w:ilvl w:val="0"/>
          <w:numId w:val="16"/>
        </w:numPr>
        <w:jc w:val="both"/>
        <w:rPr>
          <w:rFonts w:cs="Times New Roman"/>
          <w:szCs w:val="26"/>
        </w:rPr>
      </w:pPr>
      <w:proofErr w:type="gramStart"/>
      <w:r>
        <w:rPr>
          <w:rFonts w:cs="Times New Roman"/>
          <w:szCs w:val="26"/>
        </w:rPr>
        <w:t>elle</w:t>
      </w:r>
      <w:proofErr w:type="gramEnd"/>
      <w:r>
        <w:rPr>
          <w:rFonts w:cs="Times New Roman"/>
          <w:szCs w:val="26"/>
        </w:rPr>
        <w:t xml:space="preserve"> peut raisonnablement s’appliquer à la période de résidence.</w:t>
      </w:r>
    </w:p>
    <w:p w14:paraId="622647D1" w14:textId="77777777" w:rsidR="002A0506" w:rsidRDefault="002A0506" w:rsidP="002A0506">
      <w:pPr>
        <w:pStyle w:val="Paragraphedeliste"/>
        <w:ind w:left="1500"/>
        <w:jc w:val="both"/>
        <w:rPr>
          <w:rFonts w:cs="Times New Roman"/>
          <w:szCs w:val="26"/>
        </w:rPr>
      </w:pPr>
    </w:p>
    <w:p w14:paraId="719DFCC2" w14:textId="77777777" w:rsidR="002A0506" w:rsidRDefault="002A0506" w:rsidP="002A0506">
      <w:pPr>
        <w:pStyle w:val="Paragraphedeliste"/>
        <w:ind w:left="1500"/>
        <w:jc w:val="both"/>
        <w:rPr>
          <w:rFonts w:cs="Times New Roman"/>
          <w:szCs w:val="26"/>
        </w:rPr>
      </w:pPr>
      <w:proofErr w:type="gramStart"/>
      <w:r>
        <w:rPr>
          <w:rFonts w:cs="Times New Roman"/>
          <w:szCs w:val="26"/>
        </w:rPr>
        <w:t>OU</w:t>
      </w:r>
      <w:proofErr w:type="gramEnd"/>
    </w:p>
    <w:p w14:paraId="54F68487" w14:textId="77777777" w:rsidR="00945A39" w:rsidRDefault="00945A39" w:rsidP="002A0506">
      <w:pPr>
        <w:pStyle w:val="Paragraphedeliste"/>
        <w:ind w:left="1500"/>
        <w:jc w:val="both"/>
        <w:rPr>
          <w:rFonts w:cs="Times New Roman"/>
          <w:szCs w:val="26"/>
        </w:rPr>
      </w:pPr>
    </w:p>
    <w:p w14:paraId="1047182C" w14:textId="77777777" w:rsidR="00AB192C" w:rsidRPr="00945A39" w:rsidRDefault="002A0506" w:rsidP="004132BA">
      <w:pPr>
        <w:pStyle w:val="Paragraphedeliste"/>
        <w:numPr>
          <w:ilvl w:val="0"/>
          <w:numId w:val="16"/>
        </w:numPr>
        <w:jc w:val="both"/>
        <w:rPr>
          <w:rFonts w:cs="Times New Roman"/>
          <w:szCs w:val="26"/>
        </w:rPr>
      </w:pPr>
      <w:proofErr w:type="gramStart"/>
      <w:r>
        <w:rPr>
          <w:rFonts w:cs="Times New Roman"/>
          <w:szCs w:val="26"/>
        </w:rPr>
        <w:t>elle</w:t>
      </w:r>
      <w:proofErr w:type="gramEnd"/>
      <w:r>
        <w:rPr>
          <w:rFonts w:cs="Times New Roman"/>
          <w:szCs w:val="26"/>
        </w:rPr>
        <w:t xml:space="preserve"> peut raisonnablement s’appliquer à la période de non résidence </w:t>
      </w:r>
      <w:r w:rsidRPr="00945A39">
        <w:rPr>
          <w:rFonts w:cs="Times New Roman"/>
          <w:szCs w:val="26"/>
          <w:u w:val="single"/>
        </w:rPr>
        <w:t>si</w:t>
      </w:r>
      <w:r>
        <w:rPr>
          <w:rFonts w:cs="Times New Roman"/>
          <w:szCs w:val="26"/>
        </w:rPr>
        <w:t xml:space="preserve"> 90 % et plus du revenu de la période de non résidence est </w:t>
      </w:r>
      <w:r w:rsidR="002113A1">
        <w:rPr>
          <w:rFonts w:cs="Times New Roman"/>
          <w:szCs w:val="26"/>
        </w:rPr>
        <w:t>inclus</w:t>
      </w:r>
      <w:r>
        <w:rPr>
          <w:rFonts w:cs="Times New Roman"/>
          <w:szCs w:val="26"/>
        </w:rPr>
        <w:t xml:space="preserve"> dans le revenu de l’année.</w:t>
      </w:r>
      <w:r w:rsidR="00AB192C" w:rsidRPr="00945A39">
        <w:rPr>
          <w:rFonts w:cs="Times New Roman"/>
          <w:szCs w:val="26"/>
        </w:rPr>
        <w:br w:type="page"/>
      </w:r>
    </w:p>
    <w:p w14:paraId="1276FD65" w14:textId="77777777" w:rsidR="00D672BC" w:rsidRDefault="00F76F89" w:rsidP="00AB192C">
      <w:pPr>
        <w:pStyle w:val="Titre2"/>
      </w:pPr>
      <w:bookmarkStart w:id="12" w:name="_Toc40785954"/>
      <w:r>
        <w:lastRenderedPageBreak/>
        <w:t xml:space="preserve">11.3.2 </w:t>
      </w:r>
      <w:r w:rsidR="00AB192C">
        <w:t>Calcul de l’impôt à payer</w:t>
      </w:r>
      <w:r w:rsidR="00847BDF">
        <w:t xml:space="preserve"> [118.91 LIR]</w:t>
      </w:r>
      <w:bookmarkEnd w:id="12"/>
    </w:p>
    <w:p w14:paraId="79E3C203" w14:textId="77777777" w:rsidR="00847BDF" w:rsidRDefault="00847BDF" w:rsidP="00847BDF"/>
    <w:p w14:paraId="3196E161" w14:textId="77777777" w:rsidR="00847BDF" w:rsidRDefault="00847BDF" w:rsidP="006E073D">
      <w:pPr>
        <w:jc w:val="both"/>
      </w:pPr>
      <w:r>
        <w:t xml:space="preserve">Pour la période où le particulier </w:t>
      </w:r>
      <w:r w:rsidRPr="00847BDF">
        <w:rPr>
          <w:b/>
        </w:rPr>
        <w:t>a résidé</w:t>
      </w:r>
      <w:r>
        <w:t xml:space="preserve"> au Canada, il pourra demander les crédits suivants </w:t>
      </w:r>
      <w:r w:rsidRPr="000363B5">
        <w:rPr>
          <w:b/>
        </w:rPr>
        <w:t>(admissibles en totalité sans faire de prorata)</w:t>
      </w:r>
      <w:r>
        <w:t> :</w:t>
      </w:r>
    </w:p>
    <w:p w14:paraId="04511C7C" w14:textId="77777777" w:rsidR="00847BDF" w:rsidRDefault="00847BDF" w:rsidP="006E073D">
      <w:pPr>
        <w:jc w:val="both"/>
      </w:pPr>
    </w:p>
    <w:p w14:paraId="36BE7725" w14:textId="77777777" w:rsidR="00847BDF" w:rsidRPr="000631AB" w:rsidRDefault="000363B5" w:rsidP="004132BA">
      <w:pPr>
        <w:pStyle w:val="Paragraphedeliste"/>
        <w:numPr>
          <w:ilvl w:val="0"/>
          <w:numId w:val="11"/>
        </w:numPr>
        <w:jc w:val="both"/>
      </w:pPr>
      <w:r>
        <w:t>Crédit d’imp</w:t>
      </w:r>
      <w:r w:rsidRPr="000631AB">
        <w:t>ôt pour pensions [118(3)]</w:t>
      </w:r>
    </w:p>
    <w:p w14:paraId="43EDA5D3" w14:textId="77777777" w:rsidR="000363B5" w:rsidRPr="000631AB" w:rsidRDefault="000363B5" w:rsidP="004132BA">
      <w:pPr>
        <w:pStyle w:val="Paragraphedeliste"/>
        <w:numPr>
          <w:ilvl w:val="0"/>
          <w:numId w:val="11"/>
        </w:numPr>
        <w:jc w:val="both"/>
      </w:pPr>
      <w:r w:rsidRPr="000631AB">
        <w:t>Crédit d’impôt pour emploi [118(10)]</w:t>
      </w:r>
    </w:p>
    <w:p w14:paraId="0EFF7243" w14:textId="77777777" w:rsidR="000363B5" w:rsidRPr="000631AB" w:rsidRDefault="000363B5" w:rsidP="004132BA">
      <w:pPr>
        <w:pStyle w:val="Paragraphedeliste"/>
        <w:numPr>
          <w:ilvl w:val="0"/>
          <w:numId w:val="11"/>
        </w:numPr>
        <w:jc w:val="both"/>
      </w:pPr>
      <w:r w:rsidRPr="000631AB">
        <w:t xml:space="preserve">Crédit d’impôt pour dépenses d’adoption [118.01] </w:t>
      </w:r>
    </w:p>
    <w:p w14:paraId="78CF2950" w14:textId="77777777" w:rsidR="007E6B52" w:rsidRPr="000631AB" w:rsidRDefault="007E6B52" w:rsidP="004132BA">
      <w:pPr>
        <w:pStyle w:val="Paragraphedeliste"/>
        <w:numPr>
          <w:ilvl w:val="0"/>
          <w:numId w:val="11"/>
        </w:numPr>
        <w:jc w:val="both"/>
      </w:pPr>
      <w:r w:rsidRPr="000631AB">
        <w:t>Crédit d’impôt pour l’accessibilité domiciliaire [118.041]</w:t>
      </w:r>
    </w:p>
    <w:p w14:paraId="3E70CC03" w14:textId="77777777" w:rsidR="0017577C" w:rsidRPr="000631AB" w:rsidRDefault="0017577C" w:rsidP="004132BA">
      <w:pPr>
        <w:pStyle w:val="Paragraphedeliste"/>
        <w:numPr>
          <w:ilvl w:val="0"/>
          <w:numId w:val="11"/>
        </w:numPr>
        <w:jc w:val="both"/>
      </w:pPr>
      <w:r w:rsidRPr="000631AB">
        <w:t>Crédit d’impôt pour l’achat d’une première habitation [118.05]</w:t>
      </w:r>
    </w:p>
    <w:p w14:paraId="084F62F0" w14:textId="77777777" w:rsidR="007E6B52" w:rsidRPr="000631AB" w:rsidRDefault="007E6B52" w:rsidP="004132BA">
      <w:pPr>
        <w:pStyle w:val="Paragraphedeliste"/>
        <w:numPr>
          <w:ilvl w:val="0"/>
          <w:numId w:val="11"/>
        </w:numPr>
        <w:jc w:val="both"/>
      </w:pPr>
      <w:r w:rsidRPr="000631AB">
        <w:t>Crédit d’impôt pour pompier volontaire [118.06]</w:t>
      </w:r>
    </w:p>
    <w:p w14:paraId="68934E7A" w14:textId="77777777" w:rsidR="007E6B52" w:rsidRPr="000631AB" w:rsidRDefault="007E6B52" w:rsidP="004132BA">
      <w:pPr>
        <w:pStyle w:val="Paragraphedeliste"/>
        <w:numPr>
          <w:ilvl w:val="0"/>
          <w:numId w:val="11"/>
        </w:numPr>
        <w:jc w:val="both"/>
      </w:pPr>
      <w:r w:rsidRPr="000631AB">
        <w:t>Crédit d’impôt pour volon</w:t>
      </w:r>
      <w:bookmarkStart w:id="13" w:name="_GoBack"/>
      <w:bookmarkEnd w:id="13"/>
      <w:r w:rsidRPr="000631AB">
        <w:t>taire en recherche et sauvetage [118.07]</w:t>
      </w:r>
    </w:p>
    <w:p w14:paraId="76368E7C" w14:textId="77777777" w:rsidR="000363B5" w:rsidRPr="000631AB" w:rsidRDefault="000363B5" w:rsidP="004132BA">
      <w:pPr>
        <w:pStyle w:val="Paragraphedeliste"/>
        <w:numPr>
          <w:ilvl w:val="0"/>
          <w:numId w:val="11"/>
        </w:numPr>
        <w:jc w:val="both"/>
      </w:pPr>
      <w:r w:rsidRPr="000631AB">
        <w:t>Crédit d’impôt pour dons de charité [118.1]</w:t>
      </w:r>
    </w:p>
    <w:p w14:paraId="26052807" w14:textId="77777777" w:rsidR="000363B5" w:rsidRPr="000631AB" w:rsidRDefault="000363B5" w:rsidP="004132BA">
      <w:pPr>
        <w:pStyle w:val="Paragraphedeliste"/>
        <w:numPr>
          <w:ilvl w:val="0"/>
          <w:numId w:val="11"/>
        </w:numPr>
        <w:jc w:val="both"/>
      </w:pPr>
      <w:r w:rsidRPr="000631AB">
        <w:t>Crédit d’impôt pour frais médicaux [118.2]</w:t>
      </w:r>
    </w:p>
    <w:p w14:paraId="2EDD6D7C" w14:textId="77777777" w:rsidR="000363B5" w:rsidRPr="000631AB" w:rsidRDefault="000363B5" w:rsidP="004132BA">
      <w:pPr>
        <w:pStyle w:val="Paragraphedeliste"/>
        <w:numPr>
          <w:ilvl w:val="0"/>
          <w:numId w:val="11"/>
        </w:numPr>
        <w:jc w:val="both"/>
      </w:pPr>
      <w:r w:rsidRPr="000631AB">
        <w:t>Crédit d’impôt pour frais de scolarité [118.5]</w:t>
      </w:r>
    </w:p>
    <w:p w14:paraId="7FBDF8D2" w14:textId="77777777" w:rsidR="00F10830" w:rsidRPr="000631AB" w:rsidRDefault="00F10830" w:rsidP="004132BA">
      <w:pPr>
        <w:pStyle w:val="Paragraphedeliste"/>
        <w:numPr>
          <w:ilvl w:val="0"/>
          <w:numId w:val="11"/>
        </w:numPr>
        <w:jc w:val="both"/>
      </w:pPr>
      <w:r w:rsidRPr="000631AB">
        <w:t>Crédit d’impôt pour intérêts sur les prêts aux étudiants [118.62]</w:t>
      </w:r>
    </w:p>
    <w:p w14:paraId="35FF9B22" w14:textId="77777777" w:rsidR="000363B5" w:rsidRDefault="000363B5" w:rsidP="004132BA">
      <w:pPr>
        <w:pStyle w:val="Paragraphedeliste"/>
        <w:numPr>
          <w:ilvl w:val="0"/>
          <w:numId w:val="11"/>
        </w:numPr>
        <w:jc w:val="both"/>
      </w:pPr>
      <w:r w:rsidRPr="000631AB">
        <w:t>Crédits d’impôt pour cotisations au RRQ (RPC), RQAP</w:t>
      </w:r>
      <w:r>
        <w:t xml:space="preserve"> et à l’assurance-emploi [118.7]</w:t>
      </w:r>
    </w:p>
    <w:p w14:paraId="29EF3128" w14:textId="77777777" w:rsidR="006E073D" w:rsidRDefault="00F31AC1" w:rsidP="006E073D">
      <w:pPr>
        <w:jc w:val="both"/>
      </w:pPr>
      <w:r>
        <w:rPr>
          <w:noProof/>
          <w:lang w:val="fr-FR" w:eastAsia="fr-FR"/>
        </w:rPr>
        <mc:AlternateContent>
          <mc:Choice Requires="wps">
            <w:drawing>
              <wp:anchor distT="0" distB="0" distL="114300" distR="114300" simplePos="0" relativeHeight="251617280" behindDoc="0" locked="0" layoutInCell="1" allowOverlap="1" wp14:anchorId="75C35B3D" wp14:editId="629023A0">
                <wp:simplePos x="0" y="0"/>
                <wp:positionH relativeFrom="column">
                  <wp:posOffset>1695450</wp:posOffset>
                </wp:positionH>
                <wp:positionV relativeFrom="paragraph">
                  <wp:posOffset>5080</wp:posOffset>
                </wp:positionV>
                <wp:extent cx="4095750" cy="1304925"/>
                <wp:effectExtent l="152400" t="133350" r="0" b="47625"/>
                <wp:wrapNone/>
                <wp:docPr id="2" name="Pensées 2"/>
                <wp:cNvGraphicFramePr/>
                <a:graphic xmlns:a="http://schemas.openxmlformats.org/drawingml/2006/main">
                  <a:graphicData uri="http://schemas.microsoft.com/office/word/2010/wordprocessingShape">
                    <wps:wsp>
                      <wps:cNvSpPr/>
                      <wps:spPr>
                        <a:xfrm>
                          <a:off x="0" y="0"/>
                          <a:ext cx="4095750" cy="1304925"/>
                        </a:xfrm>
                        <a:prstGeom prst="cloudCallout">
                          <a:avLst>
                            <a:gd name="adj1" fmla="val -52693"/>
                            <a:gd name="adj2" fmla="val -56541"/>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54FCDD" w14:textId="77777777" w:rsidR="00101392" w:rsidRDefault="00101392" w:rsidP="006E0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C35B3D" id="Pensées 2" o:spid="_x0000_s1035" type="#_x0000_t106" style="position:absolute;left:0;text-align:left;margin-left:133.5pt;margin-top:.4pt;width:322.5pt;height:102.75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" adj="-582,-1413" filled="f" strokecolor="black [3213]" strokeweight=".25pt">
                <v:textbox>
                  <w:txbxContent>
                    <w:p w14:paraId="0954FCDD" w14:textId="77777777" w:rsidR="00101392" w:rsidRDefault="00101392" w:rsidP="006E073D">
                      <w:pPr>
                        <w:jc w:val="center"/>
                      </w:pPr>
                    </w:p>
                  </w:txbxContent>
                </v:textbox>
              </v:shape>
            </w:pict>
          </mc:Fallback>
        </mc:AlternateContent>
      </w:r>
    </w:p>
    <w:p w14:paraId="583DA226" w14:textId="77777777" w:rsidR="006E073D" w:rsidRDefault="00F31AC1" w:rsidP="006E073D">
      <w:pPr>
        <w:jc w:val="both"/>
      </w:pPr>
      <w:r>
        <w:rPr>
          <w:noProof/>
          <w:lang w:val="fr-FR" w:eastAsia="fr-FR"/>
        </w:rPr>
        <mc:AlternateContent>
          <mc:Choice Requires="wps">
            <w:drawing>
              <wp:anchor distT="0" distB="0" distL="114300" distR="114300" simplePos="0" relativeHeight="251619328" behindDoc="0" locked="0" layoutInCell="1" allowOverlap="1" wp14:anchorId="4EB3A3B1" wp14:editId="5C9B8CB9">
                <wp:simplePos x="0" y="0"/>
                <wp:positionH relativeFrom="column">
                  <wp:posOffset>2247900</wp:posOffset>
                </wp:positionH>
                <wp:positionV relativeFrom="paragraph">
                  <wp:posOffset>53975</wp:posOffset>
                </wp:positionV>
                <wp:extent cx="2962275" cy="723900"/>
                <wp:effectExtent l="0" t="0" r="9525" b="0"/>
                <wp:wrapNone/>
                <wp:docPr id="5" name="Zone de texte 5"/>
                <wp:cNvGraphicFramePr/>
                <a:graphic xmlns:a="http://schemas.openxmlformats.org/drawingml/2006/main">
                  <a:graphicData uri="http://schemas.microsoft.com/office/word/2010/wordprocessingShape">
                    <wps:wsp>
                      <wps:cNvSpPr txBox="1"/>
                      <wps:spPr>
                        <a:xfrm>
                          <a:off x="0" y="0"/>
                          <a:ext cx="296227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53F47" w14:textId="77777777" w:rsidR="00101392" w:rsidRDefault="00101392">
                            <w:r>
                              <w:t>Ces crédits sont admissibles sans prorata puisque j’ai déboursé un montant pendant ma résidence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3A3B1" id="Zone de texte 5" o:spid="_x0000_s1036" type="#_x0000_t202" style="position:absolute;left:0;text-align:left;margin-left:177pt;margin-top:4.25pt;width:233.25pt;height: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" fillcolor="white [3201]" stroked="f" strokeweight=".5pt">
                <v:textbox>
                  <w:txbxContent>
                    <w:p w14:paraId="5C953F47" w14:textId="77777777" w:rsidR="00101392" w:rsidRDefault="00101392">
                      <w:r>
                        <w:t>Ces crédits sont admissibles sans prorata puisque j’ai déboursé un montant pendant ma résidence</w:t>
                      </w:r>
                    </w:p>
                  </w:txbxContent>
                </v:textbox>
              </v:shape>
            </w:pict>
          </mc:Fallback>
        </mc:AlternateContent>
      </w:r>
    </w:p>
    <w:p w14:paraId="4F8264BE" w14:textId="77777777" w:rsidR="00C71672" w:rsidRDefault="00C71672" w:rsidP="006E073D">
      <w:pPr>
        <w:jc w:val="both"/>
      </w:pPr>
    </w:p>
    <w:p w14:paraId="585FBE2A" w14:textId="77777777" w:rsidR="00C71672" w:rsidRDefault="00C71672" w:rsidP="006E073D">
      <w:pPr>
        <w:jc w:val="both"/>
      </w:pPr>
    </w:p>
    <w:p w14:paraId="6C0F35BC" w14:textId="77777777" w:rsidR="00C71672" w:rsidRDefault="00C71672" w:rsidP="006E073D">
      <w:pPr>
        <w:jc w:val="both"/>
      </w:pPr>
    </w:p>
    <w:p w14:paraId="1E8D5D64" w14:textId="77777777" w:rsidR="00C71672" w:rsidRDefault="00C71672" w:rsidP="006E073D">
      <w:pPr>
        <w:jc w:val="both"/>
      </w:pPr>
    </w:p>
    <w:p w14:paraId="304494FA" w14:textId="77777777" w:rsidR="00F31AC1" w:rsidRDefault="00F31AC1">
      <w:pPr>
        <w:spacing w:after="200"/>
      </w:pPr>
      <w:r>
        <w:br w:type="page"/>
      </w:r>
    </w:p>
    <w:p w14:paraId="521417E1" w14:textId="77777777" w:rsidR="006E073D" w:rsidRDefault="006E073D" w:rsidP="006E073D">
      <w:pPr>
        <w:jc w:val="both"/>
      </w:pPr>
      <w:r>
        <w:lastRenderedPageBreak/>
        <w:t xml:space="preserve">Aux crédits mentionnés précédemment, les crédits suivants sont aussi autorisés, </w:t>
      </w:r>
      <w:r w:rsidRPr="006E073D">
        <w:rPr>
          <w:b/>
        </w:rPr>
        <w:t>mais au prorata du nombre de jours de la période de résidence sur 365 jours.</w:t>
      </w:r>
    </w:p>
    <w:p w14:paraId="67E50381" w14:textId="77777777" w:rsidR="00C71672" w:rsidRDefault="00C71672" w:rsidP="006E073D">
      <w:pPr>
        <w:jc w:val="both"/>
      </w:pPr>
    </w:p>
    <w:p w14:paraId="57C453DD" w14:textId="77777777" w:rsidR="00C71672" w:rsidRDefault="00C71672" w:rsidP="004132BA">
      <w:pPr>
        <w:pStyle w:val="Paragraphedeliste"/>
        <w:numPr>
          <w:ilvl w:val="0"/>
          <w:numId w:val="12"/>
        </w:numPr>
        <w:jc w:val="both"/>
      </w:pPr>
      <w:r>
        <w:t>Crédits d’impôt personnels {article 118 à l’exception du crédit pour revenu de pension [118(3)] et le crédit d’impôt pour emploi [118(1</w:t>
      </w:r>
      <w:r w:rsidR="0058657E">
        <w:t>0</w:t>
      </w:r>
      <w:r>
        <w:t>)]}</w:t>
      </w:r>
    </w:p>
    <w:p w14:paraId="21D2239F" w14:textId="77777777" w:rsidR="00F31AC1" w:rsidRDefault="00F31AC1" w:rsidP="004132BA">
      <w:pPr>
        <w:pStyle w:val="Paragraphedeliste"/>
        <w:numPr>
          <w:ilvl w:val="0"/>
          <w:numId w:val="12"/>
        </w:numPr>
        <w:jc w:val="both"/>
      </w:pPr>
      <w:r>
        <w:t>Crédit d’impôt pour déficience physique ou mentale plus les transferts [118.3]</w:t>
      </w:r>
    </w:p>
    <w:p w14:paraId="15AD588A" w14:textId="77777777" w:rsidR="00F31AC1" w:rsidRDefault="00F31AC1" w:rsidP="004132BA">
      <w:pPr>
        <w:pStyle w:val="Paragraphedeliste"/>
        <w:numPr>
          <w:ilvl w:val="0"/>
          <w:numId w:val="12"/>
        </w:numPr>
        <w:jc w:val="both"/>
      </w:pPr>
      <w:r>
        <w:t>Crédit d’impôt pour transfert au conjoint de certains crédits inutilisés [118.8]</w:t>
      </w:r>
    </w:p>
    <w:p w14:paraId="362A6E71" w14:textId="77777777" w:rsidR="00F31AC1" w:rsidRDefault="00F31AC1" w:rsidP="004132BA">
      <w:pPr>
        <w:pStyle w:val="Paragraphedeliste"/>
        <w:numPr>
          <w:ilvl w:val="0"/>
          <w:numId w:val="12"/>
        </w:numPr>
        <w:jc w:val="both"/>
      </w:pPr>
      <w:r>
        <w:t>Crédit d’impôt pour transfert au débiteur alimentaire des crédits pour frais de scolarité inutilisés [118.9]</w:t>
      </w:r>
    </w:p>
    <w:p w14:paraId="14DBA365" w14:textId="77777777" w:rsidR="00F31AC1" w:rsidRDefault="00F31AC1" w:rsidP="00F31AC1">
      <w:pPr>
        <w:jc w:val="both"/>
      </w:pPr>
      <w:r>
        <w:rPr>
          <w:noProof/>
          <w:lang w:val="fr-FR" w:eastAsia="fr-FR"/>
        </w:rPr>
        <mc:AlternateContent>
          <mc:Choice Requires="wps">
            <w:drawing>
              <wp:anchor distT="0" distB="0" distL="114300" distR="114300" simplePos="0" relativeHeight="251621376" behindDoc="0" locked="0" layoutInCell="1" allowOverlap="1" wp14:anchorId="567283BA" wp14:editId="02344D57">
                <wp:simplePos x="0" y="0"/>
                <wp:positionH relativeFrom="column">
                  <wp:posOffset>1266825</wp:posOffset>
                </wp:positionH>
                <wp:positionV relativeFrom="paragraph">
                  <wp:posOffset>208280</wp:posOffset>
                </wp:positionV>
                <wp:extent cx="4095750" cy="1304925"/>
                <wp:effectExtent l="38100" t="133350" r="19050" b="47625"/>
                <wp:wrapNone/>
                <wp:docPr id="8" name="Pensées 8"/>
                <wp:cNvGraphicFramePr/>
                <a:graphic xmlns:a="http://schemas.openxmlformats.org/drawingml/2006/main">
                  <a:graphicData uri="http://schemas.microsoft.com/office/word/2010/wordprocessingShape">
                    <wps:wsp>
                      <wps:cNvSpPr/>
                      <wps:spPr>
                        <a:xfrm>
                          <a:off x="0" y="0"/>
                          <a:ext cx="4095750" cy="1304925"/>
                        </a:xfrm>
                        <a:prstGeom prst="cloudCallout">
                          <a:avLst>
                            <a:gd name="adj1" fmla="val -49670"/>
                            <a:gd name="adj2" fmla="val -57271"/>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0E5F5" w14:textId="77777777" w:rsidR="00101392" w:rsidRDefault="00101392" w:rsidP="00F31A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7283BA" id="Pensées 8" o:spid="_x0000_s1037" type="#_x0000_t106" style="position:absolute;left:0;text-align:left;margin-left:99.75pt;margin-top:16.4pt;width:322.5pt;height:102.7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" adj="71,-1571" filled="f" strokecolor="black [3213]" strokeweight=".25pt">
                <v:textbox>
                  <w:txbxContent>
                    <w:p w14:paraId="5550E5F5" w14:textId="77777777" w:rsidR="00101392" w:rsidRDefault="00101392" w:rsidP="00F31AC1">
                      <w:pPr>
                        <w:jc w:val="center"/>
                      </w:pPr>
                    </w:p>
                  </w:txbxContent>
                </v:textbox>
              </v:shape>
            </w:pict>
          </mc:Fallback>
        </mc:AlternateContent>
      </w:r>
    </w:p>
    <w:p w14:paraId="491811F6" w14:textId="77777777" w:rsidR="00F31AC1" w:rsidRDefault="00F31AC1" w:rsidP="00F31AC1">
      <w:pPr>
        <w:jc w:val="both"/>
      </w:pPr>
    </w:p>
    <w:p w14:paraId="3B75F404" w14:textId="77777777" w:rsidR="00F31AC1" w:rsidRDefault="00F31AC1" w:rsidP="00F31AC1">
      <w:pPr>
        <w:jc w:val="both"/>
      </w:pPr>
      <w:r>
        <w:rPr>
          <w:noProof/>
          <w:lang w:val="fr-FR" w:eastAsia="fr-FR"/>
        </w:rPr>
        <mc:AlternateContent>
          <mc:Choice Requires="wps">
            <w:drawing>
              <wp:anchor distT="0" distB="0" distL="114300" distR="114300" simplePos="0" relativeHeight="251623424" behindDoc="0" locked="0" layoutInCell="1" allowOverlap="1" wp14:anchorId="2B87C31F" wp14:editId="12553ECE">
                <wp:simplePos x="0" y="0"/>
                <wp:positionH relativeFrom="column">
                  <wp:posOffset>1704975</wp:posOffset>
                </wp:positionH>
                <wp:positionV relativeFrom="paragraph">
                  <wp:posOffset>48260</wp:posOffset>
                </wp:positionV>
                <wp:extent cx="2962275" cy="723900"/>
                <wp:effectExtent l="0" t="0" r="9525" b="0"/>
                <wp:wrapNone/>
                <wp:docPr id="11" name="Zone de texte 11"/>
                <wp:cNvGraphicFramePr/>
                <a:graphic xmlns:a="http://schemas.openxmlformats.org/drawingml/2006/main">
                  <a:graphicData uri="http://schemas.microsoft.com/office/word/2010/wordprocessingShape">
                    <wps:wsp>
                      <wps:cNvSpPr txBox="1"/>
                      <wps:spPr>
                        <a:xfrm>
                          <a:off x="0" y="0"/>
                          <a:ext cx="296227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0F2E0B" w14:textId="77777777" w:rsidR="00101392" w:rsidRDefault="00101392" w:rsidP="00F31AC1">
                            <w:r>
                              <w:t>Ces crédits sont majoritairement des crédits forfaitaires annuels, donc on doit faire le prorata.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7C31F" id="Zone de texte 11" o:spid="_x0000_s1038" type="#_x0000_t202" style="position:absolute;left:0;text-align:left;margin-left:134.25pt;margin-top:3.8pt;width:233.25pt;height:5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" fillcolor="white [3201]" stroked="f" strokeweight=".5pt">
                <v:textbox>
                  <w:txbxContent>
                    <w:p w14:paraId="680F2E0B" w14:textId="77777777" w:rsidR="00101392" w:rsidRDefault="00101392" w:rsidP="00F31AC1">
                      <w:r>
                        <w:t>Ces crédits sont majoritairement des crédits forfaitaires annuels, donc on doit faire le prorata.</w:t>
                      </w:r>
                    </w:p>
                  </w:txbxContent>
                </v:textbox>
              </v:shape>
            </w:pict>
          </mc:Fallback>
        </mc:AlternateContent>
      </w:r>
    </w:p>
    <w:p w14:paraId="371F1BA4" w14:textId="77777777" w:rsidR="00F31AC1" w:rsidRDefault="006760F6" w:rsidP="00F31AC1">
      <w:pPr>
        <w:jc w:val="both"/>
      </w:pPr>
      <w:r>
        <w:rPr>
          <w:noProof/>
          <w:lang w:val="fr-FR" w:eastAsia="fr-FR"/>
        </w:rPr>
        <mc:AlternateContent>
          <mc:Choice Requires="wps">
            <w:drawing>
              <wp:anchor distT="0" distB="0" distL="114300" distR="114300" simplePos="0" relativeHeight="251625472" behindDoc="0" locked="0" layoutInCell="1" allowOverlap="1" wp14:anchorId="6B571457" wp14:editId="06B42D98">
                <wp:simplePos x="0" y="0"/>
                <wp:positionH relativeFrom="column">
                  <wp:posOffset>5495925</wp:posOffset>
                </wp:positionH>
                <wp:positionV relativeFrom="paragraph">
                  <wp:posOffset>144144</wp:posOffset>
                </wp:positionV>
                <wp:extent cx="676275" cy="2447925"/>
                <wp:effectExtent l="0" t="0" r="28575" b="0"/>
                <wp:wrapNone/>
                <wp:docPr id="13" name="Flèche courbée vers la gauche 13"/>
                <wp:cNvGraphicFramePr/>
                <a:graphic xmlns:a="http://schemas.openxmlformats.org/drawingml/2006/main">
                  <a:graphicData uri="http://schemas.microsoft.com/office/word/2010/wordprocessingShape">
                    <wps:wsp>
                      <wps:cNvSpPr/>
                      <wps:spPr>
                        <a:xfrm>
                          <a:off x="0" y="0"/>
                          <a:ext cx="676275" cy="2447925"/>
                        </a:xfrm>
                        <a:prstGeom prst="curvedLeftArrow">
                          <a:avLst>
                            <a:gd name="adj1" fmla="val 27862"/>
                            <a:gd name="adj2" fmla="val 67449"/>
                            <a:gd name="adj3" fmla="val 4894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0B6A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13" o:spid="_x0000_s1026" type="#_x0000_t103" style="position:absolute;margin-left:432.75pt;margin-top:11.35pt;width:53.25pt;height:192.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" adj="17575,20419,10572" filled="f" strokecolor="black [3213]" strokeweight="1pt"/>
            </w:pict>
          </mc:Fallback>
        </mc:AlternateContent>
      </w:r>
    </w:p>
    <w:p w14:paraId="3F74226B" w14:textId="77777777" w:rsidR="00F31AC1" w:rsidRDefault="00F31AC1" w:rsidP="00F31AC1">
      <w:pPr>
        <w:jc w:val="both"/>
      </w:pPr>
    </w:p>
    <w:p w14:paraId="6559336B" w14:textId="77777777" w:rsidR="00F31AC1" w:rsidRDefault="00F31AC1" w:rsidP="00F31AC1">
      <w:pPr>
        <w:jc w:val="both"/>
      </w:pPr>
    </w:p>
    <w:p w14:paraId="2A1673D4" w14:textId="77777777" w:rsidR="00F31AC1" w:rsidRDefault="00F31AC1" w:rsidP="00F31AC1">
      <w:pPr>
        <w:jc w:val="both"/>
      </w:pPr>
    </w:p>
    <w:p w14:paraId="3A664B55" w14:textId="77777777" w:rsidR="00F31AC1" w:rsidRDefault="00F31AC1" w:rsidP="00F31AC1">
      <w:pPr>
        <w:jc w:val="both"/>
      </w:pPr>
    </w:p>
    <w:p w14:paraId="0164C204" w14:textId="69CD0ECB" w:rsidR="00F31AC1" w:rsidRDefault="00F31AC1" w:rsidP="00F31AC1">
      <w:pPr>
        <w:jc w:val="both"/>
      </w:pPr>
      <w:r>
        <w:t>Si la totalité ou presque (90 % selon l’ARC)</w:t>
      </w:r>
      <w:r w:rsidRPr="00F31AC1">
        <w:rPr>
          <w:noProof/>
          <w:lang w:eastAsia="fr-CA"/>
        </w:rPr>
        <w:t xml:space="preserve"> </w:t>
      </w:r>
      <w:r>
        <w:t xml:space="preserve">du revenu mondial du </w:t>
      </w:r>
      <w:r w:rsidRPr="00F31AC1">
        <w:rPr>
          <w:b/>
        </w:rPr>
        <w:t>particulier non résidant</w:t>
      </w:r>
      <w:r>
        <w:t xml:space="preserve"> pour l’année est imposable au Canada, </w:t>
      </w:r>
      <w:r w:rsidRPr="00F31AC1">
        <w:rPr>
          <w:b/>
        </w:rPr>
        <w:t>en raison</w:t>
      </w:r>
      <w:r>
        <w:t xml:space="preserve"> de l’application du paragraphe </w:t>
      </w:r>
      <w:r w:rsidRPr="00F31AC1">
        <w:rPr>
          <w:b/>
        </w:rPr>
        <w:t>2(3)</w:t>
      </w:r>
      <w:r>
        <w:t xml:space="preserve">, le particulier peut réclamer les crédits d’impôt non remboursables comme s’il était résident du Canada pour toute l’année. </w:t>
      </w:r>
      <w:r w:rsidRPr="00F31AC1">
        <w:rPr>
          <w:b/>
        </w:rPr>
        <w:t>Article 118.94</w:t>
      </w:r>
      <w:r>
        <w:t>.</w:t>
      </w:r>
    </w:p>
    <w:p w14:paraId="1173C788" w14:textId="77777777" w:rsidR="00F31AC1" w:rsidRDefault="00F31AC1" w:rsidP="00F31AC1">
      <w:pPr>
        <w:jc w:val="both"/>
      </w:pPr>
    </w:p>
    <w:p w14:paraId="21BA691A" w14:textId="77777777" w:rsidR="00F31AC1" w:rsidRDefault="00F31AC1" w:rsidP="00F31AC1">
      <w:pPr>
        <w:jc w:val="both"/>
      </w:pPr>
      <w:r w:rsidRPr="00F31AC1">
        <w:rPr>
          <w:b/>
        </w:rPr>
        <w:t>Donc, aucun prorata à faire pour les crédits lorsque 90 % du revenu annuel est gagné au Canada.</w:t>
      </w:r>
    </w:p>
    <w:p w14:paraId="075ECE5F" w14:textId="77777777" w:rsidR="00F31AC1" w:rsidRDefault="00F31AC1" w:rsidP="00F31AC1">
      <w:pPr>
        <w:jc w:val="both"/>
      </w:pPr>
    </w:p>
    <w:p w14:paraId="5B1FCC05" w14:textId="77777777" w:rsidR="001F62FE" w:rsidRDefault="001F62FE">
      <w:pPr>
        <w:spacing w:after="200"/>
      </w:pPr>
      <w:r>
        <w:br w:type="page"/>
      </w:r>
    </w:p>
    <w:p w14:paraId="6DE2B22B" w14:textId="77777777" w:rsidR="00F31AC1" w:rsidRDefault="00F76F89" w:rsidP="001F62FE">
      <w:pPr>
        <w:pStyle w:val="Titre2"/>
      </w:pPr>
      <w:bookmarkStart w:id="14" w:name="_Toc40785955"/>
      <w:r>
        <w:lastRenderedPageBreak/>
        <w:t xml:space="preserve">11.3.3 </w:t>
      </w:r>
      <w:r w:rsidR="001F62FE">
        <w:t xml:space="preserve">Résumé </w:t>
      </w:r>
      <w:r w:rsidR="005D584A">
        <w:t xml:space="preserve">du calcul </w:t>
      </w:r>
      <w:r w:rsidR="001F62FE">
        <w:t xml:space="preserve">du revenu net, </w:t>
      </w:r>
      <w:r w:rsidR="007B46FF">
        <w:t xml:space="preserve">du </w:t>
      </w:r>
      <w:r w:rsidR="001F62FE">
        <w:t xml:space="preserve">revenu imposable et </w:t>
      </w:r>
      <w:r w:rsidR="007B46FF">
        <w:t>de l’</w:t>
      </w:r>
      <w:r w:rsidR="001F62FE">
        <w:t>impôt à payer</w:t>
      </w:r>
      <w:bookmarkEnd w:id="14"/>
    </w:p>
    <w:p w14:paraId="2CDA15C1" w14:textId="77777777" w:rsidR="001F62FE" w:rsidRDefault="001F62FE" w:rsidP="00F31AC1">
      <w:pPr>
        <w:jc w:val="both"/>
      </w:pPr>
    </w:p>
    <w:p w14:paraId="458169F3" w14:textId="77777777" w:rsidR="001F62FE" w:rsidRDefault="001F62FE" w:rsidP="00F31AC1">
      <w:pPr>
        <w:jc w:val="both"/>
      </w:pPr>
      <w:r>
        <w:t>Revenu mondial pendant la période de résidence [2(1)]</w:t>
      </w:r>
      <w:r w:rsidR="00AB23FD">
        <w:tab/>
      </w:r>
      <w:r w:rsidR="00AB23FD">
        <w:tab/>
      </w:r>
      <w:proofErr w:type="gramStart"/>
      <w:r w:rsidR="00AB23FD">
        <w:tab/>
        <w:t xml:space="preserve">  XX</w:t>
      </w:r>
      <w:proofErr w:type="gramEnd"/>
    </w:p>
    <w:p w14:paraId="10CA6B25" w14:textId="77777777" w:rsidR="00AB23FD" w:rsidRDefault="00AB23FD" w:rsidP="00F31AC1">
      <w:pPr>
        <w:jc w:val="both"/>
      </w:pPr>
    </w:p>
    <w:p w14:paraId="407D1214" w14:textId="77777777" w:rsidR="001F62FE" w:rsidRDefault="001F62FE" w:rsidP="00F31AC1">
      <w:pPr>
        <w:jc w:val="both"/>
      </w:pPr>
      <w:r>
        <w:t xml:space="preserve">Revenu </w:t>
      </w:r>
      <w:r w:rsidR="008975C4">
        <w:t>décrit</w:t>
      </w:r>
      <w:r>
        <w:t xml:space="preserve"> 2(3) pendant la période de non résidence :</w:t>
      </w:r>
    </w:p>
    <w:p w14:paraId="192B667B" w14:textId="77777777" w:rsidR="001F62FE" w:rsidRDefault="001F62FE" w:rsidP="004132BA">
      <w:pPr>
        <w:pStyle w:val="Paragraphedeliste"/>
        <w:numPr>
          <w:ilvl w:val="0"/>
          <w:numId w:val="13"/>
        </w:numPr>
        <w:jc w:val="both"/>
      </w:pPr>
      <w:r>
        <w:t>Emploi au Canada</w:t>
      </w:r>
      <w:r w:rsidR="00AB23FD">
        <w:tab/>
      </w:r>
      <w:r w:rsidR="00AB23FD">
        <w:tab/>
      </w:r>
      <w:r w:rsidR="00AB23FD">
        <w:tab/>
      </w:r>
      <w:r w:rsidR="00AB23FD">
        <w:tab/>
      </w:r>
      <w:r w:rsidR="00AB23FD">
        <w:tab/>
      </w:r>
      <w:r w:rsidR="00AB23FD">
        <w:tab/>
      </w:r>
      <w:r w:rsidR="00AB23FD">
        <w:tab/>
      </w:r>
      <w:proofErr w:type="gramStart"/>
      <w:r w:rsidR="00AB23FD">
        <w:tab/>
        <w:t xml:space="preserve">  XX</w:t>
      </w:r>
      <w:proofErr w:type="gramEnd"/>
    </w:p>
    <w:p w14:paraId="31072EA9" w14:textId="77777777" w:rsidR="001F62FE" w:rsidRDefault="001F62FE" w:rsidP="004132BA">
      <w:pPr>
        <w:pStyle w:val="Paragraphedeliste"/>
        <w:numPr>
          <w:ilvl w:val="0"/>
          <w:numId w:val="13"/>
        </w:numPr>
        <w:jc w:val="both"/>
      </w:pPr>
      <w:r>
        <w:t>Entreprise au Canada</w:t>
      </w:r>
      <w:r w:rsidR="00AB23FD">
        <w:tab/>
      </w:r>
      <w:r w:rsidR="00AB23FD">
        <w:tab/>
      </w:r>
      <w:r w:rsidR="00AB23FD">
        <w:tab/>
      </w:r>
      <w:r w:rsidR="00AB23FD">
        <w:tab/>
      </w:r>
      <w:r w:rsidR="00AB23FD">
        <w:tab/>
      </w:r>
      <w:r w:rsidR="00AB23FD">
        <w:tab/>
      </w:r>
      <w:proofErr w:type="gramStart"/>
      <w:r w:rsidR="00AB23FD">
        <w:tab/>
        <w:t xml:space="preserve">  XX</w:t>
      </w:r>
      <w:proofErr w:type="gramEnd"/>
    </w:p>
    <w:p w14:paraId="7B95E926" w14:textId="77777777" w:rsidR="001F62FE" w:rsidRDefault="001F62FE" w:rsidP="004132BA">
      <w:pPr>
        <w:pStyle w:val="Paragraphedeliste"/>
        <w:numPr>
          <w:ilvl w:val="0"/>
          <w:numId w:val="13"/>
        </w:numPr>
        <w:jc w:val="both"/>
      </w:pPr>
      <w:r>
        <w:t>Disposition de BCI</w:t>
      </w:r>
      <w:r w:rsidR="00AB23FD">
        <w:tab/>
      </w:r>
      <w:r w:rsidR="00AB23FD">
        <w:tab/>
      </w:r>
      <w:r w:rsidR="00AB23FD">
        <w:tab/>
      </w:r>
      <w:r w:rsidR="00AB23FD">
        <w:tab/>
      </w:r>
      <w:r w:rsidR="00AB23FD">
        <w:tab/>
      </w:r>
      <w:r w:rsidR="00AB23FD">
        <w:tab/>
      </w:r>
      <w:r w:rsidR="00AB23FD">
        <w:tab/>
      </w:r>
      <w:proofErr w:type="gramStart"/>
      <w:r w:rsidR="00AB23FD">
        <w:tab/>
        <w:t xml:space="preserve">  </w:t>
      </w:r>
      <w:r w:rsidR="00AB23FD" w:rsidRPr="00AB23FD">
        <w:rPr>
          <w:u w:val="single"/>
        </w:rPr>
        <w:t>XX</w:t>
      </w:r>
      <w:proofErr w:type="gramEnd"/>
    </w:p>
    <w:p w14:paraId="411E5C41" w14:textId="77777777" w:rsidR="001F62FE" w:rsidRDefault="001F62FE" w:rsidP="001F62FE">
      <w:pPr>
        <w:jc w:val="both"/>
      </w:pPr>
    </w:p>
    <w:p w14:paraId="44C5F06C" w14:textId="77777777" w:rsidR="001F62FE" w:rsidRDefault="001F62FE" w:rsidP="001F62FE">
      <w:pPr>
        <w:jc w:val="both"/>
      </w:pPr>
      <w:r w:rsidRPr="00AB23FD">
        <w:rPr>
          <w:b/>
        </w:rPr>
        <w:t xml:space="preserve">REVENU NET </w:t>
      </w:r>
      <w:r w:rsidR="00AB23FD">
        <w:tab/>
      </w:r>
      <w:r w:rsidR="00AB23FD">
        <w:tab/>
      </w:r>
      <w:r w:rsidR="00AB23FD">
        <w:tab/>
      </w:r>
      <w:r w:rsidR="00AB23FD">
        <w:tab/>
      </w:r>
      <w:r w:rsidR="00AB23FD">
        <w:tab/>
      </w:r>
      <w:r w:rsidR="00AB23FD">
        <w:tab/>
      </w:r>
      <w:r w:rsidR="00AB23FD">
        <w:tab/>
      </w:r>
      <w:r w:rsidR="00AB23FD">
        <w:tab/>
      </w:r>
      <w:proofErr w:type="gramStart"/>
      <w:r w:rsidR="00AB23FD">
        <w:tab/>
        <w:t xml:space="preserve">  XX</w:t>
      </w:r>
      <w:proofErr w:type="gramEnd"/>
    </w:p>
    <w:p w14:paraId="78A52BA8" w14:textId="77777777" w:rsidR="001F62FE" w:rsidRDefault="001F62FE" w:rsidP="001F62FE">
      <w:pPr>
        <w:jc w:val="both"/>
      </w:pPr>
    </w:p>
    <w:p w14:paraId="7388D6B8" w14:textId="77777777" w:rsidR="001F62FE" w:rsidRDefault="001F62FE" w:rsidP="001F62FE">
      <w:pPr>
        <w:jc w:val="both"/>
      </w:pPr>
      <w:r>
        <w:t>Pertes reportées [111]</w:t>
      </w:r>
      <w:r w:rsidR="00F072C7">
        <w:tab/>
      </w:r>
      <w:r w:rsidR="00F072C7">
        <w:tab/>
      </w:r>
      <w:r w:rsidR="00F072C7">
        <w:tab/>
      </w:r>
      <w:r w:rsidR="00F072C7">
        <w:tab/>
      </w:r>
      <w:r w:rsidR="00F072C7">
        <w:tab/>
      </w:r>
      <w:r w:rsidR="00F072C7">
        <w:tab/>
      </w:r>
      <w:r w:rsidR="00F072C7">
        <w:tab/>
      </w:r>
      <w:r w:rsidR="00F072C7">
        <w:tab/>
        <w:t>&lt;XX&gt;</w:t>
      </w:r>
    </w:p>
    <w:p w14:paraId="63A25970" w14:textId="77777777" w:rsidR="00AB23FD" w:rsidRDefault="00AB23FD" w:rsidP="001F62FE">
      <w:pPr>
        <w:jc w:val="both"/>
      </w:pPr>
    </w:p>
    <w:p w14:paraId="664DFC9F" w14:textId="77777777" w:rsidR="001F62FE" w:rsidRDefault="00AB23FD" w:rsidP="001F62FE">
      <w:pPr>
        <w:jc w:val="both"/>
        <w:rPr>
          <w:rFonts w:cs="Times New Roman"/>
          <w:szCs w:val="26"/>
        </w:rPr>
      </w:pPr>
      <w:r>
        <w:rPr>
          <w:rFonts w:cs="Times New Roman"/>
          <w:szCs w:val="26"/>
        </w:rPr>
        <w:t>Options d’achats d’actions [110(1)d) et 110(</w:t>
      </w:r>
      <w:proofErr w:type="gramStart"/>
      <w:r>
        <w:rPr>
          <w:rFonts w:cs="Times New Roman"/>
          <w:szCs w:val="26"/>
        </w:rPr>
        <w:t>1)d.</w:t>
      </w:r>
      <w:proofErr w:type="gramEnd"/>
      <w:r>
        <w:rPr>
          <w:rFonts w:cs="Times New Roman"/>
          <w:szCs w:val="26"/>
        </w:rPr>
        <w:t>1)]</w:t>
      </w:r>
      <w:r>
        <w:rPr>
          <w:rFonts w:cs="Times New Roman"/>
          <w:szCs w:val="26"/>
        </w:rPr>
        <w:tab/>
      </w:r>
      <w:r>
        <w:rPr>
          <w:rFonts w:cs="Times New Roman"/>
          <w:szCs w:val="26"/>
        </w:rPr>
        <w:tab/>
      </w:r>
      <w:r>
        <w:rPr>
          <w:rFonts w:cs="Times New Roman"/>
          <w:szCs w:val="26"/>
        </w:rPr>
        <w:tab/>
      </w:r>
      <w:r>
        <w:rPr>
          <w:rFonts w:cs="Times New Roman"/>
          <w:szCs w:val="26"/>
        </w:rPr>
        <w:tab/>
        <w:t>&lt;XX&gt;</w:t>
      </w:r>
    </w:p>
    <w:p w14:paraId="58E13EEB" w14:textId="77777777" w:rsidR="00AB23FD" w:rsidRPr="00AB23FD" w:rsidRDefault="00AB23FD" w:rsidP="004132BA">
      <w:pPr>
        <w:pStyle w:val="Paragraphedeliste"/>
        <w:numPr>
          <w:ilvl w:val="0"/>
          <w:numId w:val="14"/>
        </w:numPr>
        <w:ind w:right="3395"/>
        <w:jc w:val="both"/>
      </w:pPr>
      <w:r>
        <w:rPr>
          <w:rFonts w:cs="Times New Roman"/>
          <w:szCs w:val="26"/>
        </w:rPr>
        <w:t>Dans la mesure où la déduction se rapporte à des montants inclus dans le revenu net.</w:t>
      </w:r>
    </w:p>
    <w:p w14:paraId="5437B16F" w14:textId="77777777" w:rsidR="00AB23FD" w:rsidRPr="00AB23FD" w:rsidRDefault="00AB23FD" w:rsidP="00AB23FD">
      <w:pPr>
        <w:pStyle w:val="Paragraphedeliste"/>
        <w:ind w:right="3395"/>
        <w:jc w:val="both"/>
      </w:pPr>
    </w:p>
    <w:p w14:paraId="779ED706" w14:textId="77777777" w:rsidR="00AB23FD" w:rsidRDefault="00AB23FD" w:rsidP="00AB23FD">
      <w:pPr>
        <w:ind w:right="-7"/>
        <w:jc w:val="both"/>
        <w:rPr>
          <w:rFonts w:cs="Times New Roman"/>
          <w:szCs w:val="26"/>
        </w:rPr>
      </w:pPr>
      <w:r>
        <w:rPr>
          <w:rFonts w:cs="Times New Roman"/>
          <w:szCs w:val="26"/>
        </w:rPr>
        <w:t>Paiement provenant de divers programmes sociaux [110(1)f)]</w:t>
      </w:r>
      <w:r>
        <w:rPr>
          <w:rFonts w:cs="Times New Roman"/>
          <w:szCs w:val="26"/>
        </w:rPr>
        <w:tab/>
      </w:r>
      <w:r>
        <w:rPr>
          <w:rFonts w:cs="Times New Roman"/>
          <w:szCs w:val="26"/>
        </w:rPr>
        <w:tab/>
        <w:t>&lt;XX&gt;</w:t>
      </w:r>
    </w:p>
    <w:p w14:paraId="23ABEA02" w14:textId="77777777" w:rsidR="00AB23FD" w:rsidRDefault="00AB23FD" w:rsidP="004132BA">
      <w:pPr>
        <w:pStyle w:val="Paragraphedeliste"/>
        <w:numPr>
          <w:ilvl w:val="0"/>
          <w:numId w:val="14"/>
        </w:numPr>
        <w:ind w:right="3395"/>
      </w:pPr>
      <w:r w:rsidRPr="00AB23FD">
        <w:t>Dans la mesure où la déduction se rapporte à des mon</w:t>
      </w:r>
      <w:r>
        <w:t>tants inclus dans le revenu net.</w:t>
      </w:r>
    </w:p>
    <w:p w14:paraId="153D06B3" w14:textId="77777777" w:rsidR="00AB23FD" w:rsidRPr="00AB23FD" w:rsidRDefault="00AB23FD" w:rsidP="00AB23FD">
      <w:pPr>
        <w:pStyle w:val="Paragraphedeliste"/>
        <w:ind w:right="3395"/>
      </w:pPr>
    </w:p>
    <w:p w14:paraId="6136CECD" w14:textId="77777777" w:rsidR="00AB23FD" w:rsidRDefault="00AB23FD" w:rsidP="00AB23FD">
      <w:pPr>
        <w:ind w:right="-7"/>
        <w:rPr>
          <w:rFonts w:cs="Times New Roman"/>
          <w:szCs w:val="26"/>
        </w:rPr>
      </w:pPr>
      <w:r>
        <w:rPr>
          <w:rFonts w:cs="Times New Roman"/>
          <w:szCs w:val="26"/>
        </w:rPr>
        <w:t>Exonération à vie du GC [110.6]</w:t>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sidRPr="00AB23FD">
        <w:rPr>
          <w:rFonts w:cs="Times New Roman"/>
          <w:szCs w:val="26"/>
          <w:u w:val="single"/>
        </w:rPr>
        <w:t>&lt;XX&gt;</w:t>
      </w:r>
    </w:p>
    <w:p w14:paraId="0EA87D25" w14:textId="77777777" w:rsidR="00AB23FD" w:rsidRDefault="00AB23FD" w:rsidP="004132BA">
      <w:pPr>
        <w:pStyle w:val="Paragraphedeliste"/>
        <w:numPr>
          <w:ilvl w:val="0"/>
          <w:numId w:val="14"/>
        </w:numPr>
        <w:ind w:right="3111"/>
      </w:pPr>
      <w:r w:rsidRPr="00AB23FD">
        <w:t>Lorsqu’il devient non-résident dans l’année et que pendant toute l’année précédente il était résident.</w:t>
      </w:r>
    </w:p>
    <w:p w14:paraId="70D5B2C7" w14:textId="77777777" w:rsidR="00AB23FD" w:rsidRDefault="00AB23FD" w:rsidP="00AB23FD">
      <w:pPr>
        <w:ind w:right="3111"/>
      </w:pPr>
    </w:p>
    <w:p w14:paraId="5138814A" w14:textId="77777777" w:rsidR="00AB23FD" w:rsidRDefault="00AB23FD" w:rsidP="00AB23FD">
      <w:pPr>
        <w:ind w:right="-7"/>
      </w:pPr>
      <w:r w:rsidRPr="00AB23FD">
        <w:rPr>
          <w:b/>
        </w:rPr>
        <w:t>REVENU IMPOSABLE</w:t>
      </w:r>
      <w:r>
        <w:tab/>
      </w:r>
      <w:r>
        <w:tab/>
      </w:r>
      <w:r>
        <w:tab/>
      </w:r>
      <w:r>
        <w:tab/>
      </w:r>
      <w:r>
        <w:tab/>
      </w:r>
      <w:r>
        <w:tab/>
      </w:r>
      <w:r>
        <w:tab/>
      </w:r>
      <w:proofErr w:type="gramStart"/>
      <w:r>
        <w:tab/>
      </w:r>
      <w:r>
        <w:rPr>
          <w:rFonts w:cs="Times New Roman"/>
          <w:szCs w:val="26"/>
        </w:rPr>
        <w:t xml:space="preserve">  XX</w:t>
      </w:r>
      <w:proofErr w:type="gramEnd"/>
    </w:p>
    <w:p w14:paraId="7FC4DD9A" w14:textId="77777777" w:rsidR="00AB23FD" w:rsidRPr="00AB23FD" w:rsidRDefault="00AB23FD" w:rsidP="00AB23FD">
      <w:pPr>
        <w:ind w:right="3395"/>
      </w:pPr>
    </w:p>
    <w:p w14:paraId="3E766876" w14:textId="77777777" w:rsidR="00AB23FD" w:rsidRPr="007C1EBD" w:rsidRDefault="00AB23FD" w:rsidP="00F072C7">
      <w:pPr>
        <w:rPr>
          <w:b/>
          <w:szCs w:val="26"/>
        </w:rPr>
      </w:pPr>
      <w:r w:rsidRPr="007C1EBD">
        <w:rPr>
          <w:b/>
          <w:szCs w:val="26"/>
        </w:rPr>
        <w:t>CALCUL DE L’IMPÔT</w:t>
      </w:r>
    </w:p>
    <w:p w14:paraId="5F925919" w14:textId="77777777" w:rsidR="00AB23FD" w:rsidRPr="007C1EBD" w:rsidRDefault="00AB23FD" w:rsidP="00F072C7">
      <w:pPr>
        <w:spacing w:line="240" w:lineRule="auto"/>
        <w:ind w:right="-7"/>
        <w:jc w:val="both"/>
        <w:rPr>
          <w:szCs w:val="26"/>
        </w:rPr>
      </w:pPr>
    </w:p>
    <w:p w14:paraId="0C70F2F2" w14:textId="77777777" w:rsidR="007C1EBD" w:rsidRPr="007C1EBD" w:rsidRDefault="007C1EBD" w:rsidP="007C1EBD">
      <w:pPr>
        <w:spacing w:line="240" w:lineRule="auto"/>
        <w:ind w:right="-7"/>
        <w:jc w:val="both"/>
        <w:rPr>
          <w:szCs w:val="26"/>
        </w:rPr>
      </w:pPr>
      <w:r w:rsidRPr="007C1EBD">
        <w:rPr>
          <w:szCs w:val="26"/>
        </w:rPr>
        <w:t>Calcul de l’impôt à pa</w:t>
      </w:r>
      <w:r>
        <w:rPr>
          <w:szCs w:val="26"/>
        </w:rPr>
        <w:t>yer selon les tables [117(2)]</w:t>
      </w:r>
      <w:r>
        <w:rPr>
          <w:szCs w:val="26"/>
        </w:rPr>
        <w:tab/>
      </w:r>
      <w:r>
        <w:rPr>
          <w:szCs w:val="26"/>
        </w:rPr>
        <w:tab/>
      </w:r>
      <w:proofErr w:type="gramStart"/>
      <w:r w:rsidRPr="007C1EBD">
        <w:rPr>
          <w:szCs w:val="26"/>
        </w:rPr>
        <w:tab/>
        <w:t xml:space="preserve">  </w:t>
      </w:r>
      <w:r w:rsidRPr="007C1EBD">
        <w:rPr>
          <w:szCs w:val="26"/>
        </w:rPr>
        <w:tab/>
      </w:r>
      <w:proofErr w:type="gramEnd"/>
      <w:r>
        <w:rPr>
          <w:szCs w:val="26"/>
        </w:rPr>
        <w:t xml:space="preserve">  </w:t>
      </w:r>
      <w:r w:rsidRPr="007C1EBD">
        <w:rPr>
          <w:szCs w:val="26"/>
        </w:rPr>
        <w:t>XX</w:t>
      </w:r>
    </w:p>
    <w:p w14:paraId="6424DFBD" w14:textId="77777777" w:rsidR="007C1EBD" w:rsidRPr="007C1EBD" w:rsidRDefault="007C1EBD" w:rsidP="007C1EBD">
      <w:pPr>
        <w:spacing w:line="240" w:lineRule="auto"/>
        <w:ind w:right="-7"/>
        <w:jc w:val="both"/>
        <w:rPr>
          <w:szCs w:val="26"/>
        </w:rPr>
      </w:pPr>
    </w:p>
    <w:p w14:paraId="75A84DD8" w14:textId="77777777" w:rsidR="00DA361C" w:rsidRDefault="00DA361C">
      <w:pPr>
        <w:spacing w:after="200"/>
        <w:rPr>
          <w:szCs w:val="26"/>
        </w:rPr>
      </w:pPr>
      <w:r>
        <w:rPr>
          <w:szCs w:val="26"/>
        </w:rPr>
        <w:br w:type="page"/>
      </w:r>
    </w:p>
    <w:p w14:paraId="54BF3ECB" w14:textId="77777777" w:rsidR="00AB23FD" w:rsidRPr="007C1EBD" w:rsidRDefault="00AB23FD" w:rsidP="003E39FB">
      <w:pPr>
        <w:spacing w:after="240" w:line="240" w:lineRule="auto"/>
        <w:ind w:right="1694"/>
        <w:jc w:val="both"/>
        <w:rPr>
          <w:szCs w:val="26"/>
        </w:rPr>
      </w:pPr>
      <w:r w:rsidRPr="007C1EBD">
        <w:rPr>
          <w:szCs w:val="26"/>
        </w:rPr>
        <w:lastRenderedPageBreak/>
        <w:t>Règles normales ajustées des dispositions particulières prévues à l’article 118.91.</w:t>
      </w:r>
    </w:p>
    <w:p w14:paraId="47D8DE2B" w14:textId="77777777" w:rsidR="00FB547C" w:rsidRPr="007C1EBD" w:rsidRDefault="00FB547C" w:rsidP="004132BA">
      <w:pPr>
        <w:pStyle w:val="Paragraphedeliste"/>
        <w:numPr>
          <w:ilvl w:val="0"/>
          <w:numId w:val="15"/>
        </w:numPr>
        <w:spacing w:line="240" w:lineRule="auto"/>
        <w:jc w:val="both"/>
        <w:rPr>
          <w:szCs w:val="26"/>
        </w:rPr>
      </w:pPr>
      <w:r w:rsidRPr="007C1EBD">
        <w:rPr>
          <w:szCs w:val="26"/>
        </w:rPr>
        <w:t>Au prorata des jours de résidence</w:t>
      </w:r>
    </w:p>
    <w:p w14:paraId="65CFEB17" w14:textId="77777777" w:rsidR="00FB547C" w:rsidRPr="007C1EBD" w:rsidRDefault="00FB547C" w:rsidP="003E39FB">
      <w:pPr>
        <w:pStyle w:val="Paragraphedeliste"/>
        <w:spacing w:line="240" w:lineRule="auto"/>
        <w:jc w:val="both"/>
        <w:rPr>
          <w:szCs w:val="26"/>
        </w:rPr>
      </w:pPr>
      <w:proofErr w:type="gramStart"/>
      <w:r w:rsidRPr="007C1EBD">
        <w:rPr>
          <w:szCs w:val="26"/>
        </w:rPr>
        <w:t>OU</w:t>
      </w:r>
      <w:proofErr w:type="gramEnd"/>
    </w:p>
    <w:p w14:paraId="747AB887" w14:textId="77777777" w:rsidR="00FB547C" w:rsidRPr="007C1EBD" w:rsidRDefault="00FB547C" w:rsidP="004132BA">
      <w:pPr>
        <w:pStyle w:val="Paragraphedeliste"/>
        <w:numPr>
          <w:ilvl w:val="0"/>
          <w:numId w:val="15"/>
        </w:numPr>
        <w:spacing w:line="240" w:lineRule="auto"/>
        <w:ind w:right="1694"/>
        <w:jc w:val="both"/>
        <w:rPr>
          <w:szCs w:val="26"/>
        </w:rPr>
      </w:pPr>
      <w:proofErr w:type="gramStart"/>
      <w:r w:rsidRPr="007C1EBD">
        <w:rPr>
          <w:szCs w:val="26"/>
        </w:rPr>
        <w:t>le</w:t>
      </w:r>
      <w:proofErr w:type="gramEnd"/>
      <w:r w:rsidRPr="007C1EBD">
        <w:rPr>
          <w:szCs w:val="26"/>
        </w:rPr>
        <w:t xml:space="preserve"> plein montant si le particulier peut démontrer que 90 % des revenus sont gagnés au Canada.</w:t>
      </w:r>
    </w:p>
    <w:p w14:paraId="230617D1" w14:textId="77777777" w:rsidR="00FB547C" w:rsidRPr="007C1EBD" w:rsidRDefault="00FB547C" w:rsidP="003E39FB">
      <w:pPr>
        <w:spacing w:line="240" w:lineRule="auto"/>
        <w:jc w:val="both"/>
        <w:rPr>
          <w:szCs w:val="26"/>
        </w:rPr>
      </w:pPr>
    </w:p>
    <w:p w14:paraId="3BCC81AC" w14:textId="77777777" w:rsidR="00AB23FD" w:rsidRPr="007C1EBD" w:rsidRDefault="00AB23FD" w:rsidP="004132BA">
      <w:pPr>
        <w:pStyle w:val="Paragraphedeliste"/>
        <w:numPr>
          <w:ilvl w:val="1"/>
          <w:numId w:val="15"/>
        </w:numPr>
        <w:spacing w:line="240" w:lineRule="auto"/>
        <w:ind w:left="1418" w:right="1694" w:hanging="338"/>
        <w:jc w:val="both"/>
        <w:rPr>
          <w:szCs w:val="26"/>
        </w:rPr>
      </w:pPr>
      <w:r w:rsidRPr="007C1EBD">
        <w:rPr>
          <w:szCs w:val="26"/>
        </w:rPr>
        <w:t>Crédits d’impôt personnels {article 118 à l’exception du crédit pour revenu de pension [118(3)] et le crédit d’impôt pour emploi [118(1</w:t>
      </w:r>
      <w:r w:rsidR="00DA361C">
        <w:rPr>
          <w:szCs w:val="26"/>
        </w:rPr>
        <w:t>0</w:t>
      </w:r>
      <w:r w:rsidRPr="007C1EBD">
        <w:rPr>
          <w:szCs w:val="26"/>
        </w:rPr>
        <w:t>)]}</w:t>
      </w:r>
    </w:p>
    <w:p w14:paraId="2F9767AC" w14:textId="77777777" w:rsidR="00AB23FD" w:rsidRPr="007C1EBD" w:rsidRDefault="00AB23FD" w:rsidP="004132BA">
      <w:pPr>
        <w:pStyle w:val="Paragraphedeliste"/>
        <w:numPr>
          <w:ilvl w:val="1"/>
          <w:numId w:val="15"/>
        </w:numPr>
        <w:spacing w:line="240" w:lineRule="auto"/>
        <w:ind w:right="1694"/>
        <w:jc w:val="both"/>
        <w:rPr>
          <w:szCs w:val="26"/>
        </w:rPr>
      </w:pPr>
      <w:r w:rsidRPr="007C1EBD">
        <w:rPr>
          <w:szCs w:val="26"/>
        </w:rPr>
        <w:t>Crédit d’impôt pour déficience physique ou mentale plus les transferts [118.3]</w:t>
      </w:r>
    </w:p>
    <w:p w14:paraId="5E70F033" w14:textId="77777777" w:rsidR="00AB23FD" w:rsidRPr="007C1EBD" w:rsidRDefault="00AB23FD" w:rsidP="004132BA">
      <w:pPr>
        <w:pStyle w:val="Paragraphedeliste"/>
        <w:numPr>
          <w:ilvl w:val="1"/>
          <w:numId w:val="15"/>
        </w:numPr>
        <w:spacing w:line="240" w:lineRule="auto"/>
        <w:ind w:right="1694"/>
        <w:jc w:val="both"/>
        <w:rPr>
          <w:szCs w:val="26"/>
        </w:rPr>
      </w:pPr>
      <w:r w:rsidRPr="007C1EBD">
        <w:rPr>
          <w:szCs w:val="26"/>
        </w:rPr>
        <w:t>Crédit d’impôt pour transfert au conjoint de certains crédits inutilisés [118.8]</w:t>
      </w:r>
    </w:p>
    <w:p w14:paraId="2DBBAFA4" w14:textId="77777777" w:rsidR="00AB23FD" w:rsidRPr="007C1EBD" w:rsidRDefault="00AB23FD" w:rsidP="004132BA">
      <w:pPr>
        <w:pStyle w:val="Paragraphedeliste"/>
        <w:numPr>
          <w:ilvl w:val="1"/>
          <w:numId w:val="15"/>
        </w:numPr>
        <w:spacing w:line="240" w:lineRule="auto"/>
        <w:ind w:right="1694"/>
        <w:jc w:val="both"/>
        <w:rPr>
          <w:szCs w:val="26"/>
        </w:rPr>
      </w:pPr>
      <w:r w:rsidRPr="007C1EBD">
        <w:rPr>
          <w:szCs w:val="26"/>
        </w:rPr>
        <w:t>Crédit d’impôt pour transfert au débiteur alimentaire des crédits pour frais de scolarité inutilisés [118.9]</w:t>
      </w:r>
    </w:p>
    <w:p w14:paraId="144DFBA0" w14:textId="77777777" w:rsidR="00FB547C" w:rsidRPr="007C1EBD" w:rsidRDefault="00FB547C" w:rsidP="003E39FB">
      <w:pPr>
        <w:pStyle w:val="Paragraphedeliste"/>
        <w:spacing w:line="240" w:lineRule="auto"/>
        <w:ind w:left="1440" w:right="-7"/>
        <w:jc w:val="both"/>
        <w:rPr>
          <w:szCs w:val="26"/>
        </w:rPr>
      </w:pPr>
    </w:p>
    <w:p w14:paraId="0EBAE2D3" w14:textId="77777777" w:rsidR="00FB547C" w:rsidRPr="007C1EBD" w:rsidRDefault="00FB547C" w:rsidP="004132BA">
      <w:pPr>
        <w:pStyle w:val="Paragraphedeliste"/>
        <w:numPr>
          <w:ilvl w:val="0"/>
          <w:numId w:val="15"/>
        </w:numPr>
        <w:spacing w:line="240" w:lineRule="auto"/>
        <w:ind w:right="-7"/>
        <w:jc w:val="both"/>
        <w:rPr>
          <w:szCs w:val="26"/>
        </w:rPr>
      </w:pPr>
      <w:r w:rsidRPr="007C1EBD">
        <w:rPr>
          <w:szCs w:val="26"/>
        </w:rPr>
        <w:t xml:space="preserve">Crédits applicables </w:t>
      </w:r>
      <w:r w:rsidR="00671CC9">
        <w:rPr>
          <w:szCs w:val="26"/>
        </w:rPr>
        <w:t>en entier</w:t>
      </w:r>
      <w:r w:rsidRPr="007C1EBD">
        <w:rPr>
          <w:szCs w:val="26"/>
        </w:rPr>
        <w:t> :</w:t>
      </w:r>
    </w:p>
    <w:p w14:paraId="329C66E2" w14:textId="77777777" w:rsidR="00FB547C" w:rsidRPr="007C1EBD" w:rsidRDefault="00FB547C" w:rsidP="003E39FB">
      <w:pPr>
        <w:pStyle w:val="Paragraphedeliste"/>
        <w:spacing w:line="240" w:lineRule="auto"/>
        <w:ind w:right="-7"/>
        <w:jc w:val="both"/>
        <w:rPr>
          <w:szCs w:val="26"/>
        </w:rPr>
      </w:pPr>
    </w:p>
    <w:p w14:paraId="3523C8B7" w14:textId="77777777" w:rsidR="00FB547C" w:rsidRPr="007C1EBD" w:rsidRDefault="00FB547C" w:rsidP="004132BA">
      <w:pPr>
        <w:pStyle w:val="Paragraphedeliste"/>
        <w:numPr>
          <w:ilvl w:val="1"/>
          <w:numId w:val="15"/>
        </w:numPr>
        <w:spacing w:line="240" w:lineRule="auto"/>
        <w:jc w:val="both"/>
        <w:rPr>
          <w:szCs w:val="26"/>
        </w:rPr>
      </w:pPr>
      <w:r w:rsidRPr="007C1EBD">
        <w:rPr>
          <w:szCs w:val="26"/>
        </w:rPr>
        <w:t>Crédit d’impôt pour pensions [118(3)]</w:t>
      </w:r>
    </w:p>
    <w:p w14:paraId="38D7DB70" w14:textId="77777777" w:rsidR="00FB547C" w:rsidRPr="007C1EBD" w:rsidRDefault="00FB547C" w:rsidP="004132BA">
      <w:pPr>
        <w:pStyle w:val="Paragraphedeliste"/>
        <w:numPr>
          <w:ilvl w:val="1"/>
          <w:numId w:val="15"/>
        </w:numPr>
        <w:spacing w:line="240" w:lineRule="auto"/>
        <w:jc w:val="both"/>
        <w:rPr>
          <w:szCs w:val="26"/>
        </w:rPr>
      </w:pPr>
      <w:r w:rsidRPr="007C1EBD">
        <w:rPr>
          <w:szCs w:val="26"/>
        </w:rPr>
        <w:t>Crédit d’impôt pour emploi [118(10)]</w:t>
      </w:r>
    </w:p>
    <w:p w14:paraId="4C0A320D" w14:textId="77777777" w:rsidR="00217A5F" w:rsidRDefault="00FB547C" w:rsidP="004132BA">
      <w:pPr>
        <w:pStyle w:val="Paragraphedeliste"/>
        <w:numPr>
          <w:ilvl w:val="1"/>
          <w:numId w:val="15"/>
        </w:numPr>
        <w:spacing w:line="240" w:lineRule="auto"/>
        <w:jc w:val="both"/>
        <w:rPr>
          <w:szCs w:val="26"/>
        </w:rPr>
      </w:pPr>
      <w:r w:rsidRPr="007C1EBD">
        <w:rPr>
          <w:szCs w:val="26"/>
        </w:rPr>
        <w:t>Crédit d’impôt pour dépenses d’adoption [118.01]</w:t>
      </w:r>
    </w:p>
    <w:p w14:paraId="3E2EF8CF" w14:textId="77777777" w:rsidR="00217A5F" w:rsidRDefault="00217A5F" w:rsidP="00217A5F">
      <w:pPr>
        <w:pStyle w:val="Paragraphedeliste"/>
        <w:numPr>
          <w:ilvl w:val="1"/>
          <w:numId w:val="15"/>
        </w:numPr>
        <w:jc w:val="both"/>
      </w:pPr>
      <w:r>
        <w:t>Crédit d’impôt pour l’accessibilité domiciliaire [118.041]</w:t>
      </w:r>
    </w:p>
    <w:p w14:paraId="2B0C001B" w14:textId="77777777" w:rsidR="00217A5F" w:rsidRDefault="00217A5F" w:rsidP="00217A5F">
      <w:pPr>
        <w:pStyle w:val="Paragraphedeliste"/>
        <w:numPr>
          <w:ilvl w:val="1"/>
          <w:numId w:val="15"/>
        </w:numPr>
        <w:jc w:val="both"/>
      </w:pPr>
      <w:r>
        <w:t>Crédit d’impôt pour l’achat d’une première habitation [118.05]</w:t>
      </w:r>
    </w:p>
    <w:p w14:paraId="066CDCA9" w14:textId="77777777" w:rsidR="00217A5F" w:rsidRDefault="00217A5F" w:rsidP="00217A5F">
      <w:pPr>
        <w:pStyle w:val="Paragraphedeliste"/>
        <w:numPr>
          <w:ilvl w:val="1"/>
          <w:numId w:val="15"/>
        </w:numPr>
        <w:jc w:val="both"/>
      </w:pPr>
      <w:r>
        <w:t>Crédit d’impôt pour pompier volontaire [118.06]</w:t>
      </w:r>
    </w:p>
    <w:p w14:paraId="1959F280" w14:textId="77777777" w:rsidR="00FB547C" w:rsidRPr="007C1EBD" w:rsidRDefault="00217A5F" w:rsidP="00217A5F">
      <w:pPr>
        <w:pStyle w:val="Paragraphedeliste"/>
        <w:numPr>
          <w:ilvl w:val="1"/>
          <w:numId w:val="15"/>
        </w:numPr>
        <w:spacing w:line="240" w:lineRule="auto"/>
        <w:jc w:val="both"/>
        <w:rPr>
          <w:szCs w:val="26"/>
        </w:rPr>
      </w:pPr>
      <w:r>
        <w:t>Crédit d’impôt pour volontaire en recherche et sauvetage [118.07]</w:t>
      </w:r>
    </w:p>
    <w:p w14:paraId="2AB8C755" w14:textId="77777777" w:rsidR="00FB547C" w:rsidRPr="007C1EBD" w:rsidRDefault="00FB547C" w:rsidP="004132BA">
      <w:pPr>
        <w:pStyle w:val="Paragraphedeliste"/>
        <w:numPr>
          <w:ilvl w:val="1"/>
          <w:numId w:val="15"/>
        </w:numPr>
        <w:spacing w:line="240" w:lineRule="auto"/>
        <w:jc w:val="both"/>
        <w:rPr>
          <w:szCs w:val="26"/>
        </w:rPr>
      </w:pPr>
      <w:r w:rsidRPr="007C1EBD">
        <w:rPr>
          <w:szCs w:val="26"/>
        </w:rPr>
        <w:t>Crédit d’impôt pour dons de charité [118.1]</w:t>
      </w:r>
    </w:p>
    <w:p w14:paraId="0DC3CF84" w14:textId="77777777" w:rsidR="00FB547C" w:rsidRPr="007C1EBD" w:rsidRDefault="00FB547C" w:rsidP="004132BA">
      <w:pPr>
        <w:pStyle w:val="Paragraphedeliste"/>
        <w:numPr>
          <w:ilvl w:val="1"/>
          <w:numId w:val="15"/>
        </w:numPr>
        <w:spacing w:line="240" w:lineRule="auto"/>
        <w:jc w:val="both"/>
        <w:rPr>
          <w:szCs w:val="26"/>
        </w:rPr>
      </w:pPr>
      <w:r w:rsidRPr="007C1EBD">
        <w:rPr>
          <w:szCs w:val="26"/>
        </w:rPr>
        <w:t>Crédit d’impôt pour frais médicaux [118.2]</w:t>
      </w:r>
    </w:p>
    <w:p w14:paraId="2BFCA0F1" w14:textId="77777777" w:rsidR="00FB547C" w:rsidRPr="007C1EBD" w:rsidRDefault="00FB547C" w:rsidP="004132BA">
      <w:pPr>
        <w:pStyle w:val="Paragraphedeliste"/>
        <w:numPr>
          <w:ilvl w:val="1"/>
          <w:numId w:val="15"/>
        </w:numPr>
        <w:spacing w:line="240" w:lineRule="auto"/>
        <w:jc w:val="both"/>
        <w:rPr>
          <w:szCs w:val="26"/>
        </w:rPr>
      </w:pPr>
      <w:r w:rsidRPr="007C1EBD">
        <w:rPr>
          <w:szCs w:val="26"/>
        </w:rPr>
        <w:t>Crédit d’impôt pour frais de scolarité [118.5]</w:t>
      </w:r>
    </w:p>
    <w:p w14:paraId="15B71AEA" w14:textId="77777777" w:rsidR="00FB547C" w:rsidRPr="007C1EBD" w:rsidRDefault="00FB547C" w:rsidP="004132BA">
      <w:pPr>
        <w:pStyle w:val="Paragraphedeliste"/>
        <w:numPr>
          <w:ilvl w:val="1"/>
          <w:numId w:val="15"/>
        </w:numPr>
        <w:spacing w:line="240" w:lineRule="auto"/>
        <w:ind w:right="1694"/>
        <w:jc w:val="both"/>
        <w:rPr>
          <w:szCs w:val="26"/>
        </w:rPr>
      </w:pPr>
      <w:r w:rsidRPr="007C1EBD">
        <w:rPr>
          <w:szCs w:val="26"/>
        </w:rPr>
        <w:t>Crédit d’impôt pour intérêts sur les prêts aux étudiants [118.62]</w:t>
      </w:r>
    </w:p>
    <w:p w14:paraId="2C9042EC" w14:textId="77777777" w:rsidR="006A5024" w:rsidRPr="007C1EBD" w:rsidRDefault="00FB547C" w:rsidP="004132BA">
      <w:pPr>
        <w:pStyle w:val="Paragraphedeliste"/>
        <w:numPr>
          <w:ilvl w:val="1"/>
          <w:numId w:val="15"/>
        </w:numPr>
        <w:spacing w:line="240" w:lineRule="auto"/>
        <w:ind w:right="1694"/>
        <w:jc w:val="both"/>
        <w:rPr>
          <w:szCs w:val="26"/>
        </w:rPr>
      </w:pPr>
      <w:r w:rsidRPr="007C1EBD">
        <w:rPr>
          <w:szCs w:val="26"/>
        </w:rPr>
        <w:t>Crédits d’impôt pour cotisations au RRQ (RPC), RQAP et à l’assurance-emploi [118.7]</w:t>
      </w:r>
    </w:p>
    <w:p w14:paraId="35642F40" w14:textId="77777777" w:rsidR="006A5024" w:rsidRPr="007C1EBD" w:rsidRDefault="006A5024" w:rsidP="003E39FB">
      <w:pPr>
        <w:spacing w:line="240" w:lineRule="auto"/>
        <w:ind w:right="-7"/>
        <w:jc w:val="both"/>
        <w:rPr>
          <w:szCs w:val="26"/>
        </w:rPr>
      </w:pPr>
    </w:p>
    <w:p w14:paraId="5F758A15" w14:textId="77777777" w:rsidR="003E39FB" w:rsidRDefault="003E39FB" w:rsidP="003E39FB">
      <w:pPr>
        <w:spacing w:line="240" w:lineRule="auto"/>
        <w:ind w:right="-7"/>
        <w:jc w:val="both"/>
        <w:rPr>
          <w:szCs w:val="26"/>
        </w:rPr>
      </w:pPr>
      <w:r>
        <w:rPr>
          <w:szCs w:val="26"/>
        </w:rPr>
        <w:t xml:space="preserve">Moins : Abattement du Québec (16,5 % </w:t>
      </w:r>
      <w:r>
        <w:rPr>
          <w:rFonts w:cs="Times New Roman"/>
          <w:szCs w:val="26"/>
        </w:rPr>
        <w:t>×</w:t>
      </w:r>
      <w:r>
        <w:rPr>
          <w:szCs w:val="26"/>
        </w:rPr>
        <w:t xml:space="preserve"> IFB)</w:t>
      </w:r>
      <w:r>
        <w:rPr>
          <w:szCs w:val="26"/>
        </w:rPr>
        <w:tab/>
      </w:r>
      <w:r>
        <w:rPr>
          <w:szCs w:val="26"/>
        </w:rPr>
        <w:tab/>
      </w:r>
      <w:r>
        <w:rPr>
          <w:szCs w:val="26"/>
        </w:rPr>
        <w:tab/>
      </w:r>
      <w:r>
        <w:rPr>
          <w:szCs w:val="26"/>
        </w:rPr>
        <w:tab/>
      </w:r>
      <w:r>
        <w:rPr>
          <w:szCs w:val="26"/>
        </w:rPr>
        <w:tab/>
        <w:t>&lt;XX&gt;</w:t>
      </w:r>
    </w:p>
    <w:p w14:paraId="3B3F2DAF" w14:textId="77777777" w:rsidR="003E39FB" w:rsidRDefault="003E39FB" w:rsidP="003E39FB">
      <w:pPr>
        <w:spacing w:line="240" w:lineRule="auto"/>
        <w:ind w:right="-7"/>
        <w:jc w:val="both"/>
        <w:rPr>
          <w:szCs w:val="26"/>
        </w:rPr>
      </w:pPr>
    </w:p>
    <w:p w14:paraId="01C85531" w14:textId="77777777" w:rsidR="007C1EBD" w:rsidRPr="007C1EBD" w:rsidRDefault="007C1EBD" w:rsidP="003E39FB">
      <w:pPr>
        <w:spacing w:line="240" w:lineRule="auto"/>
        <w:ind w:right="-7"/>
        <w:jc w:val="both"/>
        <w:rPr>
          <w:szCs w:val="26"/>
        </w:rPr>
      </w:pPr>
      <w:r w:rsidRPr="007C1EBD">
        <w:rPr>
          <w:szCs w:val="26"/>
        </w:rPr>
        <w:t>Moi</w:t>
      </w:r>
      <w:r w:rsidR="003E39FB">
        <w:rPr>
          <w:szCs w:val="26"/>
        </w:rPr>
        <w:t>n</w:t>
      </w:r>
      <w:r w:rsidRPr="007C1EBD">
        <w:rPr>
          <w:szCs w:val="26"/>
        </w:rPr>
        <w:t xml:space="preserve">s : Crédit d’impôt étranger </w:t>
      </w:r>
      <w:r w:rsidR="00671CC9">
        <w:rPr>
          <w:szCs w:val="26"/>
        </w:rPr>
        <w:t>admissible</w:t>
      </w:r>
      <w:r>
        <w:rPr>
          <w:szCs w:val="26"/>
        </w:rPr>
        <w:t xml:space="preserve"> pour la période de résidence</w:t>
      </w:r>
      <w:r w:rsidRPr="007C1EBD">
        <w:rPr>
          <w:szCs w:val="26"/>
        </w:rPr>
        <w:tab/>
      </w:r>
      <w:r w:rsidRPr="007C1EBD">
        <w:rPr>
          <w:szCs w:val="26"/>
          <w:u w:val="single"/>
        </w:rPr>
        <w:t>&lt;XX&gt;</w:t>
      </w:r>
    </w:p>
    <w:p w14:paraId="7D78D844" w14:textId="77777777" w:rsidR="007C1EBD" w:rsidRPr="007C1EBD" w:rsidRDefault="007C1EBD" w:rsidP="003E39FB">
      <w:pPr>
        <w:spacing w:line="240" w:lineRule="auto"/>
        <w:ind w:right="-7"/>
        <w:jc w:val="both"/>
        <w:rPr>
          <w:szCs w:val="26"/>
        </w:rPr>
      </w:pPr>
    </w:p>
    <w:p w14:paraId="200DB400" w14:textId="77777777" w:rsidR="007C1EBD" w:rsidRPr="007C1EBD" w:rsidRDefault="007C1EBD" w:rsidP="003E39FB">
      <w:pPr>
        <w:spacing w:line="240" w:lineRule="auto"/>
        <w:ind w:right="-7"/>
        <w:jc w:val="both"/>
        <w:rPr>
          <w:b/>
          <w:sz w:val="24"/>
          <w:szCs w:val="24"/>
          <w:u w:val="double"/>
        </w:rPr>
      </w:pPr>
      <w:r w:rsidRPr="007C1EBD">
        <w:rPr>
          <w:b/>
          <w:szCs w:val="26"/>
        </w:rPr>
        <w:t>Impôt de la Partie I à payer</w:t>
      </w:r>
      <w:r w:rsidRPr="007C1EBD">
        <w:rPr>
          <w:b/>
          <w:szCs w:val="26"/>
        </w:rPr>
        <w:tab/>
      </w:r>
      <w:r w:rsidRPr="007C1EBD">
        <w:rPr>
          <w:b/>
          <w:szCs w:val="26"/>
        </w:rPr>
        <w:tab/>
      </w:r>
      <w:r w:rsidRPr="007C1EBD">
        <w:rPr>
          <w:b/>
          <w:szCs w:val="26"/>
        </w:rPr>
        <w:tab/>
      </w:r>
      <w:r w:rsidRPr="007C1EBD">
        <w:rPr>
          <w:b/>
          <w:szCs w:val="26"/>
        </w:rPr>
        <w:tab/>
      </w:r>
      <w:r w:rsidRPr="007C1EBD">
        <w:rPr>
          <w:b/>
          <w:szCs w:val="26"/>
        </w:rPr>
        <w:tab/>
      </w:r>
      <w:r w:rsidRPr="007C1EBD">
        <w:rPr>
          <w:b/>
          <w:szCs w:val="26"/>
        </w:rPr>
        <w:tab/>
      </w:r>
      <w:proofErr w:type="gramStart"/>
      <w:r w:rsidRPr="007C1EBD">
        <w:rPr>
          <w:b/>
          <w:szCs w:val="26"/>
        </w:rPr>
        <w:tab/>
        <w:t xml:space="preserve">  </w:t>
      </w:r>
      <w:r w:rsidRPr="007C1EBD">
        <w:rPr>
          <w:b/>
          <w:szCs w:val="26"/>
          <w:u w:val="double"/>
        </w:rPr>
        <w:t>XX</w:t>
      </w:r>
      <w:proofErr w:type="gramEnd"/>
    </w:p>
    <w:p w14:paraId="48BF21D1" w14:textId="77777777" w:rsidR="007C1EBD" w:rsidRDefault="007C1EBD" w:rsidP="006A5024">
      <w:pPr>
        <w:ind w:right="-7"/>
        <w:jc w:val="both"/>
        <w:sectPr w:rsidR="007C1EBD" w:rsidSect="001E4469">
          <w:footerReference w:type="default" r:id="rId8"/>
          <w:pgSz w:w="12240" w:h="15840"/>
          <w:pgMar w:top="1440" w:right="1800" w:bottom="1440" w:left="1800" w:header="708" w:footer="708" w:gutter="0"/>
          <w:pgNumType w:start="607"/>
          <w:cols w:space="708"/>
          <w:docGrid w:linePitch="360"/>
        </w:sectPr>
      </w:pPr>
    </w:p>
    <w:p w14:paraId="67812325" w14:textId="77777777" w:rsidR="006A5024" w:rsidRDefault="00622D2B" w:rsidP="00DA575D">
      <w:pPr>
        <w:pStyle w:val="Titre2"/>
        <w:jc w:val="both"/>
      </w:pPr>
      <w:bookmarkStart w:id="15" w:name="_Toc40785956"/>
      <w:r>
        <w:lastRenderedPageBreak/>
        <w:t>Exercice 11-1 : Contribuable qui quitte le Canada</w:t>
      </w:r>
      <w:bookmarkEnd w:id="15"/>
    </w:p>
    <w:p w14:paraId="602E2293" w14:textId="77777777" w:rsidR="00622D2B" w:rsidRDefault="00622D2B" w:rsidP="00DA575D">
      <w:pPr>
        <w:jc w:val="both"/>
      </w:pPr>
    </w:p>
    <w:p w14:paraId="64F13CF6" w14:textId="77777777" w:rsidR="00622D2B" w:rsidRDefault="00DA575D" w:rsidP="00DA575D">
      <w:pPr>
        <w:jc w:val="both"/>
      </w:pPr>
      <w:r>
        <w:t xml:space="preserve">Monsieur Duval est marié et père d’un enfant de 10 ans. Son épouse ne travaille pas et n’a aucune source de revenu. </w:t>
      </w:r>
      <w:r w:rsidRPr="00DA575D">
        <w:rPr>
          <w:b/>
        </w:rPr>
        <w:t>Monsieur Duval était un résident du Canada du premier janvier au 31 juillet de l’année courante, date à laquelle il a quitté définitivement le Canada avec sa famille.</w:t>
      </w:r>
      <w:r>
        <w:t xml:space="preserve"> Monsieur Duval a cependant occupé un emploi au Canada en novembre de l’année courante alors qu’il était un non-résident du Canada. On vous donne les informations suivantes sur les revenus de monsieur Duval pour l’année courante.</w:t>
      </w:r>
    </w:p>
    <w:p w14:paraId="15BCA839" w14:textId="77777777" w:rsidR="00DA575D" w:rsidRDefault="00DA575D" w:rsidP="00DA575D">
      <w:pPr>
        <w:jc w:val="both"/>
      </w:pPr>
    </w:p>
    <w:p w14:paraId="018E5A0B" w14:textId="77777777" w:rsidR="00DA575D" w:rsidRDefault="00DA575D" w:rsidP="00DA575D">
      <w:pPr>
        <w:jc w:val="both"/>
      </w:pPr>
      <w:r>
        <w:t>Pour la période du 1</w:t>
      </w:r>
      <w:r w:rsidRPr="00DA575D">
        <w:rPr>
          <w:vertAlign w:val="superscript"/>
        </w:rPr>
        <w:t>er</w:t>
      </w:r>
      <w:r>
        <w:t xml:space="preserve"> janvier au 31 juillet de l’année courante :</w:t>
      </w:r>
    </w:p>
    <w:p w14:paraId="4D210879" w14:textId="77777777" w:rsidR="00DA575D" w:rsidRDefault="00DA575D" w:rsidP="00DA575D">
      <w:pPr>
        <w:ind w:firstLine="284"/>
        <w:jc w:val="both"/>
      </w:pPr>
      <w:r>
        <w:t>Salaire brut</w:t>
      </w:r>
      <w:r>
        <w:tab/>
      </w:r>
      <w:r>
        <w:tab/>
      </w:r>
      <w:r>
        <w:tab/>
      </w:r>
      <w:r>
        <w:tab/>
      </w:r>
      <w:r>
        <w:tab/>
      </w:r>
      <w:r>
        <w:tab/>
      </w:r>
      <w:r>
        <w:tab/>
      </w:r>
      <w:r>
        <w:tab/>
      </w:r>
      <w:r>
        <w:tab/>
      </w:r>
      <w:r w:rsidRPr="008056E6">
        <w:rPr>
          <w:color w:val="00B050"/>
        </w:rPr>
        <w:t>45 000</w:t>
      </w:r>
    </w:p>
    <w:p w14:paraId="074EF7CF" w14:textId="77777777" w:rsidR="00DA575D" w:rsidRDefault="00DA575D" w:rsidP="00DA575D">
      <w:pPr>
        <w:ind w:firstLine="284"/>
        <w:jc w:val="both"/>
      </w:pPr>
      <w:r>
        <w:t>Revenu d’intérêts au Canada</w:t>
      </w:r>
      <w:r>
        <w:tab/>
      </w:r>
      <w:r>
        <w:tab/>
      </w:r>
      <w:r>
        <w:tab/>
      </w:r>
      <w:r>
        <w:tab/>
      </w:r>
      <w:proofErr w:type="gramStart"/>
      <w:r>
        <w:tab/>
        <w:t xml:space="preserve">  </w:t>
      </w:r>
      <w:r>
        <w:tab/>
      </w:r>
      <w:proofErr w:type="gramEnd"/>
      <w:r>
        <w:t xml:space="preserve"> </w:t>
      </w:r>
      <w:r>
        <w:tab/>
        <w:t xml:space="preserve"> </w:t>
      </w:r>
      <w:r w:rsidRPr="008056E6">
        <w:rPr>
          <w:color w:val="00B050"/>
        </w:rPr>
        <w:t xml:space="preserve"> 1 800</w:t>
      </w:r>
    </w:p>
    <w:p w14:paraId="7B8563B6" w14:textId="77777777" w:rsidR="00DA575D" w:rsidRDefault="00DA575D" w:rsidP="00DA575D">
      <w:pPr>
        <w:ind w:firstLine="284"/>
        <w:jc w:val="both"/>
      </w:pPr>
      <w:r>
        <w:t>Gain en capital imposable selon l’article 128.1 (départ du Canada)</w:t>
      </w:r>
      <w:r>
        <w:tab/>
      </w:r>
      <w:r w:rsidRPr="008056E6">
        <w:rPr>
          <w:color w:val="00B050"/>
        </w:rPr>
        <w:t>35 000</w:t>
      </w:r>
    </w:p>
    <w:p w14:paraId="474F4111" w14:textId="77777777" w:rsidR="00DA575D" w:rsidRDefault="00DA575D" w:rsidP="00DA575D">
      <w:pPr>
        <w:ind w:firstLine="284"/>
        <w:jc w:val="both"/>
      </w:pPr>
      <w:r>
        <w:t>Déduction à la source pour l’assurance-emploi</w:t>
      </w:r>
      <w:r>
        <w:tab/>
      </w:r>
      <w:r>
        <w:tab/>
      </w:r>
      <w:r>
        <w:tab/>
        <w:t xml:space="preserve"> </w:t>
      </w:r>
      <w:r>
        <w:tab/>
        <w:t xml:space="preserve">     623</w:t>
      </w:r>
    </w:p>
    <w:p w14:paraId="467FFE12" w14:textId="77777777" w:rsidR="00DA575D" w:rsidRDefault="00DA575D" w:rsidP="00DA575D">
      <w:pPr>
        <w:ind w:firstLine="284"/>
        <w:jc w:val="both"/>
      </w:pPr>
      <w:r>
        <w:t>Déduction à la source pour le Régime de rentes du Québec</w:t>
      </w:r>
      <w:r>
        <w:tab/>
      </w:r>
      <w:proofErr w:type="gramStart"/>
      <w:r>
        <w:tab/>
        <w:t xml:space="preserve">  2</w:t>
      </w:r>
      <w:proofErr w:type="gramEnd"/>
      <w:r>
        <w:t> 075</w:t>
      </w:r>
    </w:p>
    <w:p w14:paraId="3742CAA9" w14:textId="77777777" w:rsidR="00DA575D" w:rsidRDefault="00DA575D" w:rsidP="00DA575D">
      <w:pPr>
        <w:ind w:firstLine="284"/>
        <w:jc w:val="both"/>
      </w:pPr>
      <w:r>
        <w:t>Déduction à la source pour le Régime québécois d’assurance parentale</w:t>
      </w:r>
      <w:r>
        <w:tab/>
        <w:t xml:space="preserve">     218</w:t>
      </w:r>
    </w:p>
    <w:p w14:paraId="1865923C" w14:textId="77777777" w:rsidR="00DA575D" w:rsidRDefault="00DA575D" w:rsidP="00DA575D">
      <w:pPr>
        <w:ind w:firstLine="284"/>
        <w:jc w:val="both"/>
      </w:pPr>
      <w:r>
        <w:t>Déduction à la source pour l’impôt fédéral</w:t>
      </w:r>
      <w:r>
        <w:tab/>
      </w:r>
      <w:r>
        <w:tab/>
      </w:r>
      <w:r>
        <w:tab/>
      </w:r>
      <w:r>
        <w:tab/>
      </w:r>
      <w:proofErr w:type="gramStart"/>
      <w:r>
        <w:tab/>
        <w:t xml:space="preserve">  5</w:t>
      </w:r>
      <w:proofErr w:type="gramEnd"/>
      <w:r>
        <w:t> 400</w:t>
      </w:r>
    </w:p>
    <w:p w14:paraId="0BA7BD4D" w14:textId="77777777" w:rsidR="00DA575D" w:rsidRDefault="00DA575D" w:rsidP="00DA575D">
      <w:pPr>
        <w:ind w:firstLine="284"/>
        <w:jc w:val="both"/>
      </w:pPr>
      <w:r>
        <w:t>Déduction à la source pour l’impôt provincial</w:t>
      </w:r>
      <w:r>
        <w:tab/>
      </w:r>
      <w:r>
        <w:tab/>
      </w:r>
      <w:r>
        <w:tab/>
      </w:r>
      <w:proofErr w:type="gramStart"/>
      <w:r>
        <w:tab/>
        <w:t xml:space="preserve">  6</w:t>
      </w:r>
      <w:proofErr w:type="gramEnd"/>
      <w:r w:rsidR="0044455C">
        <w:t> </w:t>
      </w:r>
      <w:r>
        <w:t>000</w:t>
      </w:r>
    </w:p>
    <w:p w14:paraId="3D15DA9C" w14:textId="77777777" w:rsidR="0044455C" w:rsidRDefault="0044455C" w:rsidP="0044455C">
      <w:pPr>
        <w:jc w:val="both"/>
      </w:pPr>
    </w:p>
    <w:p w14:paraId="0A706FE3" w14:textId="77777777" w:rsidR="0044455C" w:rsidRDefault="0044455C" w:rsidP="0044455C">
      <w:pPr>
        <w:jc w:val="both"/>
      </w:pPr>
      <w:r>
        <w:t>Pour la période du 1</w:t>
      </w:r>
      <w:r w:rsidRPr="0044455C">
        <w:rPr>
          <w:vertAlign w:val="superscript"/>
        </w:rPr>
        <w:t>er</w:t>
      </w:r>
      <w:r>
        <w:t xml:space="preserve"> août au 31 décembre de l’année courante :</w:t>
      </w:r>
    </w:p>
    <w:p w14:paraId="16810972" w14:textId="77777777" w:rsidR="0044455C" w:rsidRDefault="0044455C" w:rsidP="0044455C">
      <w:pPr>
        <w:ind w:firstLine="284"/>
        <w:jc w:val="both"/>
      </w:pPr>
      <w:r>
        <w:t>Salaire brut de son employeur du nouveau pays</w:t>
      </w:r>
      <w:r>
        <w:tab/>
      </w:r>
      <w:r>
        <w:tab/>
      </w:r>
      <w:r>
        <w:tab/>
      </w:r>
      <w:r>
        <w:tab/>
      </w:r>
      <w:r w:rsidRPr="008056E6">
        <w:rPr>
          <w:color w:val="FF0000"/>
        </w:rPr>
        <w:t>33 000</w:t>
      </w:r>
    </w:p>
    <w:p w14:paraId="6F5413CE" w14:textId="77777777" w:rsidR="0044455C" w:rsidRDefault="0044455C" w:rsidP="0044455C">
      <w:pPr>
        <w:ind w:firstLine="284"/>
        <w:jc w:val="both"/>
      </w:pPr>
      <w:r>
        <w:t>Intérêts gagnés dans le nouveau pays de monsieur Duval</w:t>
      </w:r>
      <w:r>
        <w:tab/>
      </w:r>
      <w:r>
        <w:tab/>
      </w:r>
      <w:r>
        <w:tab/>
        <w:t xml:space="preserve">     </w:t>
      </w:r>
      <w:r w:rsidRPr="008056E6">
        <w:rPr>
          <w:color w:val="FF0000"/>
        </w:rPr>
        <w:t>600</w:t>
      </w:r>
    </w:p>
    <w:p w14:paraId="0788CB49" w14:textId="77777777" w:rsidR="0044455C" w:rsidRDefault="0044455C" w:rsidP="0044455C">
      <w:pPr>
        <w:jc w:val="both"/>
      </w:pPr>
    </w:p>
    <w:p w14:paraId="25EB7654" w14:textId="77777777" w:rsidR="0044455C" w:rsidRDefault="0044455C" w:rsidP="0044455C">
      <w:pPr>
        <w:jc w:val="both"/>
      </w:pPr>
      <w:r>
        <w:t>Pour le mois de novembre de l’année courante :</w:t>
      </w:r>
    </w:p>
    <w:p w14:paraId="552740F1" w14:textId="77777777" w:rsidR="0044455C" w:rsidRDefault="0044455C" w:rsidP="0044455C">
      <w:pPr>
        <w:ind w:firstLine="284"/>
        <w:jc w:val="both"/>
      </w:pPr>
      <w:r>
        <w:t>Salaire provenant d’un emploi au Canada à titre de non-résident</w:t>
      </w:r>
      <w:r>
        <w:tab/>
      </w:r>
      <w:proofErr w:type="gramStart"/>
      <w:r>
        <w:tab/>
        <w:t xml:space="preserve">  </w:t>
      </w:r>
      <w:r w:rsidRPr="00070CDE">
        <w:rPr>
          <w:color w:val="00B050"/>
        </w:rPr>
        <w:t>4</w:t>
      </w:r>
      <w:proofErr w:type="gramEnd"/>
      <w:r w:rsidRPr="00070CDE">
        <w:rPr>
          <w:color w:val="00B050"/>
        </w:rPr>
        <w:t> 000</w:t>
      </w:r>
    </w:p>
    <w:p w14:paraId="5DF341E1" w14:textId="77777777" w:rsidR="0044455C" w:rsidRDefault="0044455C" w:rsidP="0044455C">
      <w:pPr>
        <w:ind w:firstLine="284"/>
        <w:jc w:val="both"/>
      </w:pPr>
      <w:r>
        <w:t>Déduction à la source pour l’impôt fédéral</w:t>
      </w:r>
      <w:r>
        <w:tab/>
      </w:r>
      <w:r>
        <w:tab/>
      </w:r>
      <w:r>
        <w:tab/>
      </w:r>
      <w:r>
        <w:tab/>
      </w:r>
      <w:r>
        <w:tab/>
        <w:t xml:space="preserve">     600</w:t>
      </w:r>
    </w:p>
    <w:p w14:paraId="583336E5" w14:textId="77777777" w:rsidR="0044455C" w:rsidRDefault="0044455C" w:rsidP="0044455C">
      <w:pPr>
        <w:ind w:firstLine="284"/>
        <w:jc w:val="both"/>
      </w:pPr>
      <w:r>
        <w:t>Déduction à la source pour l’impôt provincial</w:t>
      </w:r>
      <w:r>
        <w:tab/>
      </w:r>
      <w:r>
        <w:tab/>
      </w:r>
      <w:r>
        <w:tab/>
      </w:r>
      <w:r>
        <w:tab/>
        <w:t xml:space="preserve">     600</w:t>
      </w:r>
    </w:p>
    <w:p w14:paraId="3FCDC715" w14:textId="77777777" w:rsidR="0044455C" w:rsidRDefault="0044455C" w:rsidP="0044455C">
      <w:pPr>
        <w:jc w:val="both"/>
      </w:pPr>
    </w:p>
    <w:p w14:paraId="545B4CF1" w14:textId="77777777" w:rsidR="0044455C" w:rsidRDefault="0044455C" w:rsidP="0044455C">
      <w:pPr>
        <w:jc w:val="both"/>
      </w:pPr>
      <w:r>
        <w:t>Monsieur Duval avait des pertes en capital reportables subies il y a 4 ans. Le montant de ces pertes déductibles et non utilisées avant son départ est de 18 800 $ ramené sur la base de l’année courante, soit 50 %.</w:t>
      </w:r>
    </w:p>
    <w:p w14:paraId="4DA38AFF" w14:textId="77777777" w:rsidR="005B5C20" w:rsidRDefault="005B5C20" w:rsidP="0044455C">
      <w:pPr>
        <w:jc w:val="both"/>
      </w:pPr>
    </w:p>
    <w:p w14:paraId="1618437D" w14:textId="77777777" w:rsidR="005B5C20" w:rsidRPr="005B5C20" w:rsidRDefault="005B5C20" w:rsidP="0044455C">
      <w:pPr>
        <w:jc w:val="both"/>
        <w:rPr>
          <w:b/>
        </w:rPr>
      </w:pPr>
      <w:r w:rsidRPr="005B5C20">
        <w:rPr>
          <w:b/>
        </w:rPr>
        <w:t>ON DEMANDE</w:t>
      </w:r>
    </w:p>
    <w:p w14:paraId="3BE1C6A3" w14:textId="77777777" w:rsidR="005B5C20" w:rsidRDefault="005B5C20" w:rsidP="0044455C">
      <w:pPr>
        <w:jc w:val="both"/>
      </w:pPr>
    </w:p>
    <w:p w14:paraId="5F8E25D8" w14:textId="77777777" w:rsidR="005B5C20" w:rsidRDefault="005B5C20" w:rsidP="0044455C">
      <w:pPr>
        <w:jc w:val="both"/>
      </w:pPr>
      <w:r>
        <w:t>Déterminer l’impôt à payer de Monsieur Duval pour l’année courante.</w:t>
      </w:r>
    </w:p>
    <w:p w14:paraId="6B4EA602" w14:textId="77777777" w:rsidR="008056E6" w:rsidRDefault="008056E6">
      <w:pPr>
        <w:spacing w:after="200"/>
      </w:pPr>
      <w:r>
        <w:br w:type="page"/>
      </w:r>
    </w:p>
    <w:p w14:paraId="43439310" w14:textId="77777777" w:rsidR="008056E6" w:rsidRDefault="008056E6" w:rsidP="0044455C">
      <w:pPr>
        <w:jc w:val="both"/>
      </w:pPr>
      <w:r>
        <w:lastRenderedPageBreak/>
        <w:t>La première étape consiste à déterminer le % du revenu annuel gagné au Canada afin de déterminer si un prorata sera nécessaire sur certains crédits d’impôts.</w:t>
      </w:r>
    </w:p>
    <w:p w14:paraId="126D9BDD" w14:textId="77777777" w:rsidR="008056E6" w:rsidRDefault="008056E6" w:rsidP="0044455C">
      <w:pPr>
        <w:jc w:val="both"/>
      </w:pPr>
    </w:p>
    <w:tbl>
      <w:tblPr>
        <w:tblStyle w:val="Grilledutableau"/>
        <w:tblW w:w="0" w:type="auto"/>
        <w:tblLook w:val="04A0" w:firstRow="1" w:lastRow="0" w:firstColumn="1" w:lastColumn="0" w:noHBand="0" w:noVBand="1"/>
      </w:tblPr>
      <w:tblGrid>
        <w:gridCol w:w="5626"/>
        <w:gridCol w:w="1540"/>
        <w:gridCol w:w="1690"/>
      </w:tblGrid>
      <w:tr w:rsidR="00EA4181" w14:paraId="5FCD68E7" w14:textId="77777777" w:rsidTr="00EE62B7">
        <w:tc>
          <w:tcPr>
            <w:tcW w:w="5637" w:type="dxa"/>
            <w:tcBorders>
              <w:top w:val="nil"/>
              <w:left w:val="nil"/>
              <w:bottom w:val="nil"/>
              <w:right w:val="nil"/>
            </w:tcBorders>
          </w:tcPr>
          <w:p w14:paraId="120138F7" w14:textId="77777777" w:rsidR="00EA4181" w:rsidRDefault="00EA4181" w:rsidP="00EA4181">
            <w:pPr>
              <w:spacing w:line="276" w:lineRule="auto"/>
              <w:jc w:val="both"/>
            </w:pPr>
          </w:p>
        </w:tc>
        <w:tc>
          <w:tcPr>
            <w:tcW w:w="1540" w:type="dxa"/>
            <w:tcBorders>
              <w:top w:val="nil"/>
              <w:left w:val="nil"/>
              <w:bottom w:val="nil"/>
              <w:right w:val="nil"/>
            </w:tcBorders>
          </w:tcPr>
          <w:p w14:paraId="53F320BD" w14:textId="77777777" w:rsidR="00EA4181" w:rsidRPr="00EE62B7" w:rsidRDefault="00EA4181" w:rsidP="00EA4181">
            <w:pPr>
              <w:spacing w:line="276" w:lineRule="auto"/>
              <w:jc w:val="right"/>
              <w:rPr>
                <w:b/>
              </w:rPr>
            </w:pPr>
            <w:r w:rsidRPr="00EE62B7">
              <w:rPr>
                <w:b/>
              </w:rPr>
              <w:t>CANADA</w:t>
            </w:r>
          </w:p>
        </w:tc>
        <w:tc>
          <w:tcPr>
            <w:tcW w:w="1603" w:type="dxa"/>
            <w:tcBorders>
              <w:top w:val="nil"/>
              <w:left w:val="nil"/>
              <w:bottom w:val="nil"/>
              <w:right w:val="nil"/>
            </w:tcBorders>
          </w:tcPr>
          <w:p w14:paraId="313BD7AA" w14:textId="77777777" w:rsidR="00EA4181" w:rsidRPr="00EE62B7" w:rsidRDefault="00EA4181" w:rsidP="00EA4181">
            <w:pPr>
              <w:spacing w:line="276" w:lineRule="auto"/>
              <w:jc w:val="right"/>
              <w:rPr>
                <w:b/>
              </w:rPr>
            </w:pPr>
            <w:r w:rsidRPr="00EE62B7">
              <w:rPr>
                <w:b/>
              </w:rPr>
              <w:t>ÉTRANGER</w:t>
            </w:r>
          </w:p>
        </w:tc>
      </w:tr>
      <w:tr w:rsidR="00EA4181" w14:paraId="7E6B3890" w14:textId="77777777" w:rsidTr="00EE62B7">
        <w:tc>
          <w:tcPr>
            <w:tcW w:w="5637" w:type="dxa"/>
            <w:tcBorders>
              <w:top w:val="nil"/>
              <w:left w:val="nil"/>
              <w:bottom w:val="nil"/>
              <w:right w:val="nil"/>
            </w:tcBorders>
          </w:tcPr>
          <w:p w14:paraId="663E3F15" w14:textId="77777777" w:rsidR="00EA4181" w:rsidRDefault="00EA4181" w:rsidP="00EA4181">
            <w:pPr>
              <w:spacing w:line="276" w:lineRule="auto"/>
              <w:jc w:val="both"/>
            </w:pPr>
            <w:r>
              <w:t>Revenu d’emploi</w:t>
            </w:r>
          </w:p>
        </w:tc>
        <w:tc>
          <w:tcPr>
            <w:tcW w:w="1540" w:type="dxa"/>
            <w:tcBorders>
              <w:top w:val="nil"/>
              <w:left w:val="nil"/>
              <w:bottom w:val="nil"/>
              <w:right w:val="nil"/>
            </w:tcBorders>
          </w:tcPr>
          <w:p w14:paraId="7D06E84F" w14:textId="77777777" w:rsidR="00EA4181" w:rsidRPr="00070CDE" w:rsidRDefault="00EA4181" w:rsidP="00EA4181">
            <w:pPr>
              <w:spacing w:line="276" w:lineRule="auto"/>
              <w:jc w:val="right"/>
              <w:rPr>
                <w:color w:val="00B050"/>
              </w:rPr>
            </w:pPr>
            <w:r w:rsidRPr="00070CDE">
              <w:rPr>
                <w:color w:val="00B050"/>
              </w:rPr>
              <w:t>45 000</w:t>
            </w:r>
          </w:p>
        </w:tc>
        <w:tc>
          <w:tcPr>
            <w:tcW w:w="1603" w:type="dxa"/>
            <w:tcBorders>
              <w:top w:val="nil"/>
              <w:left w:val="nil"/>
              <w:bottom w:val="nil"/>
              <w:right w:val="nil"/>
            </w:tcBorders>
          </w:tcPr>
          <w:p w14:paraId="0D0B1D2E" w14:textId="77777777" w:rsidR="00EA4181" w:rsidRDefault="00EA4181" w:rsidP="00EA4181">
            <w:pPr>
              <w:spacing w:line="276" w:lineRule="auto"/>
              <w:jc w:val="right"/>
            </w:pPr>
          </w:p>
        </w:tc>
      </w:tr>
      <w:tr w:rsidR="00EA4181" w14:paraId="1EBAE5AB" w14:textId="77777777" w:rsidTr="00EE62B7">
        <w:tc>
          <w:tcPr>
            <w:tcW w:w="5637" w:type="dxa"/>
            <w:tcBorders>
              <w:top w:val="nil"/>
              <w:left w:val="nil"/>
              <w:bottom w:val="nil"/>
              <w:right w:val="nil"/>
            </w:tcBorders>
          </w:tcPr>
          <w:p w14:paraId="7265D7C2" w14:textId="77777777" w:rsidR="00EA4181" w:rsidRDefault="00EA4181" w:rsidP="00EA4181">
            <w:pPr>
              <w:spacing w:line="276" w:lineRule="auto"/>
              <w:jc w:val="both"/>
            </w:pPr>
            <w:r>
              <w:t>Revenu d’intérêts</w:t>
            </w:r>
          </w:p>
        </w:tc>
        <w:tc>
          <w:tcPr>
            <w:tcW w:w="1540" w:type="dxa"/>
            <w:tcBorders>
              <w:top w:val="nil"/>
              <w:left w:val="nil"/>
              <w:bottom w:val="nil"/>
              <w:right w:val="nil"/>
            </w:tcBorders>
          </w:tcPr>
          <w:p w14:paraId="48131999" w14:textId="77777777" w:rsidR="00EA4181" w:rsidRPr="00070CDE" w:rsidRDefault="00EA4181" w:rsidP="00EA4181">
            <w:pPr>
              <w:spacing w:line="276" w:lineRule="auto"/>
              <w:jc w:val="right"/>
              <w:rPr>
                <w:color w:val="00B050"/>
              </w:rPr>
            </w:pPr>
            <w:r w:rsidRPr="00070CDE">
              <w:rPr>
                <w:color w:val="00B050"/>
              </w:rPr>
              <w:t>1 800</w:t>
            </w:r>
          </w:p>
        </w:tc>
        <w:tc>
          <w:tcPr>
            <w:tcW w:w="1603" w:type="dxa"/>
            <w:tcBorders>
              <w:top w:val="nil"/>
              <w:left w:val="nil"/>
              <w:bottom w:val="nil"/>
              <w:right w:val="nil"/>
            </w:tcBorders>
          </w:tcPr>
          <w:p w14:paraId="1FC9E09F" w14:textId="77777777" w:rsidR="00EA4181" w:rsidRDefault="00EA4181" w:rsidP="00EA4181">
            <w:pPr>
              <w:spacing w:line="276" w:lineRule="auto"/>
              <w:jc w:val="right"/>
            </w:pPr>
          </w:p>
        </w:tc>
      </w:tr>
      <w:tr w:rsidR="00EA4181" w14:paraId="1CE30EC1" w14:textId="77777777" w:rsidTr="00EE62B7">
        <w:tc>
          <w:tcPr>
            <w:tcW w:w="5637" w:type="dxa"/>
            <w:tcBorders>
              <w:top w:val="nil"/>
              <w:left w:val="nil"/>
              <w:bottom w:val="nil"/>
              <w:right w:val="nil"/>
            </w:tcBorders>
          </w:tcPr>
          <w:p w14:paraId="0309838D" w14:textId="77777777" w:rsidR="00EA4181" w:rsidRDefault="00EA4181" w:rsidP="00EA4181">
            <w:pPr>
              <w:spacing w:line="276" w:lineRule="auto"/>
              <w:jc w:val="both"/>
            </w:pPr>
            <w:r>
              <w:t>GCI</w:t>
            </w:r>
          </w:p>
        </w:tc>
        <w:tc>
          <w:tcPr>
            <w:tcW w:w="1540" w:type="dxa"/>
            <w:tcBorders>
              <w:top w:val="nil"/>
              <w:left w:val="nil"/>
              <w:bottom w:val="nil"/>
              <w:right w:val="nil"/>
            </w:tcBorders>
          </w:tcPr>
          <w:p w14:paraId="1F087511" w14:textId="77777777" w:rsidR="00EA4181" w:rsidRPr="00070CDE" w:rsidRDefault="00EA4181" w:rsidP="00EA4181">
            <w:pPr>
              <w:spacing w:line="276" w:lineRule="auto"/>
              <w:jc w:val="right"/>
              <w:rPr>
                <w:color w:val="00B050"/>
              </w:rPr>
            </w:pPr>
            <w:r w:rsidRPr="00070CDE">
              <w:rPr>
                <w:color w:val="00B050"/>
              </w:rPr>
              <w:t>35 000</w:t>
            </w:r>
          </w:p>
        </w:tc>
        <w:tc>
          <w:tcPr>
            <w:tcW w:w="1603" w:type="dxa"/>
            <w:tcBorders>
              <w:top w:val="nil"/>
              <w:left w:val="nil"/>
              <w:bottom w:val="nil"/>
              <w:right w:val="nil"/>
            </w:tcBorders>
          </w:tcPr>
          <w:p w14:paraId="227FD38A" w14:textId="77777777" w:rsidR="00EA4181" w:rsidRDefault="00EA4181" w:rsidP="00EA4181">
            <w:pPr>
              <w:spacing w:line="276" w:lineRule="auto"/>
              <w:jc w:val="right"/>
            </w:pPr>
          </w:p>
        </w:tc>
      </w:tr>
      <w:tr w:rsidR="00EA4181" w14:paraId="2F2A1677" w14:textId="77777777" w:rsidTr="00EE62B7">
        <w:tc>
          <w:tcPr>
            <w:tcW w:w="5637" w:type="dxa"/>
            <w:tcBorders>
              <w:top w:val="nil"/>
              <w:left w:val="nil"/>
              <w:bottom w:val="nil"/>
              <w:right w:val="nil"/>
            </w:tcBorders>
          </w:tcPr>
          <w:p w14:paraId="4DB9CFBD" w14:textId="77777777" w:rsidR="00EA4181" w:rsidRDefault="00EA4181" w:rsidP="00EA4181">
            <w:pPr>
              <w:spacing w:line="276" w:lineRule="auto"/>
              <w:jc w:val="both"/>
            </w:pPr>
            <w:r>
              <w:t>Revenu d’emploi étranger</w:t>
            </w:r>
          </w:p>
        </w:tc>
        <w:tc>
          <w:tcPr>
            <w:tcW w:w="1540" w:type="dxa"/>
            <w:tcBorders>
              <w:top w:val="nil"/>
              <w:left w:val="nil"/>
              <w:bottom w:val="nil"/>
              <w:right w:val="nil"/>
            </w:tcBorders>
          </w:tcPr>
          <w:p w14:paraId="6C636664" w14:textId="77777777" w:rsidR="00EA4181" w:rsidRPr="00070CDE" w:rsidRDefault="00EA4181" w:rsidP="00EA4181">
            <w:pPr>
              <w:spacing w:line="276" w:lineRule="auto"/>
              <w:jc w:val="right"/>
              <w:rPr>
                <w:color w:val="00B050"/>
              </w:rPr>
            </w:pPr>
          </w:p>
        </w:tc>
        <w:tc>
          <w:tcPr>
            <w:tcW w:w="1603" w:type="dxa"/>
            <w:tcBorders>
              <w:top w:val="nil"/>
              <w:left w:val="nil"/>
              <w:bottom w:val="nil"/>
              <w:right w:val="nil"/>
            </w:tcBorders>
          </w:tcPr>
          <w:p w14:paraId="3C5BF746" w14:textId="77777777" w:rsidR="00EA4181" w:rsidRPr="00070CDE" w:rsidRDefault="00EA4181" w:rsidP="00EA4181">
            <w:pPr>
              <w:spacing w:line="276" w:lineRule="auto"/>
              <w:jc w:val="right"/>
              <w:rPr>
                <w:color w:val="FF0000"/>
              </w:rPr>
            </w:pPr>
            <w:r w:rsidRPr="00070CDE">
              <w:rPr>
                <w:color w:val="FF0000"/>
              </w:rPr>
              <w:t>33 000</w:t>
            </w:r>
          </w:p>
        </w:tc>
      </w:tr>
      <w:tr w:rsidR="00EA4181" w14:paraId="6558F890" w14:textId="77777777" w:rsidTr="00EE62B7">
        <w:tc>
          <w:tcPr>
            <w:tcW w:w="5637" w:type="dxa"/>
            <w:tcBorders>
              <w:top w:val="nil"/>
              <w:left w:val="nil"/>
              <w:bottom w:val="nil"/>
              <w:right w:val="nil"/>
            </w:tcBorders>
          </w:tcPr>
          <w:p w14:paraId="7CACAB7E" w14:textId="77777777" w:rsidR="00EA4181" w:rsidRDefault="00EA4181" w:rsidP="00EA4181">
            <w:pPr>
              <w:spacing w:line="276" w:lineRule="auto"/>
              <w:jc w:val="both"/>
            </w:pPr>
            <w:r>
              <w:t>Intérêts gagnés dans le nouveau pays</w:t>
            </w:r>
          </w:p>
        </w:tc>
        <w:tc>
          <w:tcPr>
            <w:tcW w:w="1540" w:type="dxa"/>
            <w:tcBorders>
              <w:top w:val="nil"/>
              <w:left w:val="nil"/>
              <w:bottom w:val="nil"/>
              <w:right w:val="nil"/>
            </w:tcBorders>
          </w:tcPr>
          <w:p w14:paraId="073BFFEE" w14:textId="77777777" w:rsidR="00EA4181" w:rsidRPr="00070CDE" w:rsidRDefault="00EA4181" w:rsidP="00EA4181">
            <w:pPr>
              <w:spacing w:line="276" w:lineRule="auto"/>
              <w:jc w:val="right"/>
              <w:rPr>
                <w:color w:val="00B050"/>
              </w:rPr>
            </w:pPr>
          </w:p>
        </w:tc>
        <w:tc>
          <w:tcPr>
            <w:tcW w:w="1603" w:type="dxa"/>
            <w:tcBorders>
              <w:top w:val="nil"/>
              <w:left w:val="nil"/>
              <w:bottom w:val="nil"/>
              <w:right w:val="nil"/>
            </w:tcBorders>
          </w:tcPr>
          <w:p w14:paraId="23D60A61" w14:textId="77777777" w:rsidR="00EA4181" w:rsidRPr="00070CDE" w:rsidRDefault="00EA4181" w:rsidP="00EA4181">
            <w:pPr>
              <w:spacing w:line="276" w:lineRule="auto"/>
              <w:jc w:val="right"/>
              <w:rPr>
                <w:color w:val="FF0000"/>
              </w:rPr>
            </w:pPr>
            <w:r w:rsidRPr="00070CDE">
              <w:rPr>
                <w:color w:val="FF0000"/>
              </w:rPr>
              <w:t>600</w:t>
            </w:r>
          </w:p>
        </w:tc>
      </w:tr>
      <w:tr w:rsidR="00EA4181" w14:paraId="68A00167" w14:textId="77777777" w:rsidTr="00EE62B7">
        <w:tc>
          <w:tcPr>
            <w:tcW w:w="5637" w:type="dxa"/>
            <w:tcBorders>
              <w:top w:val="nil"/>
              <w:left w:val="nil"/>
              <w:bottom w:val="nil"/>
              <w:right w:val="nil"/>
            </w:tcBorders>
          </w:tcPr>
          <w:p w14:paraId="21449789" w14:textId="77777777" w:rsidR="00EA4181" w:rsidRDefault="00EA4181" w:rsidP="00EA4181">
            <w:pPr>
              <w:spacing w:line="276" w:lineRule="auto"/>
              <w:jc w:val="both"/>
            </w:pPr>
            <w:r>
              <w:t>Salaire provenant du Canada à titre de non-résident</w:t>
            </w:r>
          </w:p>
        </w:tc>
        <w:tc>
          <w:tcPr>
            <w:tcW w:w="1540" w:type="dxa"/>
            <w:tcBorders>
              <w:top w:val="nil"/>
              <w:left w:val="nil"/>
              <w:bottom w:val="single" w:sz="4" w:space="0" w:color="auto"/>
              <w:right w:val="nil"/>
            </w:tcBorders>
          </w:tcPr>
          <w:p w14:paraId="5F7639D6" w14:textId="77777777" w:rsidR="00EA4181" w:rsidRPr="00070CDE" w:rsidRDefault="00EA4181" w:rsidP="00EA4181">
            <w:pPr>
              <w:spacing w:line="276" w:lineRule="auto"/>
              <w:jc w:val="right"/>
              <w:rPr>
                <w:color w:val="00B050"/>
              </w:rPr>
            </w:pPr>
            <w:r w:rsidRPr="00070CDE">
              <w:rPr>
                <w:color w:val="00B050"/>
              </w:rPr>
              <w:t>4 000</w:t>
            </w:r>
          </w:p>
        </w:tc>
        <w:tc>
          <w:tcPr>
            <w:tcW w:w="1603" w:type="dxa"/>
            <w:tcBorders>
              <w:top w:val="nil"/>
              <w:left w:val="nil"/>
              <w:bottom w:val="single" w:sz="4" w:space="0" w:color="auto"/>
              <w:right w:val="nil"/>
            </w:tcBorders>
          </w:tcPr>
          <w:p w14:paraId="5595A321" w14:textId="77777777" w:rsidR="00EA4181" w:rsidRDefault="00EA4181" w:rsidP="00EA4181">
            <w:pPr>
              <w:spacing w:line="276" w:lineRule="auto"/>
              <w:jc w:val="right"/>
            </w:pPr>
          </w:p>
        </w:tc>
      </w:tr>
      <w:tr w:rsidR="00EA4181" w14:paraId="12A9EDC5" w14:textId="77777777" w:rsidTr="00EE62B7">
        <w:tc>
          <w:tcPr>
            <w:tcW w:w="5637" w:type="dxa"/>
            <w:tcBorders>
              <w:top w:val="nil"/>
              <w:left w:val="nil"/>
              <w:bottom w:val="nil"/>
              <w:right w:val="nil"/>
            </w:tcBorders>
          </w:tcPr>
          <w:p w14:paraId="5D62B325" w14:textId="77777777" w:rsidR="00EA4181" w:rsidRDefault="00EA4181" w:rsidP="00EA4181">
            <w:pPr>
              <w:spacing w:line="276" w:lineRule="auto"/>
              <w:jc w:val="right"/>
            </w:pPr>
            <w:r>
              <w:t>TOTAL</w:t>
            </w:r>
          </w:p>
        </w:tc>
        <w:tc>
          <w:tcPr>
            <w:tcW w:w="1540" w:type="dxa"/>
            <w:tcBorders>
              <w:top w:val="single" w:sz="4" w:space="0" w:color="auto"/>
              <w:left w:val="nil"/>
              <w:bottom w:val="nil"/>
              <w:right w:val="nil"/>
            </w:tcBorders>
          </w:tcPr>
          <w:p w14:paraId="2E7F6D68" w14:textId="77777777" w:rsidR="00EA4181" w:rsidRDefault="00EA4181" w:rsidP="00EA4181">
            <w:pPr>
              <w:spacing w:line="276" w:lineRule="auto"/>
              <w:jc w:val="right"/>
            </w:pPr>
            <w:r>
              <w:t>85 800</w:t>
            </w:r>
          </w:p>
        </w:tc>
        <w:tc>
          <w:tcPr>
            <w:tcW w:w="1603" w:type="dxa"/>
            <w:tcBorders>
              <w:top w:val="single" w:sz="4" w:space="0" w:color="auto"/>
              <w:left w:val="nil"/>
              <w:bottom w:val="nil"/>
              <w:right w:val="nil"/>
            </w:tcBorders>
          </w:tcPr>
          <w:p w14:paraId="6994F5E3" w14:textId="77777777" w:rsidR="00EA4181" w:rsidRDefault="00EA4181" w:rsidP="00EA4181">
            <w:pPr>
              <w:spacing w:line="276" w:lineRule="auto"/>
              <w:jc w:val="right"/>
            </w:pPr>
            <w:r>
              <w:t>33 600</w:t>
            </w:r>
          </w:p>
        </w:tc>
      </w:tr>
      <w:tr w:rsidR="00EA4181" w14:paraId="1BC5FF43" w14:textId="77777777" w:rsidTr="00EE62B7">
        <w:tc>
          <w:tcPr>
            <w:tcW w:w="5637" w:type="dxa"/>
            <w:tcBorders>
              <w:top w:val="nil"/>
              <w:left w:val="nil"/>
              <w:bottom w:val="nil"/>
              <w:right w:val="nil"/>
            </w:tcBorders>
          </w:tcPr>
          <w:p w14:paraId="1C134C0D" w14:textId="77777777" w:rsidR="00EA4181" w:rsidRDefault="00EA4181" w:rsidP="00EA4181">
            <w:pPr>
              <w:spacing w:line="276" w:lineRule="auto"/>
              <w:jc w:val="right"/>
            </w:pPr>
            <w:r>
              <w:t>GRAND TOTAL</w:t>
            </w:r>
          </w:p>
        </w:tc>
        <w:tc>
          <w:tcPr>
            <w:tcW w:w="3143" w:type="dxa"/>
            <w:gridSpan w:val="2"/>
            <w:tcBorders>
              <w:top w:val="nil"/>
              <w:left w:val="nil"/>
              <w:bottom w:val="nil"/>
              <w:right w:val="nil"/>
            </w:tcBorders>
          </w:tcPr>
          <w:p w14:paraId="2B594C04" w14:textId="77777777" w:rsidR="00EA4181" w:rsidRPr="00EE62B7" w:rsidRDefault="00EA4181" w:rsidP="00EA4181">
            <w:pPr>
              <w:spacing w:line="276" w:lineRule="auto"/>
              <w:jc w:val="center"/>
              <w:rPr>
                <w:u w:val="double"/>
              </w:rPr>
            </w:pPr>
            <w:r w:rsidRPr="00EE62B7">
              <w:rPr>
                <w:u w:val="double"/>
              </w:rPr>
              <w:t>119 400</w:t>
            </w:r>
          </w:p>
        </w:tc>
      </w:tr>
    </w:tbl>
    <w:p w14:paraId="15DE5D99" w14:textId="77777777" w:rsidR="008056E6" w:rsidRDefault="008056E6" w:rsidP="0044455C">
      <w:pPr>
        <w:jc w:val="both"/>
      </w:pPr>
    </w:p>
    <w:p w14:paraId="0EB96929" w14:textId="77777777" w:rsidR="00EE62B7" w:rsidRDefault="00EE62B7" w:rsidP="0044455C">
      <w:pPr>
        <w:jc w:val="both"/>
      </w:pPr>
      <w:r>
        <w:t>% du revenu annuel gagné au Canada : 85 800 / 119 400 = 72 %</w:t>
      </w:r>
    </w:p>
    <w:p w14:paraId="7A0414AB" w14:textId="77777777" w:rsidR="00EE62B7" w:rsidRDefault="00EE62B7" w:rsidP="0044455C">
      <w:pPr>
        <w:jc w:val="both"/>
      </w:pPr>
    </w:p>
    <w:p w14:paraId="0999EEF8" w14:textId="77777777" w:rsidR="00EE62B7" w:rsidRDefault="00EE62B7" w:rsidP="0044455C">
      <w:pPr>
        <w:jc w:val="both"/>
      </w:pPr>
      <w:r>
        <w:t>Conclusion : Prorata à faire, car moins de 90 %.</w:t>
      </w:r>
    </w:p>
    <w:p w14:paraId="71714388" w14:textId="77777777" w:rsidR="00EE62B7" w:rsidRDefault="00EE62B7" w:rsidP="0044455C">
      <w:pPr>
        <w:jc w:val="both"/>
      </w:pPr>
    </w:p>
    <w:p w14:paraId="2138B564" w14:textId="77777777" w:rsidR="00EE62B7" w:rsidRPr="00EE62B7" w:rsidRDefault="00EE62B7" w:rsidP="0044455C">
      <w:pPr>
        <w:jc w:val="both"/>
        <w:rPr>
          <w:b/>
        </w:rPr>
      </w:pPr>
      <w:r w:rsidRPr="00EE62B7">
        <w:rPr>
          <w:b/>
        </w:rPr>
        <w:t>Calcul du revenu net</w:t>
      </w:r>
      <w:r w:rsidR="006B262B">
        <w:rPr>
          <w:b/>
        </w:rPr>
        <w:t>, du revenu imposable et de l’impôt à payer</w:t>
      </w:r>
    </w:p>
    <w:p w14:paraId="17936FE8" w14:textId="77777777" w:rsidR="00EE62B7" w:rsidRDefault="00EE62B7" w:rsidP="0044455C">
      <w:pPr>
        <w:jc w:val="both"/>
      </w:pPr>
    </w:p>
    <w:p w14:paraId="0E38E210" w14:textId="77777777" w:rsidR="00EE62B7" w:rsidRDefault="00EE62B7" w:rsidP="0044455C">
      <w:pPr>
        <w:jc w:val="both"/>
      </w:pPr>
      <w:r>
        <w:t>Pour la période de résidence</w:t>
      </w:r>
    </w:p>
    <w:p w14:paraId="37453DEE" w14:textId="77777777" w:rsidR="00070CDE" w:rsidRDefault="00070CDE" w:rsidP="0044455C">
      <w:pPr>
        <w:jc w:val="both"/>
      </w:pPr>
    </w:p>
    <w:p w14:paraId="76659D30" w14:textId="77777777" w:rsidR="00EE62B7" w:rsidRDefault="00070CDE" w:rsidP="00EE62B7">
      <w:pPr>
        <w:ind w:firstLine="284"/>
        <w:jc w:val="both"/>
      </w:pPr>
      <w:r>
        <w:t>3a) Salaire</w:t>
      </w:r>
      <w:r>
        <w:tab/>
      </w:r>
      <w:r>
        <w:tab/>
      </w:r>
      <w:r>
        <w:tab/>
      </w:r>
      <w:r>
        <w:tab/>
      </w:r>
      <w:r>
        <w:tab/>
      </w:r>
      <w:r>
        <w:tab/>
      </w:r>
      <w:r>
        <w:tab/>
        <w:t>45</w:t>
      </w:r>
      <w:r w:rsidR="00EE62B7">
        <w:t> 000</w:t>
      </w:r>
    </w:p>
    <w:p w14:paraId="334C3073" w14:textId="77777777" w:rsidR="00EE62B7" w:rsidRDefault="00070CDE" w:rsidP="00EE62B7">
      <w:pPr>
        <w:ind w:firstLine="284"/>
        <w:jc w:val="both"/>
      </w:pPr>
      <w:r>
        <w:t xml:space="preserve">      </w:t>
      </w:r>
      <w:proofErr w:type="gramStart"/>
      <w:r>
        <w:t>intérêts</w:t>
      </w:r>
      <w:proofErr w:type="gramEnd"/>
      <w:r>
        <w:tab/>
      </w:r>
      <w:r>
        <w:tab/>
      </w:r>
      <w:r>
        <w:tab/>
      </w:r>
      <w:r>
        <w:tab/>
      </w:r>
      <w:r>
        <w:tab/>
      </w:r>
      <w:r>
        <w:tab/>
      </w:r>
      <w:r w:rsidR="00EE62B7">
        <w:t xml:space="preserve">  1</w:t>
      </w:r>
      <w:r>
        <w:t> </w:t>
      </w:r>
      <w:r w:rsidR="00EE62B7">
        <w:t>800</w:t>
      </w:r>
    </w:p>
    <w:p w14:paraId="0CEB88EB" w14:textId="77777777" w:rsidR="00070CDE" w:rsidRDefault="00070CDE" w:rsidP="00070CDE">
      <w:pPr>
        <w:jc w:val="both"/>
      </w:pPr>
    </w:p>
    <w:p w14:paraId="42F04A61" w14:textId="77777777" w:rsidR="00EE62B7" w:rsidRDefault="00070CDE" w:rsidP="00EE62B7">
      <w:pPr>
        <w:ind w:firstLine="284"/>
        <w:jc w:val="both"/>
      </w:pPr>
      <w:r>
        <w:t>3b) GCI</w:t>
      </w:r>
      <w:r>
        <w:tab/>
      </w:r>
      <w:r>
        <w:tab/>
      </w:r>
      <w:r>
        <w:tab/>
      </w:r>
      <w:r>
        <w:tab/>
      </w:r>
      <w:r w:rsidR="00EE62B7">
        <w:tab/>
      </w:r>
      <w:r w:rsidR="00EE62B7">
        <w:tab/>
      </w:r>
      <w:r w:rsidR="00EE62B7">
        <w:tab/>
      </w:r>
      <w:r w:rsidR="00EE62B7" w:rsidRPr="00070CDE">
        <w:rPr>
          <w:u w:val="single"/>
        </w:rPr>
        <w:t>35</w:t>
      </w:r>
      <w:r w:rsidRPr="00070CDE">
        <w:rPr>
          <w:u w:val="single"/>
        </w:rPr>
        <w:t> </w:t>
      </w:r>
      <w:r w:rsidR="00EE62B7" w:rsidRPr="00070CDE">
        <w:rPr>
          <w:u w:val="single"/>
        </w:rPr>
        <w:t>000</w:t>
      </w:r>
    </w:p>
    <w:p w14:paraId="17624F1F" w14:textId="77777777" w:rsidR="00070CDE" w:rsidRDefault="00070CDE" w:rsidP="00EE62B7">
      <w:pPr>
        <w:ind w:firstLine="284"/>
        <w:jc w:val="both"/>
      </w:pPr>
      <w:r>
        <w:tab/>
      </w:r>
      <w:r>
        <w:tab/>
      </w:r>
      <w:r>
        <w:tab/>
      </w:r>
      <w:r>
        <w:tab/>
      </w:r>
      <w:r>
        <w:tab/>
      </w:r>
      <w:r>
        <w:tab/>
      </w:r>
      <w:r>
        <w:tab/>
      </w:r>
      <w:r>
        <w:tab/>
      </w:r>
      <w:r>
        <w:tab/>
      </w:r>
      <w:r>
        <w:tab/>
      </w:r>
      <w:r w:rsidR="00E17344">
        <w:t xml:space="preserve"> </w:t>
      </w:r>
      <w:r>
        <w:t>81 800</w:t>
      </w:r>
    </w:p>
    <w:p w14:paraId="3182109C" w14:textId="77777777" w:rsidR="00070CDE" w:rsidRDefault="00070CDE" w:rsidP="00EE62B7">
      <w:pPr>
        <w:ind w:firstLine="284"/>
        <w:jc w:val="both"/>
      </w:pPr>
    </w:p>
    <w:p w14:paraId="65C3FAED" w14:textId="77777777" w:rsidR="00070CDE" w:rsidRDefault="00070CDE" w:rsidP="00070CDE">
      <w:pPr>
        <w:jc w:val="both"/>
      </w:pPr>
      <w:r>
        <w:t>Pour la période de non résidence</w:t>
      </w:r>
    </w:p>
    <w:p w14:paraId="2A7E302A" w14:textId="77777777" w:rsidR="00070CDE" w:rsidRDefault="00070CDE" w:rsidP="00EE62B7">
      <w:pPr>
        <w:ind w:firstLine="284"/>
        <w:jc w:val="both"/>
      </w:pPr>
    </w:p>
    <w:p w14:paraId="460A7B79" w14:textId="77777777" w:rsidR="00070CDE" w:rsidRDefault="00070CDE" w:rsidP="00EE62B7">
      <w:pPr>
        <w:ind w:firstLine="284"/>
        <w:jc w:val="both"/>
      </w:pPr>
      <w:r>
        <w:t>3a) Salaire de novembre</w:t>
      </w:r>
      <w:r>
        <w:tab/>
      </w:r>
      <w:r>
        <w:tab/>
      </w:r>
      <w:r>
        <w:tab/>
      </w:r>
      <w:r>
        <w:tab/>
      </w:r>
      <w:proofErr w:type="gramStart"/>
      <w:r>
        <w:tab/>
        <w:t xml:space="preserve">  </w:t>
      </w:r>
      <w:r w:rsidR="00E17344">
        <w:tab/>
      </w:r>
      <w:proofErr w:type="gramEnd"/>
      <w:r w:rsidR="00E17344">
        <w:tab/>
        <w:t xml:space="preserve">   </w:t>
      </w:r>
      <w:r w:rsidRPr="00E17344">
        <w:rPr>
          <w:u w:val="single"/>
        </w:rPr>
        <w:t>4</w:t>
      </w:r>
      <w:r w:rsidR="00E17344">
        <w:rPr>
          <w:u w:val="single"/>
        </w:rPr>
        <w:t> </w:t>
      </w:r>
      <w:r w:rsidRPr="00E17344">
        <w:rPr>
          <w:u w:val="single"/>
        </w:rPr>
        <w:t>000</w:t>
      </w:r>
    </w:p>
    <w:p w14:paraId="1B2F9DFC" w14:textId="77777777" w:rsidR="00E17344" w:rsidRDefault="00E17344" w:rsidP="00E17344">
      <w:pPr>
        <w:jc w:val="both"/>
      </w:pPr>
    </w:p>
    <w:p w14:paraId="0CCC9BE6" w14:textId="77777777" w:rsidR="00E17344" w:rsidRDefault="00E17344" w:rsidP="00E17344">
      <w:pPr>
        <w:jc w:val="both"/>
      </w:pPr>
      <w:r>
        <w:tab/>
        <w:t>REVENU NET</w:t>
      </w:r>
      <w:r>
        <w:tab/>
      </w:r>
      <w:r>
        <w:tab/>
      </w:r>
      <w:r>
        <w:tab/>
      </w:r>
      <w:r>
        <w:tab/>
      </w:r>
      <w:r>
        <w:tab/>
      </w:r>
      <w:r>
        <w:tab/>
      </w:r>
      <w:r>
        <w:tab/>
        <w:t xml:space="preserve"> 85 800</w:t>
      </w:r>
    </w:p>
    <w:p w14:paraId="208587BF" w14:textId="77777777" w:rsidR="00E17344" w:rsidRDefault="00E17344" w:rsidP="00E17344">
      <w:pPr>
        <w:jc w:val="both"/>
      </w:pPr>
    </w:p>
    <w:p w14:paraId="3DB55EE9" w14:textId="77777777" w:rsidR="00E17344" w:rsidRDefault="00E17344" w:rsidP="00CF1129">
      <w:pPr>
        <w:ind w:firstLine="708"/>
        <w:jc w:val="both"/>
      </w:pPr>
      <w:r>
        <w:t>Report de perte en capital (max. 35 000)</w:t>
      </w:r>
      <w:r>
        <w:tab/>
      </w:r>
      <w:r>
        <w:tab/>
      </w:r>
      <w:r>
        <w:tab/>
      </w:r>
      <w:r>
        <w:tab/>
      </w:r>
      <w:r w:rsidRPr="00E17344">
        <w:rPr>
          <w:u w:val="single"/>
        </w:rPr>
        <w:t>-18 800</w:t>
      </w:r>
    </w:p>
    <w:p w14:paraId="7206F725" w14:textId="77777777" w:rsidR="00E17344" w:rsidRDefault="00E17344" w:rsidP="00E17344">
      <w:pPr>
        <w:jc w:val="both"/>
      </w:pPr>
    </w:p>
    <w:p w14:paraId="104432DE" w14:textId="77777777" w:rsidR="00E17344" w:rsidRDefault="00E17344" w:rsidP="00E17344">
      <w:pPr>
        <w:jc w:val="both"/>
      </w:pPr>
      <w:r>
        <w:tab/>
        <w:t>REVENU IMPOSABLE</w:t>
      </w:r>
      <w:r>
        <w:tab/>
      </w:r>
      <w:r>
        <w:tab/>
      </w:r>
      <w:r>
        <w:tab/>
      </w:r>
      <w:r>
        <w:tab/>
      </w:r>
      <w:r>
        <w:tab/>
      </w:r>
      <w:r>
        <w:tab/>
        <w:t xml:space="preserve"> 67</w:t>
      </w:r>
      <w:r w:rsidR="00DA4296">
        <w:t> </w:t>
      </w:r>
      <w:r>
        <w:t>000</w:t>
      </w:r>
    </w:p>
    <w:p w14:paraId="23601BD5" w14:textId="77777777" w:rsidR="00DA4296" w:rsidRDefault="00DA4296">
      <w:pPr>
        <w:spacing w:after="200"/>
      </w:pPr>
      <w:r>
        <w:br w:type="page"/>
      </w:r>
    </w:p>
    <w:p w14:paraId="39188229" w14:textId="77777777" w:rsidR="00070CDE" w:rsidRDefault="00DA4296" w:rsidP="00DA4296">
      <w:pPr>
        <w:jc w:val="both"/>
      </w:pPr>
      <w:r>
        <w:lastRenderedPageBreak/>
        <w:t>Impôt calcul</w:t>
      </w:r>
      <w:r w:rsidR="003C5468">
        <w:t>é</w:t>
      </w:r>
      <w:r>
        <w:t xml:space="preserve"> selon les tables </w:t>
      </w:r>
      <w:r>
        <w:tab/>
      </w:r>
      <w:r>
        <w:tab/>
      </w:r>
      <w:r>
        <w:tab/>
      </w:r>
      <w:r>
        <w:tab/>
      </w:r>
      <w:r>
        <w:tab/>
      </w:r>
      <w:r>
        <w:tab/>
        <w:t xml:space="preserve"> </w:t>
      </w:r>
      <w:r w:rsidR="006F020C">
        <w:t xml:space="preserve">  </w:t>
      </w:r>
      <w:r>
        <w:t>XXXX</w:t>
      </w:r>
    </w:p>
    <w:p w14:paraId="7C46392E" w14:textId="77777777" w:rsidR="00DA4296" w:rsidRDefault="00DA4296" w:rsidP="00DA4296">
      <w:pPr>
        <w:jc w:val="both"/>
      </w:pPr>
    </w:p>
    <w:p w14:paraId="2D0C9532" w14:textId="77777777" w:rsidR="00DA4296" w:rsidRDefault="00DA4296" w:rsidP="00DA4296">
      <w:pPr>
        <w:jc w:val="both"/>
      </w:pPr>
      <w:r>
        <w:t>Crédits applicables entiers</w:t>
      </w:r>
    </w:p>
    <w:p w14:paraId="56C45FD3" w14:textId="77777777" w:rsidR="006F020C" w:rsidRDefault="003C5468" w:rsidP="006F020C">
      <w:pPr>
        <w:ind w:firstLine="284"/>
        <w:jc w:val="both"/>
      </w:pPr>
      <w:r>
        <w:t>Pour emploi</w:t>
      </w:r>
      <w:r>
        <w:tab/>
      </w:r>
      <w:r>
        <w:tab/>
        <w:t xml:space="preserve">         X</w:t>
      </w:r>
      <w:r w:rsidR="006F020C">
        <w:t>XXX</w:t>
      </w:r>
    </w:p>
    <w:p w14:paraId="469D187D" w14:textId="77777777" w:rsidR="00DA4296" w:rsidRDefault="00DA4296" w:rsidP="00DA4296">
      <w:pPr>
        <w:ind w:firstLine="284"/>
        <w:jc w:val="both"/>
      </w:pPr>
      <w:r>
        <w:t>RRQ</w:t>
      </w:r>
      <w:r>
        <w:tab/>
      </w:r>
      <w:r>
        <w:tab/>
      </w:r>
      <w:r>
        <w:tab/>
      </w:r>
      <w:r>
        <w:tab/>
        <w:t>2 075</w:t>
      </w:r>
    </w:p>
    <w:p w14:paraId="13C15066" w14:textId="77777777" w:rsidR="00DA4296" w:rsidRDefault="00DA4296" w:rsidP="00DA4296">
      <w:pPr>
        <w:ind w:firstLine="284"/>
        <w:jc w:val="both"/>
      </w:pPr>
      <w:r>
        <w:t>RQAP</w:t>
      </w:r>
      <w:r>
        <w:tab/>
      </w:r>
      <w:r>
        <w:tab/>
      </w:r>
      <w:r>
        <w:tab/>
      </w:r>
      <w:r>
        <w:tab/>
        <w:t xml:space="preserve">   218</w:t>
      </w:r>
    </w:p>
    <w:p w14:paraId="7A361C7D" w14:textId="77777777" w:rsidR="00DA4296" w:rsidRDefault="00DA4296" w:rsidP="00DA4296">
      <w:pPr>
        <w:ind w:firstLine="284"/>
        <w:jc w:val="both"/>
      </w:pPr>
      <w:r>
        <w:t>Assurance-emploi</w:t>
      </w:r>
      <w:r>
        <w:tab/>
      </w:r>
      <w:r>
        <w:tab/>
      </w:r>
      <w:r w:rsidRPr="00DA4296">
        <w:rPr>
          <w:u w:val="single"/>
        </w:rPr>
        <w:t xml:space="preserve">   623</w:t>
      </w:r>
    </w:p>
    <w:p w14:paraId="08EFD389" w14:textId="77777777" w:rsidR="006F020C" w:rsidRDefault="003C5468" w:rsidP="00DA4296">
      <w:pPr>
        <w:ind w:firstLine="284"/>
        <w:jc w:val="both"/>
      </w:pPr>
      <w:r>
        <w:tab/>
      </w:r>
      <w:r>
        <w:tab/>
      </w:r>
      <w:r>
        <w:tab/>
      </w:r>
      <w:r>
        <w:tab/>
        <w:t xml:space="preserve">         X</w:t>
      </w:r>
      <w:r w:rsidR="006F020C">
        <w:t>XXX</w:t>
      </w:r>
      <w:r w:rsidR="00DA4296">
        <w:t xml:space="preserve"> </w:t>
      </w:r>
      <w:r w:rsidR="00DA4296">
        <w:rPr>
          <w:rFonts w:cs="Times New Roman"/>
        </w:rPr>
        <w:t>×</w:t>
      </w:r>
      <w:r w:rsidR="00DA4296">
        <w:t xml:space="preserve"> 15 % =</w:t>
      </w:r>
      <w:r w:rsidR="00DA4296">
        <w:tab/>
      </w:r>
      <w:r w:rsidR="006F020C">
        <w:tab/>
      </w:r>
      <w:r w:rsidR="006F020C">
        <w:tab/>
        <w:t xml:space="preserve"> &lt;XXXX&gt;</w:t>
      </w:r>
    </w:p>
    <w:p w14:paraId="7392E670" w14:textId="77777777" w:rsidR="006F020C" w:rsidRDefault="006F020C" w:rsidP="006F020C">
      <w:pPr>
        <w:jc w:val="both"/>
      </w:pPr>
    </w:p>
    <w:p w14:paraId="659F5550" w14:textId="77777777" w:rsidR="006F020C" w:rsidRDefault="006F020C" w:rsidP="006F020C">
      <w:pPr>
        <w:jc w:val="both"/>
      </w:pPr>
      <w:r>
        <w:t>Crédits au prorata des jours de résidence, soit 212 jours</w:t>
      </w:r>
    </w:p>
    <w:p w14:paraId="2C98DD5E" w14:textId="77777777" w:rsidR="006F020C" w:rsidRDefault="006F020C" w:rsidP="006F020C">
      <w:pPr>
        <w:ind w:firstLine="284"/>
        <w:jc w:val="both"/>
      </w:pPr>
      <w:r>
        <w:t>Montant de base</w:t>
      </w:r>
      <w:r>
        <w:tab/>
      </w:r>
      <w:r>
        <w:tab/>
        <w:t xml:space="preserve">          XXXX</w:t>
      </w:r>
    </w:p>
    <w:p w14:paraId="7F7129EC" w14:textId="77777777" w:rsidR="00DA4296" w:rsidRDefault="006F020C" w:rsidP="006F020C">
      <w:pPr>
        <w:ind w:firstLine="284"/>
        <w:jc w:val="both"/>
      </w:pPr>
      <w:r>
        <w:t>Montant du conjoint</w:t>
      </w:r>
      <w:r>
        <w:tab/>
        <w:t xml:space="preserve">          </w:t>
      </w:r>
      <w:r w:rsidRPr="00022E46">
        <w:rPr>
          <w:u w:val="single"/>
        </w:rPr>
        <w:t>XXXX</w:t>
      </w:r>
    </w:p>
    <w:p w14:paraId="33624D94" w14:textId="77777777" w:rsidR="006F020C" w:rsidRDefault="006F020C" w:rsidP="006F020C">
      <w:pPr>
        <w:ind w:firstLine="284"/>
        <w:jc w:val="both"/>
      </w:pPr>
      <w:r>
        <w:tab/>
      </w:r>
      <w:r>
        <w:tab/>
      </w:r>
      <w:r>
        <w:tab/>
      </w:r>
      <w:r>
        <w:tab/>
        <w:t xml:space="preserve">          XXXX </w:t>
      </w:r>
      <w:r>
        <w:rPr>
          <w:rFonts w:cs="Times New Roman"/>
        </w:rPr>
        <w:t>×</w:t>
      </w:r>
      <w:r>
        <w:t xml:space="preserve"> 15 % </w:t>
      </w:r>
      <w:r>
        <w:rPr>
          <w:rFonts w:cs="Times New Roman"/>
        </w:rPr>
        <w:t>×</w:t>
      </w:r>
      <w:r>
        <w:t xml:space="preserve"> 212/365 =</w:t>
      </w:r>
      <w:r>
        <w:tab/>
      </w:r>
      <w:r w:rsidRPr="00FD3245">
        <w:rPr>
          <w:u w:val="single"/>
        </w:rPr>
        <w:t>&lt;XXXX&gt;</w:t>
      </w:r>
    </w:p>
    <w:p w14:paraId="5D46F092" w14:textId="77777777" w:rsidR="00FD3245" w:rsidRDefault="003C5468" w:rsidP="006F020C">
      <w:pPr>
        <w:ind w:firstLine="284"/>
        <w:jc w:val="both"/>
      </w:pPr>
      <w:r>
        <w:rPr>
          <w:noProof/>
          <w:lang w:val="fr-FR" w:eastAsia="fr-FR"/>
        </w:rPr>
        <mc:AlternateContent>
          <mc:Choice Requires="wps">
            <w:drawing>
              <wp:anchor distT="0" distB="0" distL="114300" distR="114300" simplePos="0" relativeHeight="251627520" behindDoc="0" locked="0" layoutInCell="1" allowOverlap="1" wp14:anchorId="4945C78E" wp14:editId="15057A4A">
                <wp:simplePos x="0" y="0"/>
                <wp:positionH relativeFrom="column">
                  <wp:posOffset>-28575</wp:posOffset>
                </wp:positionH>
                <wp:positionV relativeFrom="paragraph">
                  <wp:posOffset>172085</wp:posOffset>
                </wp:positionV>
                <wp:extent cx="3257550" cy="800100"/>
                <wp:effectExtent l="19050" t="171450" r="400050" b="38100"/>
                <wp:wrapNone/>
                <wp:docPr id="14" name="Pensées 14"/>
                <wp:cNvGraphicFramePr/>
                <a:graphic xmlns:a="http://schemas.openxmlformats.org/drawingml/2006/main">
                  <a:graphicData uri="http://schemas.microsoft.com/office/word/2010/wordprocessingShape">
                    <wps:wsp>
                      <wps:cNvSpPr/>
                      <wps:spPr>
                        <a:xfrm>
                          <a:off x="0" y="0"/>
                          <a:ext cx="3257550" cy="800100"/>
                        </a:xfrm>
                        <a:prstGeom prst="cloudCallout">
                          <a:avLst>
                            <a:gd name="adj1" fmla="val 60746"/>
                            <a:gd name="adj2" fmla="val -67262"/>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D9366" w14:textId="77777777" w:rsidR="00101392" w:rsidRDefault="00101392" w:rsidP="003C54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45C78E" id="Pensées 14" o:spid="_x0000_s1039" type="#_x0000_t106" style="position:absolute;left:0;text-align:left;margin-left:-2.25pt;margin-top:13.55pt;width:256.5pt;height:63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" adj="23921,-3729" filled="f" strokecolor="black [3213]" strokeweight=".25pt">
                <v:textbox>
                  <w:txbxContent>
                    <w:p w14:paraId="556D9366" w14:textId="77777777" w:rsidR="00101392" w:rsidRDefault="00101392" w:rsidP="003C5468">
                      <w:pPr>
                        <w:jc w:val="center"/>
                      </w:pPr>
                    </w:p>
                  </w:txbxContent>
                </v:textbox>
              </v:shape>
            </w:pict>
          </mc:Fallback>
        </mc:AlternateContent>
      </w:r>
    </w:p>
    <w:p w14:paraId="0587E7A9" w14:textId="77777777" w:rsidR="003C5468" w:rsidRDefault="003C5468" w:rsidP="00FD3245">
      <w:pPr>
        <w:jc w:val="both"/>
      </w:pPr>
      <w:r>
        <w:rPr>
          <w:noProof/>
          <w:lang w:val="fr-FR" w:eastAsia="fr-FR"/>
        </w:rPr>
        <mc:AlternateContent>
          <mc:Choice Requires="wps">
            <w:drawing>
              <wp:anchor distT="0" distB="0" distL="114300" distR="114300" simplePos="0" relativeHeight="251629568" behindDoc="0" locked="0" layoutInCell="1" allowOverlap="1" wp14:anchorId="0E312B59" wp14:editId="0F58AD3B">
                <wp:simplePos x="0" y="0"/>
                <wp:positionH relativeFrom="column">
                  <wp:posOffset>638175</wp:posOffset>
                </wp:positionH>
                <wp:positionV relativeFrom="paragraph">
                  <wp:posOffset>97155</wp:posOffset>
                </wp:positionV>
                <wp:extent cx="1905000" cy="504825"/>
                <wp:effectExtent l="0" t="0" r="0" b="9525"/>
                <wp:wrapNone/>
                <wp:docPr id="15" name="Zone de texte 15"/>
                <wp:cNvGraphicFramePr/>
                <a:graphic xmlns:a="http://schemas.openxmlformats.org/drawingml/2006/main">
                  <a:graphicData uri="http://schemas.microsoft.com/office/word/2010/wordprocessingShape">
                    <wps:wsp>
                      <wps:cNvSpPr txBox="1"/>
                      <wps:spPr>
                        <a:xfrm>
                          <a:off x="0" y="0"/>
                          <a:ext cx="19050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9835A1" w14:textId="77777777" w:rsidR="00101392" w:rsidRDefault="00101392" w:rsidP="003C5468">
                            <w:r>
                              <w:t>Prorata à faire, car ne respecte pas le 90 %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12B59" id="Zone de texte 15" o:spid="_x0000_s1040" type="#_x0000_t202" style="position:absolute;left:0;text-align:left;margin-left:50.25pt;margin-top:7.65pt;width:150pt;height:39.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" fillcolor="white [3201]" stroked="f" strokeweight=".5pt">
                <v:textbox>
                  <w:txbxContent>
                    <w:p w14:paraId="489835A1" w14:textId="77777777" w:rsidR="00101392" w:rsidRDefault="00101392" w:rsidP="003C5468">
                      <w:r>
                        <w:t>Prorata à faire, car ne respecte pas le 90 %</w:t>
                      </w:r>
                    </w:p>
                  </w:txbxContent>
                </v:textbox>
              </v:shape>
            </w:pict>
          </mc:Fallback>
        </mc:AlternateContent>
      </w:r>
    </w:p>
    <w:p w14:paraId="49CEF0F9" w14:textId="77777777" w:rsidR="003C5468" w:rsidRDefault="003C5468" w:rsidP="00FD3245">
      <w:pPr>
        <w:jc w:val="both"/>
      </w:pPr>
    </w:p>
    <w:p w14:paraId="22FF4B3D" w14:textId="77777777" w:rsidR="003C5468" w:rsidRDefault="003C5468" w:rsidP="00FD3245">
      <w:pPr>
        <w:jc w:val="both"/>
      </w:pPr>
    </w:p>
    <w:p w14:paraId="36F62147" w14:textId="77777777" w:rsidR="003C5468" w:rsidRDefault="003C5468" w:rsidP="00FD3245">
      <w:pPr>
        <w:jc w:val="both"/>
      </w:pPr>
    </w:p>
    <w:p w14:paraId="1B676A86" w14:textId="77777777" w:rsidR="003C5468" w:rsidRDefault="003C5468" w:rsidP="00FD3245">
      <w:pPr>
        <w:jc w:val="both"/>
      </w:pPr>
    </w:p>
    <w:p w14:paraId="696E6654" w14:textId="77777777" w:rsidR="00FD3245" w:rsidRDefault="00FD3245" w:rsidP="00FD3245">
      <w:pPr>
        <w:jc w:val="both"/>
      </w:pPr>
      <w:r>
        <w:t>Impôt fédéral de base (IFB)</w:t>
      </w:r>
      <w:r>
        <w:tab/>
      </w:r>
      <w:r>
        <w:tab/>
      </w:r>
      <w:r>
        <w:tab/>
      </w:r>
      <w:r>
        <w:tab/>
      </w:r>
      <w:r>
        <w:tab/>
      </w:r>
      <w:proofErr w:type="gramStart"/>
      <w:r>
        <w:tab/>
        <w:t xml:space="preserve">  XXXX</w:t>
      </w:r>
      <w:proofErr w:type="gramEnd"/>
    </w:p>
    <w:p w14:paraId="4B588194" w14:textId="77777777" w:rsidR="00FD3245" w:rsidRDefault="00FD3245" w:rsidP="00FD3245">
      <w:pPr>
        <w:jc w:val="both"/>
      </w:pPr>
    </w:p>
    <w:p w14:paraId="1D6FD52C" w14:textId="77777777" w:rsidR="00FD3245" w:rsidRDefault="00FD3245" w:rsidP="00FD3245">
      <w:pPr>
        <w:jc w:val="both"/>
      </w:pPr>
      <w:r>
        <w:t xml:space="preserve">Abattement provincial : 16,5 % </w:t>
      </w:r>
      <w:r>
        <w:rPr>
          <w:rFonts w:cs="Times New Roman"/>
        </w:rPr>
        <w:t>×</w:t>
      </w:r>
      <w:r>
        <w:t xml:space="preserve"> IFB</w:t>
      </w:r>
      <w:r>
        <w:tab/>
      </w:r>
      <w:r>
        <w:tab/>
      </w:r>
      <w:r>
        <w:tab/>
      </w:r>
      <w:r>
        <w:tab/>
      </w:r>
      <w:r>
        <w:tab/>
      </w:r>
      <w:r w:rsidR="00E36ED1">
        <w:t>&lt;XXXX&gt;</w:t>
      </w:r>
    </w:p>
    <w:p w14:paraId="6651BA9F" w14:textId="77777777" w:rsidR="00E36ED1" w:rsidRDefault="00E36ED1" w:rsidP="00FD3245">
      <w:pPr>
        <w:jc w:val="both"/>
      </w:pPr>
    </w:p>
    <w:p w14:paraId="68714418" w14:textId="77777777" w:rsidR="00E36ED1" w:rsidRDefault="00E36ED1" w:rsidP="00FD3245">
      <w:pPr>
        <w:jc w:val="both"/>
      </w:pPr>
      <w:r>
        <w:t>Moins : Impôt fédéral déduit à la source (5 400 + 600)</w:t>
      </w:r>
      <w:r>
        <w:tab/>
      </w:r>
      <w:r>
        <w:tab/>
      </w:r>
      <w:r>
        <w:tab/>
        <w:t xml:space="preserve"> </w:t>
      </w:r>
      <w:r w:rsidRPr="00E36ED1">
        <w:rPr>
          <w:u w:val="single"/>
        </w:rPr>
        <w:t>&lt;6 000&gt;</w:t>
      </w:r>
    </w:p>
    <w:p w14:paraId="5C4E40DB" w14:textId="77777777" w:rsidR="00E36ED1" w:rsidRDefault="00E36ED1" w:rsidP="00FD3245">
      <w:pPr>
        <w:jc w:val="both"/>
      </w:pPr>
    </w:p>
    <w:p w14:paraId="411B003A" w14:textId="77777777" w:rsidR="00E36ED1" w:rsidRDefault="00E36ED1" w:rsidP="00FD3245">
      <w:pPr>
        <w:jc w:val="both"/>
      </w:pPr>
      <w:r>
        <w:t>Impôt fédéral à payer</w:t>
      </w:r>
      <w:r>
        <w:tab/>
      </w:r>
      <w:r>
        <w:tab/>
      </w:r>
      <w:r>
        <w:tab/>
      </w:r>
      <w:r>
        <w:tab/>
      </w:r>
      <w:r>
        <w:tab/>
      </w:r>
      <w:r>
        <w:tab/>
      </w:r>
      <w:proofErr w:type="gramStart"/>
      <w:r>
        <w:tab/>
        <w:t xml:space="preserve">  </w:t>
      </w:r>
      <w:r w:rsidRPr="00533324">
        <w:rPr>
          <w:u w:val="double"/>
        </w:rPr>
        <w:t>XXXX</w:t>
      </w:r>
      <w:proofErr w:type="gramEnd"/>
    </w:p>
    <w:p w14:paraId="43E495C6" w14:textId="77777777" w:rsidR="003C5468" w:rsidRDefault="003C5468" w:rsidP="00FD3245">
      <w:pPr>
        <w:jc w:val="both"/>
      </w:pPr>
    </w:p>
    <w:p w14:paraId="3352AB91" w14:textId="77777777" w:rsidR="003C5468" w:rsidRDefault="003C5468">
      <w:pPr>
        <w:spacing w:after="200"/>
      </w:pPr>
      <w:r>
        <w:br w:type="page"/>
      </w:r>
    </w:p>
    <w:p w14:paraId="058C9CF7" w14:textId="77777777" w:rsidR="003C5468" w:rsidRDefault="003C5468" w:rsidP="001B7295">
      <w:pPr>
        <w:pStyle w:val="Titre2"/>
        <w:spacing w:line="240" w:lineRule="auto"/>
      </w:pPr>
      <w:bookmarkStart w:id="16" w:name="_Toc40785957"/>
      <w:r>
        <w:lastRenderedPageBreak/>
        <w:t>Exercice 11-2 : Contribuable qui arrive au Canada</w:t>
      </w:r>
      <w:bookmarkEnd w:id="16"/>
    </w:p>
    <w:p w14:paraId="7E6E678C" w14:textId="77777777" w:rsidR="003C5468" w:rsidRDefault="003C5468" w:rsidP="001B7295">
      <w:pPr>
        <w:spacing w:line="240" w:lineRule="auto"/>
        <w:jc w:val="both"/>
      </w:pPr>
    </w:p>
    <w:p w14:paraId="6C87726C" w14:textId="77777777" w:rsidR="003C5468" w:rsidRDefault="008F234D" w:rsidP="00FD3245">
      <w:pPr>
        <w:jc w:val="both"/>
      </w:pPr>
      <w:r>
        <w:t xml:space="preserve">Monsieur </w:t>
      </w:r>
      <w:proofErr w:type="spellStart"/>
      <w:r>
        <w:t>Dukakis</w:t>
      </w:r>
      <w:proofErr w:type="spellEnd"/>
      <w:r>
        <w:t xml:space="preserve"> </w:t>
      </w:r>
      <w:r w:rsidRPr="008F234D">
        <w:rPr>
          <w:b/>
        </w:rPr>
        <w:t>a immigré au Canada le 1</w:t>
      </w:r>
      <w:r w:rsidRPr="008F234D">
        <w:rPr>
          <w:b/>
          <w:vertAlign w:val="superscript"/>
        </w:rPr>
        <w:t>er</w:t>
      </w:r>
      <w:r w:rsidRPr="008F234D">
        <w:rPr>
          <w:b/>
        </w:rPr>
        <w:t xml:space="preserve"> mai de l’année courante</w:t>
      </w:r>
      <w:r>
        <w:t xml:space="preserve">. Il vient d’un pays avec lequel le Canada n’a pas conclu de convention fiscale. M. </w:t>
      </w:r>
      <w:proofErr w:type="spellStart"/>
      <w:r>
        <w:t>Dukakis</w:t>
      </w:r>
      <w:proofErr w:type="spellEnd"/>
      <w:r>
        <w:t xml:space="preserve"> est marié et sa conjointe n’a aucun revenu. Au moment de son entrée au Canada, il possédait les biens suivants :</w:t>
      </w:r>
    </w:p>
    <w:p w14:paraId="233D9026" w14:textId="77777777" w:rsidR="008F234D" w:rsidRDefault="008F234D" w:rsidP="00FD3245">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275"/>
        <w:gridCol w:w="1301"/>
      </w:tblGrid>
      <w:tr w:rsidR="00613E57" w14:paraId="61BEA195" w14:textId="77777777" w:rsidTr="00613E57">
        <w:tc>
          <w:tcPr>
            <w:tcW w:w="6204" w:type="dxa"/>
          </w:tcPr>
          <w:p w14:paraId="0BCFBF79" w14:textId="77777777" w:rsidR="00613E57" w:rsidRDefault="00613E57" w:rsidP="00613E57">
            <w:pPr>
              <w:spacing w:line="276" w:lineRule="auto"/>
              <w:jc w:val="both"/>
            </w:pPr>
          </w:p>
        </w:tc>
        <w:tc>
          <w:tcPr>
            <w:tcW w:w="1275" w:type="dxa"/>
            <w:vAlign w:val="bottom"/>
          </w:tcPr>
          <w:p w14:paraId="3BF14B3E" w14:textId="77777777" w:rsidR="00613E57" w:rsidRPr="00613E57" w:rsidRDefault="00613E57" w:rsidP="00613E57">
            <w:pPr>
              <w:spacing w:line="276" w:lineRule="auto"/>
              <w:jc w:val="right"/>
              <w:rPr>
                <w:u w:val="single"/>
              </w:rPr>
            </w:pPr>
            <w:r w:rsidRPr="00613E57">
              <w:rPr>
                <w:u w:val="single"/>
              </w:rPr>
              <w:t>Coût</w:t>
            </w:r>
          </w:p>
        </w:tc>
        <w:tc>
          <w:tcPr>
            <w:tcW w:w="1301" w:type="dxa"/>
          </w:tcPr>
          <w:p w14:paraId="32E04B89" w14:textId="77777777" w:rsidR="00613E57" w:rsidRPr="00613E57" w:rsidRDefault="00613E57" w:rsidP="001B7295">
            <w:pPr>
              <w:jc w:val="right"/>
              <w:rPr>
                <w:u w:val="single"/>
              </w:rPr>
            </w:pPr>
            <w:r w:rsidRPr="00613E57">
              <w:rPr>
                <w:u w:val="single"/>
              </w:rPr>
              <w:t>JVM au 30 avril courant</w:t>
            </w:r>
          </w:p>
        </w:tc>
      </w:tr>
      <w:tr w:rsidR="00613E57" w14:paraId="773F21DA" w14:textId="77777777" w:rsidTr="00613E57">
        <w:tc>
          <w:tcPr>
            <w:tcW w:w="6204" w:type="dxa"/>
          </w:tcPr>
          <w:p w14:paraId="6949B0A9" w14:textId="77777777" w:rsidR="00613E57" w:rsidRDefault="00613E57" w:rsidP="00613E57">
            <w:pPr>
              <w:spacing w:line="276" w:lineRule="auto"/>
              <w:jc w:val="both"/>
            </w:pPr>
            <w:r>
              <w:t>Argent</w:t>
            </w:r>
          </w:p>
        </w:tc>
        <w:tc>
          <w:tcPr>
            <w:tcW w:w="1275" w:type="dxa"/>
          </w:tcPr>
          <w:p w14:paraId="4B0B33F0" w14:textId="77777777" w:rsidR="00613E57" w:rsidRDefault="00613E57" w:rsidP="00613E57">
            <w:pPr>
              <w:spacing w:line="276" w:lineRule="auto"/>
              <w:jc w:val="right"/>
            </w:pPr>
            <w:r>
              <w:t>10 000</w:t>
            </w:r>
          </w:p>
        </w:tc>
        <w:tc>
          <w:tcPr>
            <w:tcW w:w="1301" w:type="dxa"/>
          </w:tcPr>
          <w:p w14:paraId="07D45149" w14:textId="77777777" w:rsidR="00613E57" w:rsidRDefault="00613E57" w:rsidP="00613E57">
            <w:pPr>
              <w:spacing w:line="276" w:lineRule="auto"/>
              <w:jc w:val="right"/>
            </w:pPr>
            <w:r>
              <w:t>10 000</w:t>
            </w:r>
          </w:p>
        </w:tc>
      </w:tr>
      <w:tr w:rsidR="00613E57" w14:paraId="23AB7BCC" w14:textId="77777777" w:rsidTr="00613E57">
        <w:tc>
          <w:tcPr>
            <w:tcW w:w="6204" w:type="dxa"/>
          </w:tcPr>
          <w:p w14:paraId="4C029B36" w14:textId="77777777" w:rsidR="00613E57" w:rsidRDefault="00613E57" w:rsidP="00613E57">
            <w:pPr>
              <w:spacing w:line="276" w:lineRule="auto"/>
              <w:jc w:val="both"/>
            </w:pPr>
            <w:r>
              <w:t>Actions d’une société par actions étrangère</w:t>
            </w:r>
          </w:p>
        </w:tc>
        <w:tc>
          <w:tcPr>
            <w:tcW w:w="1275" w:type="dxa"/>
          </w:tcPr>
          <w:p w14:paraId="1B093991" w14:textId="77777777" w:rsidR="00613E57" w:rsidRDefault="00613E57" w:rsidP="00613E57">
            <w:pPr>
              <w:spacing w:line="276" w:lineRule="auto"/>
              <w:jc w:val="right"/>
            </w:pPr>
            <w:r>
              <w:t>250 000</w:t>
            </w:r>
          </w:p>
        </w:tc>
        <w:tc>
          <w:tcPr>
            <w:tcW w:w="1301" w:type="dxa"/>
          </w:tcPr>
          <w:p w14:paraId="4BF22613" w14:textId="77777777" w:rsidR="00613E57" w:rsidRDefault="00613E57" w:rsidP="00613E57">
            <w:pPr>
              <w:spacing w:line="276" w:lineRule="auto"/>
              <w:jc w:val="right"/>
            </w:pPr>
            <w:r>
              <w:t>320 000</w:t>
            </w:r>
          </w:p>
        </w:tc>
      </w:tr>
      <w:tr w:rsidR="00613E57" w14:paraId="516D5576" w14:textId="77777777" w:rsidTr="00613E57">
        <w:tc>
          <w:tcPr>
            <w:tcW w:w="6204" w:type="dxa"/>
          </w:tcPr>
          <w:p w14:paraId="04B9133C" w14:textId="77777777" w:rsidR="00613E57" w:rsidRDefault="00613E57" w:rsidP="00613E57">
            <w:pPr>
              <w:spacing w:line="276" w:lineRule="auto"/>
              <w:jc w:val="both"/>
            </w:pPr>
            <w:r>
              <w:t>Certificats de placement dans son pays d’origine</w:t>
            </w:r>
          </w:p>
        </w:tc>
        <w:tc>
          <w:tcPr>
            <w:tcW w:w="1275" w:type="dxa"/>
          </w:tcPr>
          <w:p w14:paraId="4B239B45" w14:textId="77777777" w:rsidR="00613E57" w:rsidRDefault="00613E57" w:rsidP="00613E57">
            <w:pPr>
              <w:spacing w:line="276" w:lineRule="auto"/>
              <w:jc w:val="right"/>
            </w:pPr>
            <w:r>
              <w:t>30 000</w:t>
            </w:r>
          </w:p>
        </w:tc>
        <w:tc>
          <w:tcPr>
            <w:tcW w:w="1301" w:type="dxa"/>
          </w:tcPr>
          <w:p w14:paraId="300881EE" w14:textId="77777777" w:rsidR="00613E57" w:rsidRDefault="00613E57" w:rsidP="00613E57">
            <w:pPr>
              <w:spacing w:line="276" w:lineRule="auto"/>
              <w:jc w:val="right"/>
            </w:pPr>
            <w:r>
              <w:t>30 000</w:t>
            </w:r>
          </w:p>
        </w:tc>
      </w:tr>
    </w:tbl>
    <w:p w14:paraId="6A746D13" w14:textId="77777777" w:rsidR="008F234D" w:rsidRDefault="008F234D" w:rsidP="00FD3245">
      <w:pPr>
        <w:jc w:val="both"/>
      </w:pPr>
    </w:p>
    <w:p w14:paraId="0F89709C" w14:textId="77777777" w:rsidR="00613E57" w:rsidRDefault="00613E57" w:rsidP="00FD3245">
      <w:pPr>
        <w:jc w:val="both"/>
      </w:pPr>
      <w:r>
        <w:t xml:space="preserve">Pour l’année courante, M. </w:t>
      </w:r>
      <w:proofErr w:type="spellStart"/>
      <w:r>
        <w:t>Dukakis</w:t>
      </w:r>
      <w:proofErr w:type="spellEnd"/>
      <w:r>
        <w:t xml:space="preserve"> a encaissé les revenus suivants :</w:t>
      </w:r>
    </w:p>
    <w:p w14:paraId="26B1CA12" w14:textId="77777777" w:rsidR="00613E57" w:rsidRDefault="00613E57" w:rsidP="00FD3245">
      <w:pPr>
        <w:jc w:val="both"/>
      </w:pPr>
    </w:p>
    <w:p w14:paraId="0DA1CD43" w14:textId="77777777" w:rsidR="00613E57" w:rsidRDefault="00533324" w:rsidP="004132BA">
      <w:pPr>
        <w:pStyle w:val="Paragraphedeliste"/>
        <w:numPr>
          <w:ilvl w:val="0"/>
          <w:numId w:val="17"/>
        </w:numPr>
        <w:jc w:val="both"/>
      </w:pPr>
      <w:r>
        <w:t>Intérêts</w:t>
      </w:r>
      <w:r w:rsidR="00613E57">
        <w:t xml:space="preserve"> </w:t>
      </w:r>
      <w:r w:rsidR="00613E57">
        <w:tab/>
        <w:t>Pour la période terminée le 30 avril courant</w:t>
      </w:r>
      <w:r w:rsidR="00613E57">
        <w:tab/>
      </w:r>
      <w:r w:rsidR="00613E57">
        <w:tab/>
        <w:t xml:space="preserve">     </w:t>
      </w:r>
      <w:r w:rsidR="00613E57" w:rsidRPr="00580AB6">
        <w:rPr>
          <w:color w:val="FF0000"/>
        </w:rPr>
        <w:t>750</w:t>
      </w:r>
    </w:p>
    <w:p w14:paraId="134C4A13" w14:textId="77777777" w:rsidR="00613E57" w:rsidRDefault="00613E57" w:rsidP="00613E57">
      <w:pPr>
        <w:pStyle w:val="Paragraphedeliste"/>
        <w:ind w:left="2124"/>
        <w:jc w:val="both"/>
      </w:pPr>
      <w:r>
        <w:t>Pour la période du 1</w:t>
      </w:r>
      <w:r w:rsidRPr="00613E57">
        <w:rPr>
          <w:vertAlign w:val="superscript"/>
        </w:rPr>
        <w:t>er</w:t>
      </w:r>
      <w:r>
        <w:t xml:space="preserve"> mai au 31 décembre courant</w:t>
      </w:r>
      <w:proofErr w:type="gramStart"/>
      <w:r>
        <w:tab/>
        <w:t xml:space="preserve">  </w:t>
      </w:r>
      <w:r w:rsidRPr="00580AB6">
        <w:rPr>
          <w:color w:val="00B050"/>
        </w:rPr>
        <w:t>2</w:t>
      </w:r>
      <w:proofErr w:type="gramEnd"/>
      <w:r w:rsidRPr="00580AB6">
        <w:rPr>
          <w:color w:val="00B050"/>
        </w:rPr>
        <w:t> 000</w:t>
      </w:r>
    </w:p>
    <w:p w14:paraId="70C2805C" w14:textId="77777777" w:rsidR="00613E57" w:rsidRDefault="00613E57" w:rsidP="00613E57">
      <w:pPr>
        <w:pStyle w:val="Paragraphedeliste"/>
        <w:ind w:left="2124"/>
        <w:jc w:val="both"/>
      </w:pPr>
    </w:p>
    <w:p w14:paraId="70C331DF" w14:textId="77777777" w:rsidR="00613E57" w:rsidRDefault="00613E57" w:rsidP="004132BA">
      <w:pPr>
        <w:pStyle w:val="Paragraphedeliste"/>
        <w:numPr>
          <w:ilvl w:val="0"/>
          <w:numId w:val="17"/>
        </w:numPr>
        <w:jc w:val="both"/>
      </w:pPr>
      <w:r>
        <w:t>Dividendes de la société par action étrangère</w:t>
      </w:r>
    </w:p>
    <w:p w14:paraId="0B5D19F2" w14:textId="77777777" w:rsidR="00613E57" w:rsidRDefault="00613E57" w:rsidP="00613E57">
      <w:pPr>
        <w:pStyle w:val="Paragraphedeliste"/>
        <w:jc w:val="both"/>
      </w:pPr>
      <w:proofErr w:type="gramStart"/>
      <w:r>
        <w:t>reçu</w:t>
      </w:r>
      <w:proofErr w:type="gramEnd"/>
      <w:r>
        <w:t xml:space="preserve"> le 18 mars courant</w:t>
      </w:r>
      <w:r>
        <w:tab/>
      </w:r>
      <w:r>
        <w:tab/>
      </w:r>
      <w:r>
        <w:tab/>
      </w:r>
      <w:r>
        <w:tab/>
      </w:r>
      <w:r>
        <w:tab/>
      </w:r>
      <w:r>
        <w:tab/>
      </w:r>
      <w:r>
        <w:tab/>
      </w:r>
      <w:r w:rsidRPr="00580AB6">
        <w:rPr>
          <w:color w:val="FF0000"/>
        </w:rPr>
        <w:t>50 000</w:t>
      </w:r>
    </w:p>
    <w:p w14:paraId="0DB91BFA" w14:textId="77777777" w:rsidR="00613E57" w:rsidRDefault="00613E57" w:rsidP="00613E57">
      <w:pPr>
        <w:jc w:val="both"/>
      </w:pPr>
    </w:p>
    <w:p w14:paraId="11730F1A" w14:textId="77777777" w:rsidR="00613E57" w:rsidRDefault="00613E57" w:rsidP="004132BA">
      <w:pPr>
        <w:pStyle w:val="Paragraphedeliste"/>
        <w:numPr>
          <w:ilvl w:val="0"/>
          <w:numId w:val="17"/>
        </w:numPr>
        <w:jc w:val="both"/>
      </w:pPr>
      <w:r>
        <w:t>Revenu d’emploi du 1</w:t>
      </w:r>
      <w:r w:rsidRPr="00613E57">
        <w:rPr>
          <w:vertAlign w:val="superscript"/>
        </w:rPr>
        <w:t>er</w:t>
      </w:r>
      <w:r>
        <w:t xml:space="preserve"> juin au 31 décembre courant</w:t>
      </w:r>
      <w:r>
        <w:tab/>
      </w:r>
      <w:r>
        <w:tab/>
      </w:r>
      <w:r>
        <w:tab/>
      </w:r>
      <w:r w:rsidRPr="00580AB6">
        <w:rPr>
          <w:color w:val="00B050"/>
        </w:rPr>
        <w:t>70 000</w:t>
      </w:r>
    </w:p>
    <w:p w14:paraId="061724A7" w14:textId="77777777" w:rsidR="00613E57" w:rsidRDefault="00613E57" w:rsidP="00613E57">
      <w:pPr>
        <w:jc w:val="both"/>
      </w:pPr>
    </w:p>
    <w:p w14:paraId="40E5C3BB" w14:textId="77777777" w:rsidR="00613E57" w:rsidRDefault="00613E57" w:rsidP="00613E57">
      <w:pPr>
        <w:jc w:val="both"/>
      </w:pPr>
      <w:r>
        <w:t>L’impôt fédéral déduit à la source est de</w:t>
      </w:r>
      <w:r>
        <w:tab/>
      </w:r>
      <w:r>
        <w:tab/>
      </w:r>
      <w:r>
        <w:tab/>
      </w:r>
      <w:r>
        <w:tab/>
      </w:r>
      <w:r>
        <w:tab/>
      </w:r>
      <w:r>
        <w:tab/>
        <w:t>12 700</w:t>
      </w:r>
    </w:p>
    <w:p w14:paraId="4992A517" w14:textId="77777777" w:rsidR="00613E57" w:rsidRDefault="00613E57" w:rsidP="00613E57">
      <w:pPr>
        <w:jc w:val="both"/>
      </w:pPr>
    </w:p>
    <w:p w14:paraId="19D43A20" w14:textId="77777777" w:rsidR="00613E57" w:rsidRDefault="00613E57" w:rsidP="00613E57">
      <w:pPr>
        <w:jc w:val="both"/>
      </w:pPr>
      <w:r>
        <w:t xml:space="preserve">L’impôt provincial déduit à la source est de </w:t>
      </w:r>
      <w:r>
        <w:tab/>
      </w:r>
      <w:r>
        <w:tab/>
      </w:r>
      <w:r>
        <w:tab/>
      </w:r>
      <w:r>
        <w:tab/>
      </w:r>
      <w:r>
        <w:tab/>
        <w:t>14 700</w:t>
      </w:r>
    </w:p>
    <w:p w14:paraId="7DC69E23" w14:textId="77777777" w:rsidR="00613E57" w:rsidRDefault="00613E57" w:rsidP="00613E57">
      <w:pPr>
        <w:jc w:val="both"/>
      </w:pPr>
    </w:p>
    <w:p w14:paraId="47AD8D9D" w14:textId="77777777" w:rsidR="00613E57" w:rsidRDefault="00613E57" w:rsidP="00613E57">
      <w:pPr>
        <w:jc w:val="both"/>
      </w:pPr>
      <w:r>
        <w:t>Il a contribué au RRQ, RQAP et à l’assurance-emploi, soit :</w:t>
      </w:r>
    </w:p>
    <w:p w14:paraId="681EA543" w14:textId="77777777" w:rsidR="00613E57" w:rsidRDefault="00613E57" w:rsidP="00613E57">
      <w:pPr>
        <w:ind w:firstLine="284"/>
        <w:jc w:val="both"/>
      </w:pPr>
      <w:r>
        <w:t>RRQ</w:t>
      </w:r>
      <w:r>
        <w:tab/>
      </w:r>
      <w:r>
        <w:tab/>
      </w:r>
      <w:r>
        <w:tab/>
        <w:t>2 </w:t>
      </w:r>
      <w:r w:rsidR="00940003">
        <w:t>536</w:t>
      </w:r>
    </w:p>
    <w:p w14:paraId="7AB6E463" w14:textId="77777777" w:rsidR="00613E57" w:rsidRDefault="00613E57" w:rsidP="00613E57">
      <w:pPr>
        <w:ind w:firstLine="284"/>
        <w:jc w:val="both"/>
      </w:pPr>
      <w:r>
        <w:t>RQAP</w:t>
      </w:r>
      <w:r>
        <w:tab/>
      </w:r>
      <w:r>
        <w:tab/>
      </w:r>
      <w:r>
        <w:tab/>
        <w:t xml:space="preserve">   3</w:t>
      </w:r>
      <w:r w:rsidR="00940003">
        <w:t>86</w:t>
      </w:r>
    </w:p>
    <w:p w14:paraId="55649D21" w14:textId="77777777" w:rsidR="00613E57" w:rsidRDefault="00613E57" w:rsidP="00613E57">
      <w:pPr>
        <w:ind w:firstLine="284"/>
        <w:jc w:val="both"/>
      </w:pPr>
      <w:r>
        <w:t>Assurance-emploi</w:t>
      </w:r>
      <w:r>
        <w:tab/>
        <w:t xml:space="preserve">   </w:t>
      </w:r>
      <w:r w:rsidR="00940003">
        <w:t>744</w:t>
      </w:r>
    </w:p>
    <w:p w14:paraId="0FECDBE0" w14:textId="77777777" w:rsidR="00613E57" w:rsidRDefault="00613E57" w:rsidP="00613E57">
      <w:pPr>
        <w:jc w:val="both"/>
      </w:pPr>
    </w:p>
    <w:p w14:paraId="0CBBCE89" w14:textId="77777777" w:rsidR="00613E57" w:rsidRDefault="00613E57" w:rsidP="00613E57">
      <w:pPr>
        <w:jc w:val="both"/>
      </w:pPr>
      <w:r>
        <w:t xml:space="preserve">M. </w:t>
      </w:r>
      <w:proofErr w:type="spellStart"/>
      <w:r>
        <w:t>Dukakis</w:t>
      </w:r>
      <w:proofErr w:type="spellEnd"/>
      <w:r>
        <w:t xml:space="preserve"> a vendu ses actions de la société par actions étrangère le 30 novembre pour 400 000 $.</w:t>
      </w:r>
    </w:p>
    <w:p w14:paraId="1BEF0D0D" w14:textId="77777777" w:rsidR="00613E57" w:rsidRDefault="00613E57" w:rsidP="001B7295">
      <w:pPr>
        <w:spacing w:line="240" w:lineRule="auto"/>
        <w:jc w:val="both"/>
      </w:pPr>
    </w:p>
    <w:p w14:paraId="3CD476CD" w14:textId="77777777" w:rsidR="00613E57" w:rsidRPr="001B7295" w:rsidRDefault="00613E57" w:rsidP="001B7295">
      <w:pPr>
        <w:spacing w:line="240" w:lineRule="auto"/>
        <w:jc w:val="both"/>
        <w:rPr>
          <w:b/>
        </w:rPr>
      </w:pPr>
      <w:r w:rsidRPr="001B7295">
        <w:rPr>
          <w:b/>
        </w:rPr>
        <w:t>ON DEMANDE</w:t>
      </w:r>
    </w:p>
    <w:p w14:paraId="3DDE7076" w14:textId="77777777" w:rsidR="00613E57" w:rsidRDefault="00613E57" w:rsidP="00613E57">
      <w:pPr>
        <w:jc w:val="both"/>
      </w:pPr>
      <w:r>
        <w:t xml:space="preserve">Déterminer l’impôt à payer de Monsieur </w:t>
      </w:r>
      <w:proofErr w:type="spellStart"/>
      <w:r>
        <w:t>Dukakis</w:t>
      </w:r>
      <w:proofErr w:type="spellEnd"/>
      <w:r>
        <w:t xml:space="preserve"> pour</w:t>
      </w:r>
      <w:r w:rsidR="001B7295">
        <w:t xml:space="preserve"> l’année courante.</w:t>
      </w:r>
    </w:p>
    <w:p w14:paraId="198D3E7A" w14:textId="77777777" w:rsidR="006B262B" w:rsidRDefault="006B262B" w:rsidP="006B262B">
      <w:pPr>
        <w:jc w:val="both"/>
      </w:pPr>
      <w:r>
        <w:lastRenderedPageBreak/>
        <w:t>La première étape consiste à déterminer le % du revenu annuel gagné au Canada afin de déterminer si un prorata sera nécessaire sur certains crédits d’impôts.</w:t>
      </w:r>
    </w:p>
    <w:p w14:paraId="5AA29F77" w14:textId="77777777" w:rsidR="006B262B" w:rsidRDefault="006B262B" w:rsidP="006B262B">
      <w:pPr>
        <w:jc w:val="both"/>
      </w:pPr>
    </w:p>
    <w:tbl>
      <w:tblPr>
        <w:tblStyle w:val="Grilledutableau"/>
        <w:tblW w:w="0" w:type="auto"/>
        <w:tblLook w:val="04A0" w:firstRow="1" w:lastRow="0" w:firstColumn="1" w:lastColumn="0" w:noHBand="0" w:noVBand="1"/>
      </w:tblPr>
      <w:tblGrid>
        <w:gridCol w:w="5626"/>
        <w:gridCol w:w="1540"/>
        <w:gridCol w:w="1690"/>
      </w:tblGrid>
      <w:tr w:rsidR="006B262B" w14:paraId="0186805F" w14:textId="77777777" w:rsidTr="00580AB6">
        <w:tc>
          <w:tcPr>
            <w:tcW w:w="5626" w:type="dxa"/>
            <w:tcBorders>
              <w:top w:val="nil"/>
              <w:left w:val="nil"/>
              <w:bottom w:val="nil"/>
              <w:right w:val="nil"/>
            </w:tcBorders>
          </w:tcPr>
          <w:p w14:paraId="2BCC8D92" w14:textId="77777777" w:rsidR="006B262B" w:rsidRDefault="006B262B" w:rsidP="00466E97">
            <w:pPr>
              <w:spacing w:line="276" w:lineRule="auto"/>
              <w:jc w:val="both"/>
            </w:pPr>
          </w:p>
        </w:tc>
        <w:tc>
          <w:tcPr>
            <w:tcW w:w="1540" w:type="dxa"/>
            <w:tcBorders>
              <w:top w:val="nil"/>
              <w:left w:val="nil"/>
              <w:bottom w:val="nil"/>
              <w:right w:val="nil"/>
            </w:tcBorders>
          </w:tcPr>
          <w:p w14:paraId="615FDEBF" w14:textId="77777777" w:rsidR="006B262B" w:rsidRPr="00EE62B7" w:rsidRDefault="006B262B" w:rsidP="00466E97">
            <w:pPr>
              <w:spacing w:line="276" w:lineRule="auto"/>
              <w:jc w:val="right"/>
              <w:rPr>
                <w:b/>
              </w:rPr>
            </w:pPr>
            <w:r w:rsidRPr="00EE62B7">
              <w:rPr>
                <w:b/>
              </w:rPr>
              <w:t>CANADA</w:t>
            </w:r>
          </w:p>
        </w:tc>
        <w:tc>
          <w:tcPr>
            <w:tcW w:w="1690" w:type="dxa"/>
            <w:tcBorders>
              <w:top w:val="nil"/>
              <w:left w:val="nil"/>
              <w:bottom w:val="nil"/>
              <w:right w:val="nil"/>
            </w:tcBorders>
          </w:tcPr>
          <w:p w14:paraId="35F134E2" w14:textId="77777777" w:rsidR="006B262B" w:rsidRPr="00EE62B7" w:rsidRDefault="006B262B" w:rsidP="00466E97">
            <w:pPr>
              <w:spacing w:line="276" w:lineRule="auto"/>
              <w:jc w:val="right"/>
              <w:rPr>
                <w:b/>
              </w:rPr>
            </w:pPr>
            <w:r w:rsidRPr="00EE62B7">
              <w:rPr>
                <w:b/>
              </w:rPr>
              <w:t>ÉTRANGER</w:t>
            </w:r>
          </w:p>
        </w:tc>
      </w:tr>
      <w:tr w:rsidR="006B262B" w14:paraId="111B39DA" w14:textId="77777777" w:rsidTr="00580AB6">
        <w:tc>
          <w:tcPr>
            <w:tcW w:w="5626" w:type="dxa"/>
            <w:tcBorders>
              <w:top w:val="nil"/>
              <w:left w:val="nil"/>
              <w:bottom w:val="nil"/>
              <w:right w:val="nil"/>
            </w:tcBorders>
          </w:tcPr>
          <w:p w14:paraId="1FF76DD1" w14:textId="77777777" w:rsidR="006B262B" w:rsidRDefault="006B262B" w:rsidP="00466E97">
            <w:pPr>
              <w:spacing w:line="276" w:lineRule="auto"/>
              <w:jc w:val="both"/>
            </w:pPr>
            <w:r>
              <w:t xml:space="preserve">Revenu d’intérêts </w:t>
            </w:r>
            <w:r w:rsidR="00580AB6">
              <w:t>étrangers</w:t>
            </w:r>
          </w:p>
        </w:tc>
        <w:tc>
          <w:tcPr>
            <w:tcW w:w="1540" w:type="dxa"/>
            <w:tcBorders>
              <w:top w:val="nil"/>
              <w:left w:val="nil"/>
              <w:bottom w:val="nil"/>
              <w:right w:val="nil"/>
            </w:tcBorders>
          </w:tcPr>
          <w:p w14:paraId="723CB255" w14:textId="77777777" w:rsidR="006B262B" w:rsidRPr="00070CDE" w:rsidRDefault="006B262B" w:rsidP="00466E97">
            <w:pPr>
              <w:spacing w:line="276" w:lineRule="auto"/>
              <w:jc w:val="right"/>
              <w:rPr>
                <w:color w:val="00B050"/>
              </w:rPr>
            </w:pPr>
          </w:p>
        </w:tc>
        <w:tc>
          <w:tcPr>
            <w:tcW w:w="1690" w:type="dxa"/>
            <w:tcBorders>
              <w:top w:val="nil"/>
              <w:left w:val="nil"/>
              <w:bottom w:val="nil"/>
              <w:right w:val="nil"/>
            </w:tcBorders>
          </w:tcPr>
          <w:p w14:paraId="1D925031" w14:textId="77777777" w:rsidR="006B262B" w:rsidRDefault="00580AB6" w:rsidP="00466E97">
            <w:pPr>
              <w:spacing w:line="276" w:lineRule="auto"/>
              <w:jc w:val="right"/>
            </w:pPr>
            <w:r w:rsidRPr="00580AB6">
              <w:rPr>
                <w:color w:val="FF0000"/>
              </w:rPr>
              <w:t>750</w:t>
            </w:r>
          </w:p>
        </w:tc>
      </w:tr>
      <w:tr w:rsidR="006B262B" w14:paraId="44266337" w14:textId="77777777" w:rsidTr="00580AB6">
        <w:tc>
          <w:tcPr>
            <w:tcW w:w="5626" w:type="dxa"/>
            <w:tcBorders>
              <w:top w:val="nil"/>
              <w:left w:val="nil"/>
              <w:bottom w:val="nil"/>
              <w:right w:val="nil"/>
            </w:tcBorders>
          </w:tcPr>
          <w:p w14:paraId="5C870FB3" w14:textId="77777777" w:rsidR="006B262B" w:rsidRDefault="006B262B" w:rsidP="00466E97">
            <w:pPr>
              <w:spacing w:line="276" w:lineRule="auto"/>
              <w:jc w:val="both"/>
            </w:pPr>
            <w:r>
              <w:t>Revenu d’intérêts</w:t>
            </w:r>
            <w:r w:rsidR="00580AB6">
              <w:t xml:space="preserve"> imposé au Canada</w:t>
            </w:r>
          </w:p>
        </w:tc>
        <w:tc>
          <w:tcPr>
            <w:tcW w:w="1540" w:type="dxa"/>
            <w:tcBorders>
              <w:top w:val="nil"/>
              <w:left w:val="nil"/>
              <w:bottom w:val="nil"/>
              <w:right w:val="nil"/>
            </w:tcBorders>
          </w:tcPr>
          <w:p w14:paraId="44722603" w14:textId="77777777" w:rsidR="006B262B" w:rsidRPr="00070CDE" w:rsidRDefault="00580AB6" w:rsidP="00466E97">
            <w:pPr>
              <w:spacing w:line="276" w:lineRule="auto"/>
              <w:jc w:val="right"/>
              <w:rPr>
                <w:color w:val="00B050"/>
              </w:rPr>
            </w:pPr>
            <w:r>
              <w:rPr>
                <w:color w:val="00B050"/>
              </w:rPr>
              <w:t>2 000</w:t>
            </w:r>
          </w:p>
        </w:tc>
        <w:tc>
          <w:tcPr>
            <w:tcW w:w="1690" w:type="dxa"/>
            <w:tcBorders>
              <w:top w:val="nil"/>
              <w:left w:val="nil"/>
              <w:bottom w:val="nil"/>
              <w:right w:val="nil"/>
            </w:tcBorders>
          </w:tcPr>
          <w:p w14:paraId="6A290EB7" w14:textId="77777777" w:rsidR="006B262B" w:rsidRDefault="006B262B" w:rsidP="00466E97">
            <w:pPr>
              <w:spacing w:line="276" w:lineRule="auto"/>
              <w:jc w:val="right"/>
            </w:pPr>
          </w:p>
        </w:tc>
      </w:tr>
      <w:tr w:rsidR="006B262B" w14:paraId="77D81196" w14:textId="77777777" w:rsidTr="00580AB6">
        <w:tc>
          <w:tcPr>
            <w:tcW w:w="5626" w:type="dxa"/>
            <w:tcBorders>
              <w:top w:val="nil"/>
              <w:left w:val="nil"/>
              <w:bottom w:val="nil"/>
              <w:right w:val="nil"/>
            </w:tcBorders>
          </w:tcPr>
          <w:p w14:paraId="0FB8FB91" w14:textId="77777777" w:rsidR="006B262B" w:rsidRDefault="00580AB6" w:rsidP="00466E97">
            <w:pPr>
              <w:spacing w:line="276" w:lineRule="auto"/>
              <w:jc w:val="both"/>
            </w:pPr>
            <w:r>
              <w:t>Dividendes étrangers</w:t>
            </w:r>
          </w:p>
        </w:tc>
        <w:tc>
          <w:tcPr>
            <w:tcW w:w="1540" w:type="dxa"/>
            <w:tcBorders>
              <w:top w:val="nil"/>
              <w:left w:val="nil"/>
              <w:bottom w:val="nil"/>
              <w:right w:val="nil"/>
            </w:tcBorders>
          </w:tcPr>
          <w:p w14:paraId="4697A133" w14:textId="77777777" w:rsidR="006B262B" w:rsidRPr="00070CDE" w:rsidRDefault="006B262B" w:rsidP="00466E97">
            <w:pPr>
              <w:spacing w:line="276" w:lineRule="auto"/>
              <w:jc w:val="right"/>
              <w:rPr>
                <w:color w:val="00B050"/>
              </w:rPr>
            </w:pPr>
          </w:p>
        </w:tc>
        <w:tc>
          <w:tcPr>
            <w:tcW w:w="1690" w:type="dxa"/>
            <w:tcBorders>
              <w:top w:val="nil"/>
              <w:left w:val="nil"/>
              <w:bottom w:val="nil"/>
              <w:right w:val="nil"/>
            </w:tcBorders>
          </w:tcPr>
          <w:p w14:paraId="420FEBDB" w14:textId="77777777" w:rsidR="006B262B" w:rsidRDefault="00580AB6" w:rsidP="00466E97">
            <w:pPr>
              <w:spacing w:line="276" w:lineRule="auto"/>
              <w:jc w:val="right"/>
            </w:pPr>
            <w:r w:rsidRPr="00580AB6">
              <w:rPr>
                <w:color w:val="FF0000"/>
              </w:rPr>
              <w:t>50 000</w:t>
            </w:r>
          </w:p>
        </w:tc>
      </w:tr>
      <w:tr w:rsidR="006B262B" w14:paraId="4C816D2D" w14:textId="77777777" w:rsidTr="00580AB6">
        <w:tc>
          <w:tcPr>
            <w:tcW w:w="5626" w:type="dxa"/>
            <w:tcBorders>
              <w:top w:val="nil"/>
              <w:left w:val="nil"/>
              <w:bottom w:val="nil"/>
              <w:right w:val="nil"/>
            </w:tcBorders>
          </w:tcPr>
          <w:p w14:paraId="3727B050" w14:textId="77777777" w:rsidR="006B262B" w:rsidRDefault="006B262B" w:rsidP="00580AB6">
            <w:pPr>
              <w:spacing w:line="276" w:lineRule="auto"/>
              <w:jc w:val="both"/>
            </w:pPr>
            <w:r>
              <w:t xml:space="preserve">Revenu d’emploi </w:t>
            </w:r>
            <w:r w:rsidR="00580AB6">
              <w:t>au Canada</w:t>
            </w:r>
          </w:p>
        </w:tc>
        <w:tc>
          <w:tcPr>
            <w:tcW w:w="1540" w:type="dxa"/>
            <w:tcBorders>
              <w:top w:val="nil"/>
              <w:left w:val="nil"/>
              <w:bottom w:val="nil"/>
              <w:right w:val="nil"/>
            </w:tcBorders>
          </w:tcPr>
          <w:p w14:paraId="08A3BA9E" w14:textId="77777777" w:rsidR="006B262B" w:rsidRPr="00070CDE" w:rsidRDefault="00580AB6" w:rsidP="00466E97">
            <w:pPr>
              <w:spacing w:line="276" w:lineRule="auto"/>
              <w:jc w:val="right"/>
              <w:rPr>
                <w:color w:val="00B050"/>
              </w:rPr>
            </w:pPr>
            <w:r>
              <w:rPr>
                <w:color w:val="00B050"/>
              </w:rPr>
              <w:t>70 000</w:t>
            </w:r>
          </w:p>
        </w:tc>
        <w:tc>
          <w:tcPr>
            <w:tcW w:w="1690" w:type="dxa"/>
            <w:tcBorders>
              <w:top w:val="nil"/>
              <w:left w:val="nil"/>
              <w:bottom w:val="nil"/>
              <w:right w:val="nil"/>
            </w:tcBorders>
          </w:tcPr>
          <w:p w14:paraId="0C3AF2CE" w14:textId="77777777" w:rsidR="006B262B" w:rsidRPr="00070CDE" w:rsidRDefault="006B262B" w:rsidP="00466E97">
            <w:pPr>
              <w:spacing w:line="276" w:lineRule="auto"/>
              <w:jc w:val="right"/>
              <w:rPr>
                <w:color w:val="FF0000"/>
              </w:rPr>
            </w:pPr>
          </w:p>
        </w:tc>
      </w:tr>
      <w:tr w:rsidR="006B262B" w14:paraId="26250B7A" w14:textId="77777777" w:rsidTr="00580AB6">
        <w:tc>
          <w:tcPr>
            <w:tcW w:w="5626" w:type="dxa"/>
            <w:tcBorders>
              <w:top w:val="nil"/>
              <w:left w:val="nil"/>
              <w:bottom w:val="nil"/>
              <w:right w:val="nil"/>
            </w:tcBorders>
          </w:tcPr>
          <w:p w14:paraId="1C4634DC" w14:textId="77777777" w:rsidR="006B262B" w:rsidRDefault="00580AB6" w:rsidP="00466E97">
            <w:pPr>
              <w:spacing w:line="276" w:lineRule="auto"/>
              <w:jc w:val="both"/>
            </w:pPr>
            <w:r>
              <w:t xml:space="preserve">GCI vente actions [400 000 – 320 000] </w:t>
            </w:r>
            <w:r>
              <w:rPr>
                <w:rFonts w:cs="Times New Roman"/>
              </w:rPr>
              <w:t>×</w:t>
            </w:r>
            <w:r>
              <w:t xml:space="preserve"> 50 %</w:t>
            </w:r>
          </w:p>
        </w:tc>
        <w:tc>
          <w:tcPr>
            <w:tcW w:w="1540" w:type="dxa"/>
            <w:tcBorders>
              <w:top w:val="nil"/>
              <w:left w:val="nil"/>
              <w:bottom w:val="nil"/>
              <w:right w:val="nil"/>
            </w:tcBorders>
          </w:tcPr>
          <w:p w14:paraId="4C66A9C6" w14:textId="77777777" w:rsidR="006B262B" w:rsidRPr="00070CDE" w:rsidRDefault="00580AB6" w:rsidP="00466E97">
            <w:pPr>
              <w:spacing w:line="276" w:lineRule="auto"/>
              <w:jc w:val="right"/>
              <w:rPr>
                <w:color w:val="00B050"/>
              </w:rPr>
            </w:pPr>
            <w:r>
              <w:rPr>
                <w:color w:val="00B050"/>
              </w:rPr>
              <w:t>40 000</w:t>
            </w:r>
          </w:p>
        </w:tc>
        <w:tc>
          <w:tcPr>
            <w:tcW w:w="1690" w:type="dxa"/>
            <w:tcBorders>
              <w:top w:val="nil"/>
              <w:left w:val="nil"/>
              <w:bottom w:val="nil"/>
              <w:right w:val="nil"/>
            </w:tcBorders>
          </w:tcPr>
          <w:p w14:paraId="198BE035" w14:textId="77777777" w:rsidR="006B262B" w:rsidRPr="00070CDE" w:rsidRDefault="006B262B" w:rsidP="00466E97">
            <w:pPr>
              <w:spacing w:line="276" w:lineRule="auto"/>
              <w:jc w:val="right"/>
              <w:rPr>
                <w:color w:val="FF0000"/>
              </w:rPr>
            </w:pPr>
          </w:p>
        </w:tc>
      </w:tr>
      <w:tr w:rsidR="006B262B" w14:paraId="7AE2FF71" w14:textId="77777777" w:rsidTr="00580AB6">
        <w:tc>
          <w:tcPr>
            <w:tcW w:w="5626" w:type="dxa"/>
            <w:tcBorders>
              <w:top w:val="nil"/>
              <w:left w:val="nil"/>
              <w:bottom w:val="nil"/>
              <w:right w:val="nil"/>
            </w:tcBorders>
          </w:tcPr>
          <w:p w14:paraId="7635FFF7" w14:textId="77777777" w:rsidR="006B262B" w:rsidRDefault="006B262B" w:rsidP="00466E97">
            <w:pPr>
              <w:spacing w:line="276" w:lineRule="auto"/>
              <w:jc w:val="right"/>
            </w:pPr>
            <w:r>
              <w:t>TOTAL</w:t>
            </w:r>
          </w:p>
        </w:tc>
        <w:tc>
          <w:tcPr>
            <w:tcW w:w="1540" w:type="dxa"/>
            <w:tcBorders>
              <w:top w:val="single" w:sz="4" w:space="0" w:color="auto"/>
              <w:left w:val="nil"/>
              <w:bottom w:val="nil"/>
              <w:right w:val="nil"/>
            </w:tcBorders>
          </w:tcPr>
          <w:p w14:paraId="10A98CDC" w14:textId="77777777" w:rsidR="006B262B" w:rsidRDefault="00580AB6" w:rsidP="00466E97">
            <w:pPr>
              <w:spacing w:line="276" w:lineRule="auto"/>
              <w:jc w:val="right"/>
            </w:pPr>
            <w:r>
              <w:t>112 000</w:t>
            </w:r>
          </w:p>
        </w:tc>
        <w:tc>
          <w:tcPr>
            <w:tcW w:w="1690" w:type="dxa"/>
            <w:tcBorders>
              <w:top w:val="single" w:sz="4" w:space="0" w:color="auto"/>
              <w:left w:val="nil"/>
              <w:bottom w:val="nil"/>
              <w:right w:val="nil"/>
            </w:tcBorders>
          </w:tcPr>
          <w:p w14:paraId="538D9D93" w14:textId="77777777" w:rsidR="006B262B" w:rsidRDefault="00580AB6" w:rsidP="00466E97">
            <w:pPr>
              <w:spacing w:line="276" w:lineRule="auto"/>
              <w:jc w:val="right"/>
            </w:pPr>
            <w:r>
              <w:t>50 750</w:t>
            </w:r>
          </w:p>
        </w:tc>
      </w:tr>
      <w:tr w:rsidR="006B262B" w14:paraId="2215C824" w14:textId="77777777" w:rsidTr="00580AB6">
        <w:tc>
          <w:tcPr>
            <w:tcW w:w="5626" w:type="dxa"/>
            <w:tcBorders>
              <w:top w:val="nil"/>
              <w:left w:val="nil"/>
              <w:bottom w:val="nil"/>
              <w:right w:val="nil"/>
            </w:tcBorders>
          </w:tcPr>
          <w:p w14:paraId="716E9998" w14:textId="77777777" w:rsidR="006B262B" w:rsidRDefault="006B262B" w:rsidP="00466E97">
            <w:pPr>
              <w:spacing w:line="276" w:lineRule="auto"/>
              <w:jc w:val="right"/>
            </w:pPr>
            <w:r>
              <w:t>GRAND TOTAL</w:t>
            </w:r>
          </w:p>
        </w:tc>
        <w:tc>
          <w:tcPr>
            <w:tcW w:w="3230" w:type="dxa"/>
            <w:gridSpan w:val="2"/>
            <w:tcBorders>
              <w:top w:val="nil"/>
              <w:left w:val="nil"/>
              <w:bottom w:val="nil"/>
              <w:right w:val="nil"/>
            </w:tcBorders>
          </w:tcPr>
          <w:p w14:paraId="3B074CB0" w14:textId="77777777" w:rsidR="006B262B" w:rsidRPr="00EE62B7" w:rsidRDefault="00580AB6" w:rsidP="00466E97">
            <w:pPr>
              <w:spacing w:line="276" w:lineRule="auto"/>
              <w:jc w:val="center"/>
              <w:rPr>
                <w:u w:val="double"/>
              </w:rPr>
            </w:pPr>
            <w:r>
              <w:rPr>
                <w:u w:val="double"/>
              </w:rPr>
              <w:t>162 750</w:t>
            </w:r>
          </w:p>
        </w:tc>
      </w:tr>
    </w:tbl>
    <w:p w14:paraId="38ABDC81" w14:textId="77777777" w:rsidR="006B262B" w:rsidRDefault="006B262B" w:rsidP="006B262B">
      <w:pPr>
        <w:jc w:val="both"/>
      </w:pPr>
    </w:p>
    <w:p w14:paraId="34370905" w14:textId="77777777" w:rsidR="006B262B" w:rsidRDefault="006B262B" w:rsidP="006B262B">
      <w:pPr>
        <w:jc w:val="both"/>
      </w:pPr>
      <w:r>
        <w:t xml:space="preserve">% du revenu annuel gagné au Canada : </w:t>
      </w:r>
      <w:r w:rsidR="00580AB6">
        <w:t>112</w:t>
      </w:r>
      <w:r>
        <w:t> </w:t>
      </w:r>
      <w:r w:rsidR="00580AB6">
        <w:t>0</w:t>
      </w:r>
      <w:r>
        <w:t>00 / 1</w:t>
      </w:r>
      <w:r w:rsidR="00580AB6">
        <w:t>62</w:t>
      </w:r>
      <w:r>
        <w:t> </w:t>
      </w:r>
      <w:r w:rsidR="00580AB6">
        <w:t>750</w:t>
      </w:r>
      <w:r>
        <w:t xml:space="preserve"> = </w:t>
      </w:r>
      <w:r w:rsidR="00580AB6">
        <w:t>69</w:t>
      </w:r>
      <w:r>
        <w:t xml:space="preserve"> %</w:t>
      </w:r>
    </w:p>
    <w:p w14:paraId="3E61DB95" w14:textId="77777777" w:rsidR="006B262B" w:rsidRDefault="006B262B" w:rsidP="006B262B">
      <w:pPr>
        <w:jc w:val="both"/>
      </w:pPr>
    </w:p>
    <w:p w14:paraId="4B31CA01" w14:textId="77777777" w:rsidR="006B262B" w:rsidRDefault="006B262B" w:rsidP="006B262B">
      <w:pPr>
        <w:jc w:val="both"/>
      </w:pPr>
      <w:r>
        <w:t>Conclusion : Prorata à faire, car moins de 90 %.</w:t>
      </w:r>
    </w:p>
    <w:p w14:paraId="501F7143" w14:textId="77777777" w:rsidR="006B262B" w:rsidRDefault="006B262B" w:rsidP="00613E57">
      <w:pPr>
        <w:jc w:val="both"/>
        <w:rPr>
          <w:b/>
        </w:rPr>
      </w:pPr>
    </w:p>
    <w:p w14:paraId="6148FC91" w14:textId="77777777" w:rsidR="005B3C26" w:rsidRDefault="006B262B" w:rsidP="00613E57">
      <w:pPr>
        <w:jc w:val="both"/>
      </w:pPr>
      <w:r w:rsidRPr="00EE62B7">
        <w:rPr>
          <w:b/>
        </w:rPr>
        <w:t>Calcul du revenu net</w:t>
      </w:r>
      <w:r>
        <w:rPr>
          <w:b/>
        </w:rPr>
        <w:t>, du revenu imposable et de l’impôt à payer</w:t>
      </w:r>
    </w:p>
    <w:p w14:paraId="480E2FBA" w14:textId="77777777" w:rsidR="006B262B" w:rsidRDefault="006B262B" w:rsidP="00613E57">
      <w:pPr>
        <w:jc w:val="both"/>
      </w:pPr>
    </w:p>
    <w:p w14:paraId="6349BF5F" w14:textId="77777777" w:rsidR="00580AB6" w:rsidRDefault="00580AB6" w:rsidP="00580AB6">
      <w:pPr>
        <w:jc w:val="both"/>
      </w:pPr>
      <w:r>
        <w:t>Pour la période de résidence</w:t>
      </w:r>
    </w:p>
    <w:p w14:paraId="1F3F8052" w14:textId="77777777" w:rsidR="00580AB6" w:rsidRDefault="00580AB6" w:rsidP="00580AB6">
      <w:pPr>
        <w:jc w:val="both"/>
      </w:pPr>
    </w:p>
    <w:p w14:paraId="622A9757" w14:textId="77777777" w:rsidR="00580AB6" w:rsidRDefault="00580AB6" w:rsidP="00580AB6">
      <w:pPr>
        <w:ind w:firstLine="284"/>
        <w:jc w:val="both"/>
      </w:pPr>
      <w:r>
        <w:t>3a) Salaire</w:t>
      </w:r>
      <w:r>
        <w:tab/>
      </w:r>
      <w:r>
        <w:tab/>
      </w:r>
      <w:r>
        <w:tab/>
      </w:r>
      <w:r>
        <w:tab/>
      </w:r>
      <w:r>
        <w:tab/>
      </w:r>
      <w:r>
        <w:tab/>
      </w:r>
      <w:r>
        <w:tab/>
        <w:t>70 000</w:t>
      </w:r>
    </w:p>
    <w:p w14:paraId="16FCBE5F" w14:textId="77777777" w:rsidR="00580AB6" w:rsidRDefault="00580AB6" w:rsidP="00580AB6">
      <w:pPr>
        <w:ind w:firstLine="284"/>
        <w:jc w:val="both"/>
      </w:pPr>
      <w:r>
        <w:t xml:space="preserve">      </w:t>
      </w:r>
      <w:proofErr w:type="gramStart"/>
      <w:r>
        <w:t>intérêts</w:t>
      </w:r>
      <w:proofErr w:type="gramEnd"/>
      <w:r>
        <w:tab/>
      </w:r>
      <w:r>
        <w:tab/>
      </w:r>
      <w:r>
        <w:tab/>
      </w:r>
      <w:r>
        <w:tab/>
      </w:r>
      <w:r>
        <w:tab/>
      </w:r>
      <w:r>
        <w:tab/>
        <w:t xml:space="preserve">  2 000</w:t>
      </w:r>
    </w:p>
    <w:p w14:paraId="79200D36" w14:textId="77777777" w:rsidR="00580AB6" w:rsidRDefault="00580AB6" w:rsidP="00580AB6">
      <w:pPr>
        <w:jc w:val="both"/>
      </w:pPr>
    </w:p>
    <w:p w14:paraId="5DA7D47D" w14:textId="77777777" w:rsidR="00580AB6" w:rsidRDefault="00580AB6" w:rsidP="00580AB6">
      <w:pPr>
        <w:ind w:firstLine="284"/>
        <w:jc w:val="both"/>
        <w:rPr>
          <w:u w:val="single"/>
        </w:rPr>
      </w:pPr>
      <w:r>
        <w:t>3b) Gain en capital à la disposition d’actions</w:t>
      </w:r>
      <w:r>
        <w:tab/>
      </w:r>
    </w:p>
    <w:p w14:paraId="0A8FB3A1" w14:textId="77777777" w:rsidR="00580AB6" w:rsidRDefault="00580AB6" w:rsidP="00580AB6">
      <w:pPr>
        <w:ind w:firstLine="284"/>
        <w:jc w:val="both"/>
      </w:pPr>
      <w:r>
        <w:tab/>
        <w:t>PD</w:t>
      </w:r>
      <w:r>
        <w:tab/>
      </w:r>
      <w:r>
        <w:tab/>
      </w:r>
      <w:proofErr w:type="gramStart"/>
      <w:r>
        <w:tab/>
        <w:t xml:space="preserve">  400</w:t>
      </w:r>
      <w:proofErr w:type="gramEnd"/>
      <w:r>
        <w:t> 000</w:t>
      </w:r>
    </w:p>
    <w:p w14:paraId="45EAD066" w14:textId="77777777" w:rsidR="00580AB6" w:rsidRDefault="00580AB6" w:rsidP="00580AB6">
      <w:pPr>
        <w:ind w:firstLine="284"/>
        <w:jc w:val="both"/>
      </w:pPr>
      <w:r>
        <w:tab/>
        <w:t>PBR [128.1]</w:t>
      </w:r>
      <w:r>
        <w:tab/>
      </w:r>
      <w:r>
        <w:tab/>
      </w:r>
      <w:r w:rsidRPr="00580AB6">
        <w:rPr>
          <w:u w:val="single"/>
        </w:rPr>
        <w:t>&lt;320 000&gt;</w:t>
      </w:r>
    </w:p>
    <w:p w14:paraId="5C49B9A3" w14:textId="77777777" w:rsidR="00580AB6" w:rsidRDefault="00580AB6" w:rsidP="00580AB6">
      <w:pPr>
        <w:ind w:firstLine="284"/>
        <w:jc w:val="both"/>
      </w:pPr>
      <w:r>
        <w:tab/>
        <w:t>GC</w:t>
      </w:r>
      <w:r>
        <w:tab/>
      </w:r>
      <w:r>
        <w:tab/>
      </w:r>
      <w:r>
        <w:tab/>
        <w:t xml:space="preserve">    </w:t>
      </w:r>
      <w:r w:rsidRPr="00580AB6">
        <w:rPr>
          <w:u w:val="double"/>
        </w:rPr>
        <w:t>80 000</w:t>
      </w:r>
    </w:p>
    <w:p w14:paraId="1363813A" w14:textId="77777777" w:rsidR="00580AB6" w:rsidRPr="00580AB6" w:rsidRDefault="00580AB6" w:rsidP="00580AB6">
      <w:pPr>
        <w:ind w:firstLine="284"/>
        <w:jc w:val="both"/>
      </w:pPr>
      <w:r>
        <w:tab/>
        <w:t>GCI</w:t>
      </w:r>
      <w:r>
        <w:tab/>
      </w:r>
      <w:r>
        <w:tab/>
      </w:r>
      <w:r>
        <w:tab/>
      </w:r>
      <w:r>
        <w:tab/>
      </w:r>
      <w:r>
        <w:tab/>
      </w:r>
      <w:r>
        <w:tab/>
      </w:r>
      <w:r>
        <w:tab/>
        <w:t>40 000</w:t>
      </w:r>
    </w:p>
    <w:p w14:paraId="6B614DD5" w14:textId="77777777" w:rsidR="00580AB6" w:rsidRDefault="00580AB6" w:rsidP="00580AB6">
      <w:pPr>
        <w:ind w:firstLine="284"/>
        <w:jc w:val="both"/>
      </w:pPr>
      <w:r>
        <w:tab/>
      </w:r>
      <w:r>
        <w:tab/>
      </w:r>
      <w:r>
        <w:tab/>
      </w:r>
      <w:r>
        <w:tab/>
      </w:r>
      <w:r>
        <w:tab/>
      </w:r>
      <w:r>
        <w:tab/>
      </w:r>
      <w:r>
        <w:tab/>
      </w:r>
      <w:r>
        <w:tab/>
      </w:r>
      <w:r>
        <w:tab/>
        <w:t xml:space="preserve">          112 000</w:t>
      </w:r>
    </w:p>
    <w:p w14:paraId="0EF3D453" w14:textId="77777777" w:rsidR="00580AB6" w:rsidRDefault="00580AB6" w:rsidP="00580AB6">
      <w:pPr>
        <w:ind w:firstLine="284"/>
        <w:jc w:val="both"/>
      </w:pPr>
    </w:p>
    <w:p w14:paraId="3B253604" w14:textId="77777777" w:rsidR="00580AB6" w:rsidRDefault="00580AB6" w:rsidP="00580AB6">
      <w:pPr>
        <w:jc w:val="both"/>
      </w:pPr>
      <w:r>
        <w:t>Pour la période de non résidence</w:t>
      </w:r>
    </w:p>
    <w:p w14:paraId="1D960455" w14:textId="77777777" w:rsidR="00580AB6" w:rsidRDefault="00580AB6" w:rsidP="00580AB6">
      <w:pPr>
        <w:ind w:firstLine="284"/>
        <w:jc w:val="both"/>
      </w:pPr>
    </w:p>
    <w:p w14:paraId="1F30F24B" w14:textId="77777777" w:rsidR="00580AB6" w:rsidRDefault="00580AB6" w:rsidP="00580AB6">
      <w:pPr>
        <w:ind w:firstLine="284"/>
        <w:jc w:val="both"/>
      </w:pPr>
      <w:r>
        <w:t>Aucun</w:t>
      </w:r>
      <w:r>
        <w:tab/>
      </w:r>
      <w:r>
        <w:tab/>
      </w:r>
      <w:r>
        <w:tab/>
      </w:r>
      <w:r>
        <w:tab/>
      </w:r>
      <w:r>
        <w:tab/>
      </w:r>
      <w:r>
        <w:tab/>
      </w:r>
      <w:proofErr w:type="gramStart"/>
      <w:r>
        <w:tab/>
        <w:t xml:space="preserve">  </w:t>
      </w:r>
      <w:r>
        <w:tab/>
      </w:r>
      <w:proofErr w:type="gramEnd"/>
      <w:r>
        <w:tab/>
      </w:r>
      <w:r w:rsidRPr="00580AB6">
        <w:rPr>
          <w:u w:val="single"/>
        </w:rPr>
        <w:t xml:space="preserve">          </w:t>
      </w:r>
      <w:r w:rsidRPr="00E17344">
        <w:rPr>
          <w:u w:val="single"/>
        </w:rPr>
        <w:t>0</w:t>
      </w:r>
    </w:p>
    <w:p w14:paraId="33CBF0AD" w14:textId="77777777" w:rsidR="00580AB6" w:rsidRDefault="00580AB6" w:rsidP="00580AB6">
      <w:pPr>
        <w:jc w:val="both"/>
      </w:pPr>
    </w:p>
    <w:p w14:paraId="31DCF6FD" w14:textId="77777777" w:rsidR="00580AB6" w:rsidRDefault="00533324" w:rsidP="00580AB6">
      <w:pPr>
        <w:jc w:val="both"/>
      </w:pPr>
      <w:r>
        <w:tab/>
        <w:t>REVENU NET ET IMPOSABLE</w:t>
      </w:r>
      <w:r>
        <w:tab/>
      </w:r>
      <w:r>
        <w:tab/>
      </w:r>
      <w:r>
        <w:tab/>
        <w:t xml:space="preserve">          112 000</w:t>
      </w:r>
    </w:p>
    <w:p w14:paraId="04FC0F19" w14:textId="77777777" w:rsidR="00533324" w:rsidRDefault="00533324">
      <w:pPr>
        <w:spacing w:after="200"/>
      </w:pPr>
      <w:r>
        <w:br w:type="page"/>
      </w:r>
    </w:p>
    <w:p w14:paraId="54DBD49F" w14:textId="77777777" w:rsidR="00533324" w:rsidRDefault="00533324" w:rsidP="00533324">
      <w:pPr>
        <w:jc w:val="both"/>
      </w:pPr>
      <w:r>
        <w:lastRenderedPageBreak/>
        <w:t xml:space="preserve">Impôt calculé selon les tables </w:t>
      </w:r>
      <w:r>
        <w:tab/>
      </w:r>
      <w:r>
        <w:tab/>
      </w:r>
      <w:r>
        <w:tab/>
      </w:r>
      <w:r>
        <w:tab/>
      </w:r>
      <w:r>
        <w:tab/>
      </w:r>
      <w:r>
        <w:tab/>
        <w:t xml:space="preserve">   XXXX</w:t>
      </w:r>
    </w:p>
    <w:p w14:paraId="1078CDDA" w14:textId="77777777" w:rsidR="00533324" w:rsidRDefault="00533324" w:rsidP="00533324">
      <w:pPr>
        <w:jc w:val="both"/>
      </w:pPr>
    </w:p>
    <w:p w14:paraId="057DE1DD" w14:textId="77777777" w:rsidR="00533324" w:rsidRDefault="00533324" w:rsidP="00533324">
      <w:pPr>
        <w:jc w:val="both"/>
      </w:pPr>
      <w:r>
        <w:t>Crédits applicables entiers</w:t>
      </w:r>
    </w:p>
    <w:p w14:paraId="494EA191" w14:textId="77777777" w:rsidR="00533324" w:rsidRDefault="00533324" w:rsidP="00533324">
      <w:pPr>
        <w:ind w:firstLine="284"/>
        <w:jc w:val="both"/>
      </w:pPr>
      <w:r>
        <w:t>Pour emploi</w:t>
      </w:r>
      <w:r>
        <w:tab/>
      </w:r>
      <w:r>
        <w:tab/>
        <w:t xml:space="preserve">         XXXX</w:t>
      </w:r>
    </w:p>
    <w:p w14:paraId="6899200C" w14:textId="77777777" w:rsidR="00533324" w:rsidRDefault="00533324" w:rsidP="00533324">
      <w:pPr>
        <w:ind w:firstLine="284"/>
        <w:jc w:val="both"/>
      </w:pPr>
      <w:r>
        <w:t>RRQ</w:t>
      </w:r>
      <w:r>
        <w:tab/>
      </w:r>
      <w:r>
        <w:tab/>
      </w:r>
      <w:r>
        <w:tab/>
      </w:r>
      <w:r>
        <w:tab/>
        <w:t>2 </w:t>
      </w:r>
      <w:r w:rsidR="00940003">
        <w:t>536</w:t>
      </w:r>
    </w:p>
    <w:p w14:paraId="556F6D89" w14:textId="77777777" w:rsidR="00533324" w:rsidRDefault="00533324" w:rsidP="00533324">
      <w:pPr>
        <w:ind w:firstLine="284"/>
        <w:jc w:val="both"/>
      </w:pPr>
      <w:r>
        <w:t>RQAP</w:t>
      </w:r>
      <w:r>
        <w:tab/>
      </w:r>
      <w:r>
        <w:tab/>
      </w:r>
      <w:r>
        <w:tab/>
      </w:r>
      <w:r>
        <w:tab/>
        <w:t xml:space="preserve">   3</w:t>
      </w:r>
      <w:r w:rsidR="00940003">
        <w:t>86</w:t>
      </w:r>
    </w:p>
    <w:p w14:paraId="2ECA004E" w14:textId="77777777" w:rsidR="00533324" w:rsidRDefault="00533324" w:rsidP="00533324">
      <w:pPr>
        <w:ind w:firstLine="284"/>
        <w:jc w:val="both"/>
      </w:pPr>
      <w:r>
        <w:t>Assurance-emploi</w:t>
      </w:r>
      <w:r>
        <w:tab/>
      </w:r>
      <w:r>
        <w:tab/>
      </w:r>
      <w:r w:rsidRPr="00DA4296">
        <w:rPr>
          <w:u w:val="single"/>
        </w:rPr>
        <w:t xml:space="preserve">   </w:t>
      </w:r>
      <w:r w:rsidR="00940003">
        <w:rPr>
          <w:u w:val="single"/>
        </w:rPr>
        <w:t>744</w:t>
      </w:r>
    </w:p>
    <w:p w14:paraId="167A7A85" w14:textId="77777777" w:rsidR="00533324" w:rsidRDefault="00533324" w:rsidP="00533324">
      <w:pPr>
        <w:ind w:firstLine="284"/>
        <w:jc w:val="both"/>
      </w:pPr>
      <w:r>
        <w:tab/>
      </w:r>
      <w:r>
        <w:tab/>
      </w:r>
      <w:r>
        <w:tab/>
      </w:r>
      <w:r>
        <w:tab/>
        <w:t xml:space="preserve">         XXXX </w:t>
      </w:r>
      <w:r>
        <w:rPr>
          <w:rFonts w:cs="Times New Roman"/>
        </w:rPr>
        <w:t>×</w:t>
      </w:r>
      <w:r>
        <w:t xml:space="preserve"> 15 % =</w:t>
      </w:r>
      <w:r>
        <w:tab/>
      </w:r>
      <w:r>
        <w:tab/>
      </w:r>
      <w:r>
        <w:tab/>
        <w:t xml:space="preserve"> &lt;XXXX&gt;</w:t>
      </w:r>
    </w:p>
    <w:p w14:paraId="73BAED0C" w14:textId="77777777" w:rsidR="00533324" w:rsidRDefault="00533324" w:rsidP="00533324">
      <w:pPr>
        <w:jc w:val="both"/>
      </w:pPr>
    </w:p>
    <w:p w14:paraId="6524D00E" w14:textId="77777777" w:rsidR="00533324" w:rsidRDefault="00533324" w:rsidP="00533324">
      <w:pPr>
        <w:jc w:val="both"/>
      </w:pPr>
      <w:r>
        <w:t>Crédits au prorata des jours de résidence, soit 245 jours</w:t>
      </w:r>
    </w:p>
    <w:p w14:paraId="504E9C1A" w14:textId="77777777" w:rsidR="00533324" w:rsidRDefault="00533324" w:rsidP="00533324">
      <w:pPr>
        <w:ind w:firstLine="284"/>
        <w:jc w:val="both"/>
      </w:pPr>
      <w:r>
        <w:t>Montant de base</w:t>
      </w:r>
      <w:r>
        <w:tab/>
      </w:r>
      <w:r>
        <w:tab/>
        <w:t xml:space="preserve">          XXXX</w:t>
      </w:r>
    </w:p>
    <w:p w14:paraId="72C76450" w14:textId="77777777" w:rsidR="00533324" w:rsidRDefault="00533324" w:rsidP="00533324">
      <w:pPr>
        <w:ind w:firstLine="284"/>
        <w:jc w:val="both"/>
      </w:pPr>
      <w:r>
        <w:t>Montant du conjoint</w:t>
      </w:r>
      <w:r>
        <w:tab/>
        <w:t xml:space="preserve">          </w:t>
      </w:r>
      <w:r w:rsidRPr="00533324">
        <w:rPr>
          <w:u w:val="single"/>
        </w:rPr>
        <w:t>XXXX</w:t>
      </w:r>
    </w:p>
    <w:p w14:paraId="66604D37" w14:textId="77777777" w:rsidR="00533324" w:rsidRDefault="00533324" w:rsidP="00533324">
      <w:pPr>
        <w:ind w:firstLine="284"/>
        <w:jc w:val="both"/>
      </w:pPr>
      <w:r>
        <w:tab/>
      </w:r>
      <w:r>
        <w:tab/>
      </w:r>
      <w:r>
        <w:tab/>
      </w:r>
      <w:r>
        <w:tab/>
        <w:t xml:space="preserve">          XXXX </w:t>
      </w:r>
      <w:r>
        <w:rPr>
          <w:rFonts w:cs="Times New Roman"/>
        </w:rPr>
        <w:t>×</w:t>
      </w:r>
      <w:r>
        <w:t xml:space="preserve"> 15 % </w:t>
      </w:r>
      <w:r>
        <w:rPr>
          <w:rFonts w:cs="Times New Roman"/>
        </w:rPr>
        <w:t>×</w:t>
      </w:r>
      <w:r>
        <w:t xml:space="preserve"> 245/365 =</w:t>
      </w:r>
      <w:r>
        <w:tab/>
      </w:r>
      <w:r w:rsidRPr="00FD3245">
        <w:rPr>
          <w:u w:val="single"/>
        </w:rPr>
        <w:t>&lt;XXXX&gt;</w:t>
      </w:r>
    </w:p>
    <w:p w14:paraId="177F3670" w14:textId="77777777" w:rsidR="00533324" w:rsidRDefault="00533324" w:rsidP="00533324">
      <w:pPr>
        <w:ind w:firstLine="284"/>
        <w:jc w:val="both"/>
      </w:pPr>
      <w:r>
        <w:rPr>
          <w:noProof/>
          <w:lang w:val="fr-FR" w:eastAsia="fr-FR"/>
        </w:rPr>
        <mc:AlternateContent>
          <mc:Choice Requires="wps">
            <w:drawing>
              <wp:anchor distT="0" distB="0" distL="114300" distR="114300" simplePos="0" relativeHeight="251631616" behindDoc="0" locked="0" layoutInCell="1" allowOverlap="1" wp14:anchorId="57FA773D" wp14:editId="3EBD51F3">
                <wp:simplePos x="0" y="0"/>
                <wp:positionH relativeFrom="column">
                  <wp:posOffset>-28575</wp:posOffset>
                </wp:positionH>
                <wp:positionV relativeFrom="paragraph">
                  <wp:posOffset>172085</wp:posOffset>
                </wp:positionV>
                <wp:extent cx="3257550" cy="800100"/>
                <wp:effectExtent l="19050" t="171450" r="400050" b="38100"/>
                <wp:wrapNone/>
                <wp:docPr id="16" name="Pensées 16"/>
                <wp:cNvGraphicFramePr/>
                <a:graphic xmlns:a="http://schemas.openxmlformats.org/drawingml/2006/main">
                  <a:graphicData uri="http://schemas.microsoft.com/office/word/2010/wordprocessingShape">
                    <wps:wsp>
                      <wps:cNvSpPr/>
                      <wps:spPr>
                        <a:xfrm>
                          <a:off x="0" y="0"/>
                          <a:ext cx="3257550" cy="800100"/>
                        </a:xfrm>
                        <a:prstGeom prst="cloudCallout">
                          <a:avLst>
                            <a:gd name="adj1" fmla="val 60746"/>
                            <a:gd name="adj2" fmla="val -67262"/>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5E01A9" w14:textId="77777777" w:rsidR="00101392" w:rsidRDefault="00101392" w:rsidP="005333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FA773D" id="Pensées 16" o:spid="_x0000_s1041" type="#_x0000_t106" style="position:absolute;left:0;text-align:left;margin-left:-2.25pt;margin-top:13.55pt;width:256.5pt;height:63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" adj="23921,-3729" filled="f" strokecolor="black [3213]" strokeweight=".25pt">
                <v:textbox>
                  <w:txbxContent>
                    <w:p w14:paraId="5D5E01A9" w14:textId="77777777" w:rsidR="00101392" w:rsidRDefault="00101392" w:rsidP="00533324">
                      <w:pPr>
                        <w:jc w:val="center"/>
                      </w:pPr>
                    </w:p>
                  </w:txbxContent>
                </v:textbox>
              </v:shape>
            </w:pict>
          </mc:Fallback>
        </mc:AlternateContent>
      </w:r>
    </w:p>
    <w:p w14:paraId="0658190B" w14:textId="77777777" w:rsidR="00533324" w:rsidRDefault="00533324" w:rsidP="00533324">
      <w:pPr>
        <w:jc w:val="both"/>
      </w:pPr>
      <w:r>
        <w:rPr>
          <w:noProof/>
          <w:lang w:val="fr-FR" w:eastAsia="fr-FR"/>
        </w:rPr>
        <mc:AlternateContent>
          <mc:Choice Requires="wps">
            <w:drawing>
              <wp:anchor distT="0" distB="0" distL="114300" distR="114300" simplePos="0" relativeHeight="251633664" behindDoc="0" locked="0" layoutInCell="1" allowOverlap="1" wp14:anchorId="7FFDBB9A" wp14:editId="44130B77">
                <wp:simplePos x="0" y="0"/>
                <wp:positionH relativeFrom="column">
                  <wp:posOffset>638175</wp:posOffset>
                </wp:positionH>
                <wp:positionV relativeFrom="paragraph">
                  <wp:posOffset>97155</wp:posOffset>
                </wp:positionV>
                <wp:extent cx="1905000" cy="504825"/>
                <wp:effectExtent l="0" t="0" r="0" b="9525"/>
                <wp:wrapNone/>
                <wp:docPr id="17" name="Zone de texte 17"/>
                <wp:cNvGraphicFramePr/>
                <a:graphic xmlns:a="http://schemas.openxmlformats.org/drawingml/2006/main">
                  <a:graphicData uri="http://schemas.microsoft.com/office/word/2010/wordprocessingShape">
                    <wps:wsp>
                      <wps:cNvSpPr txBox="1"/>
                      <wps:spPr>
                        <a:xfrm>
                          <a:off x="0" y="0"/>
                          <a:ext cx="19050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4A3D2" w14:textId="77777777" w:rsidR="00101392" w:rsidRDefault="00101392" w:rsidP="00533324">
                            <w:r>
                              <w:t>Prorata à faire, car ne respecte pas le 90 %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DBB9A" id="Zone de texte 17" o:spid="_x0000_s1042" type="#_x0000_t202" style="position:absolute;left:0;text-align:left;margin-left:50.25pt;margin-top:7.65pt;width:150pt;height:39.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" fillcolor="white [3201]" stroked="f" strokeweight=".5pt">
                <v:textbox>
                  <w:txbxContent>
                    <w:p w14:paraId="1B24A3D2" w14:textId="77777777" w:rsidR="00101392" w:rsidRDefault="00101392" w:rsidP="00533324">
                      <w:r>
                        <w:t>Prorata à faire, car ne respecte pas le 90 %</w:t>
                      </w:r>
                    </w:p>
                  </w:txbxContent>
                </v:textbox>
              </v:shape>
            </w:pict>
          </mc:Fallback>
        </mc:AlternateContent>
      </w:r>
    </w:p>
    <w:p w14:paraId="7CC570DE" w14:textId="77777777" w:rsidR="00533324" w:rsidRDefault="00533324" w:rsidP="00533324">
      <w:pPr>
        <w:jc w:val="both"/>
      </w:pPr>
    </w:p>
    <w:p w14:paraId="3D87E57E" w14:textId="77777777" w:rsidR="00533324" w:rsidRDefault="00533324" w:rsidP="00533324">
      <w:pPr>
        <w:jc w:val="both"/>
      </w:pPr>
    </w:p>
    <w:p w14:paraId="217BDB88" w14:textId="77777777" w:rsidR="00533324" w:rsidRDefault="00533324" w:rsidP="00533324">
      <w:pPr>
        <w:jc w:val="both"/>
      </w:pPr>
    </w:p>
    <w:p w14:paraId="27A1B232" w14:textId="77777777" w:rsidR="00533324" w:rsidRDefault="00533324" w:rsidP="00533324">
      <w:pPr>
        <w:jc w:val="both"/>
      </w:pPr>
    </w:p>
    <w:p w14:paraId="013DEE14" w14:textId="77777777" w:rsidR="00533324" w:rsidRDefault="00533324" w:rsidP="00533324">
      <w:pPr>
        <w:jc w:val="both"/>
      </w:pPr>
      <w:r>
        <w:t>Impôt fédéral de base (IFB)</w:t>
      </w:r>
      <w:r>
        <w:tab/>
      </w:r>
      <w:r>
        <w:tab/>
      </w:r>
      <w:r>
        <w:tab/>
      </w:r>
      <w:r>
        <w:tab/>
      </w:r>
      <w:r>
        <w:tab/>
      </w:r>
      <w:proofErr w:type="gramStart"/>
      <w:r>
        <w:tab/>
        <w:t xml:space="preserve">  XXXX</w:t>
      </w:r>
      <w:proofErr w:type="gramEnd"/>
    </w:p>
    <w:p w14:paraId="3FE31470" w14:textId="77777777" w:rsidR="00533324" w:rsidRDefault="00533324" w:rsidP="00533324">
      <w:pPr>
        <w:jc w:val="both"/>
      </w:pPr>
    </w:p>
    <w:p w14:paraId="0593D5BF" w14:textId="77777777" w:rsidR="00533324" w:rsidRDefault="00533324" w:rsidP="00533324">
      <w:pPr>
        <w:jc w:val="both"/>
      </w:pPr>
      <w:r>
        <w:t xml:space="preserve">Abattement provincial : 16,5 % </w:t>
      </w:r>
      <w:r>
        <w:rPr>
          <w:rFonts w:cs="Times New Roman"/>
        </w:rPr>
        <w:t>×</w:t>
      </w:r>
      <w:r>
        <w:t xml:space="preserve"> IFB</w:t>
      </w:r>
      <w:r>
        <w:tab/>
      </w:r>
      <w:r>
        <w:tab/>
      </w:r>
      <w:r>
        <w:tab/>
      </w:r>
      <w:r>
        <w:tab/>
      </w:r>
      <w:r>
        <w:tab/>
        <w:t>&lt;XXXX&gt;</w:t>
      </w:r>
    </w:p>
    <w:p w14:paraId="137BC327" w14:textId="77777777" w:rsidR="00533324" w:rsidRDefault="00533324" w:rsidP="00533324">
      <w:pPr>
        <w:jc w:val="both"/>
      </w:pPr>
    </w:p>
    <w:p w14:paraId="0DFA5C94" w14:textId="77777777" w:rsidR="00533324" w:rsidRDefault="00533324" w:rsidP="00533324">
      <w:pPr>
        <w:jc w:val="both"/>
      </w:pPr>
      <w:r>
        <w:t>Moins : Impôt fédéral déduit à la source (12 700)</w:t>
      </w:r>
      <w:r>
        <w:tab/>
      </w:r>
      <w:r>
        <w:tab/>
      </w:r>
      <w:r>
        <w:tab/>
      </w:r>
      <w:r>
        <w:rPr>
          <w:u w:val="single"/>
        </w:rPr>
        <w:t>&lt;12</w:t>
      </w:r>
      <w:r w:rsidRPr="00E36ED1">
        <w:rPr>
          <w:u w:val="single"/>
        </w:rPr>
        <w:t> </w:t>
      </w:r>
      <w:r>
        <w:rPr>
          <w:u w:val="single"/>
        </w:rPr>
        <w:t>7</w:t>
      </w:r>
      <w:r w:rsidRPr="00E36ED1">
        <w:rPr>
          <w:u w:val="single"/>
        </w:rPr>
        <w:t>00&gt;</w:t>
      </w:r>
    </w:p>
    <w:p w14:paraId="58BE5016" w14:textId="77777777" w:rsidR="00533324" w:rsidRDefault="00533324" w:rsidP="00533324">
      <w:pPr>
        <w:jc w:val="both"/>
      </w:pPr>
    </w:p>
    <w:p w14:paraId="18135049" w14:textId="77777777" w:rsidR="00533324" w:rsidRDefault="00533324" w:rsidP="00533324">
      <w:pPr>
        <w:jc w:val="both"/>
        <w:rPr>
          <w:u w:val="double"/>
        </w:rPr>
      </w:pPr>
      <w:r>
        <w:t>Impôt fédéral à payer</w:t>
      </w:r>
      <w:r>
        <w:tab/>
      </w:r>
      <w:r>
        <w:tab/>
      </w:r>
      <w:r>
        <w:tab/>
      </w:r>
      <w:r>
        <w:tab/>
      </w:r>
      <w:r>
        <w:tab/>
      </w:r>
      <w:r>
        <w:tab/>
      </w:r>
      <w:proofErr w:type="gramStart"/>
      <w:r>
        <w:tab/>
        <w:t xml:space="preserve">  </w:t>
      </w:r>
      <w:r w:rsidRPr="00533324">
        <w:rPr>
          <w:u w:val="double"/>
        </w:rPr>
        <w:t>XXXX</w:t>
      </w:r>
      <w:proofErr w:type="gramEnd"/>
    </w:p>
    <w:p w14:paraId="37FBB066" w14:textId="77777777" w:rsidR="00233565" w:rsidRDefault="00233565" w:rsidP="00533324">
      <w:pPr>
        <w:jc w:val="both"/>
        <w:rPr>
          <w:u w:val="double"/>
        </w:rPr>
      </w:pPr>
    </w:p>
    <w:p w14:paraId="4DAB1584" w14:textId="77777777" w:rsidR="00233565" w:rsidRDefault="00233565">
      <w:pPr>
        <w:spacing w:after="200"/>
        <w:rPr>
          <w:u w:val="double"/>
        </w:rPr>
      </w:pPr>
      <w:r>
        <w:rPr>
          <w:u w:val="double"/>
        </w:rPr>
        <w:br w:type="page"/>
      </w:r>
    </w:p>
    <w:p w14:paraId="37654856" w14:textId="77777777" w:rsidR="00233565" w:rsidRDefault="00233565" w:rsidP="00233565">
      <w:pPr>
        <w:pStyle w:val="Titre1"/>
      </w:pPr>
      <w:bookmarkStart w:id="17" w:name="_Toc40785958"/>
      <w:r>
        <w:lastRenderedPageBreak/>
        <w:t>11.4 Règles pour les non-résidents toute l’année</w:t>
      </w:r>
      <w:bookmarkEnd w:id="17"/>
    </w:p>
    <w:p w14:paraId="4394EDD9" w14:textId="77777777" w:rsidR="00233565" w:rsidRDefault="00233565" w:rsidP="00533324">
      <w:pPr>
        <w:jc w:val="both"/>
      </w:pPr>
    </w:p>
    <w:p w14:paraId="4375792B" w14:textId="77777777" w:rsidR="00233565" w:rsidRDefault="00F76F89" w:rsidP="00CE0D43">
      <w:pPr>
        <w:pStyle w:val="Titre2"/>
      </w:pPr>
      <w:bookmarkStart w:id="18" w:name="_Toc40785959"/>
      <w:r>
        <w:t xml:space="preserve">11.4.1 </w:t>
      </w:r>
      <w:r w:rsidR="00CE0D43">
        <w:t>Généralités</w:t>
      </w:r>
      <w:bookmarkEnd w:id="18"/>
    </w:p>
    <w:p w14:paraId="0CB65093" w14:textId="77777777" w:rsidR="00CE0D43" w:rsidRDefault="00CE0D43" w:rsidP="00533324">
      <w:pPr>
        <w:jc w:val="both"/>
      </w:pPr>
    </w:p>
    <w:p w14:paraId="493DC4BC" w14:textId="77777777" w:rsidR="00CE0D43" w:rsidRDefault="00671CC9" w:rsidP="00533324">
      <w:pPr>
        <w:jc w:val="both"/>
      </w:pPr>
      <w:r>
        <w:t>Aux fins</w:t>
      </w:r>
      <w:r w:rsidR="00CE0D43">
        <w:t xml:space="preserve"> de l’imposition de la Partie I de la Loi de l’impôt sur le revenu, le paragraphe </w:t>
      </w:r>
      <w:r w:rsidR="00CE0D43" w:rsidRPr="00CE0D43">
        <w:rPr>
          <w:b/>
        </w:rPr>
        <w:t>2(3)</w:t>
      </w:r>
      <w:r w:rsidR="00CE0D43">
        <w:t xml:space="preserve"> stipule qu’un non-résident doit payer un impôt au Canada sur</w:t>
      </w:r>
      <w:r w:rsidR="00CE0D43" w:rsidRPr="00CE0D43">
        <w:rPr>
          <w:b/>
        </w:rPr>
        <w:t xml:space="preserve"> trois sources de revenus</w:t>
      </w:r>
      <w:r w:rsidR="00CE0D43">
        <w:t xml:space="preserve">. </w:t>
      </w:r>
      <w:r w:rsidR="00CE0D43" w:rsidRPr="00CE0D43">
        <w:rPr>
          <w:b/>
        </w:rPr>
        <w:t>Le revenu de charge et d’emploi au Canada, le revenu d’une entreprise exploitée au Canada et le gain en capital imposable provenant de la disposition d’un bien canadien imposable.</w:t>
      </w:r>
      <w:r w:rsidR="00CE0D43">
        <w:t xml:space="preserve"> À ce même paragraphe, la Loi mentionne que le calcul du revenu imposable sera déterminé conformément à la section D de la Loi. La section D comprend les articles 115 et 116.</w:t>
      </w:r>
    </w:p>
    <w:p w14:paraId="61B13603" w14:textId="77777777" w:rsidR="00CE0D43" w:rsidRDefault="00CE0D43" w:rsidP="00533324">
      <w:pPr>
        <w:jc w:val="both"/>
      </w:pPr>
    </w:p>
    <w:p w14:paraId="6672097F" w14:textId="77777777" w:rsidR="00CE0D43" w:rsidRDefault="00CE0D43" w:rsidP="00533324">
      <w:pPr>
        <w:jc w:val="both"/>
      </w:pPr>
      <w:r>
        <w:t xml:space="preserve">Le calcul du revenu net pour chacune des trois sources mentionnées précédemment doit se raire selon les règles générales de l’article 3. </w:t>
      </w:r>
      <w:r w:rsidRPr="00CE0D43">
        <w:rPr>
          <w:b/>
        </w:rPr>
        <w:t>Nous devons donc calculer le revenu net de ces sources comme si le contribuable était un résident.</w:t>
      </w:r>
    </w:p>
    <w:p w14:paraId="3FE3495E" w14:textId="77777777" w:rsidR="00CE0D43" w:rsidRDefault="00CE0D43" w:rsidP="00533324">
      <w:pPr>
        <w:jc w:val="both"/>
      </w:pPr>
    </w:p>
    <w:tbl>
      <w:tblPr>
        <w:tblStyle w:val="Grilledutablea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780"/>
      </w:tblGrid>
      <w:tr w:rsidR="00CE0D43" w14:paraId="61BA94FA" w14:textId="77777777" w:rsidTr="00954D08">
        <w:tc>
          <w:tcPr>
            <w:tcW w:w="8780" w:type="dxa"/>
            <w:shd w:val="pct12" w:color="auto" w:fill="auto"/>
          </w:tcPr>
          <w:p w14:paraId="0D827B23" w14:textId="77777777" w:rsidR="00CE0D43" w:rsidRPr="00CE0D43" w:rsidRDefault="00CE0D43" w:rsidP="00CE0D43">
            <w:pPr>
              <w:spacing w:line="276" w:lineRule="auto"/>
              <w:jc w:val="both"/>
              <w:rPr>
                <w:b/>
              </w:rPr>
            </w:pPr>
            <w:r w:rsidRPr="00CE0D43">
              <w:rPr>
                <w:b/>
              </w:rPr>
              <w:t xml:space="preserve">Les autres sources de revenus ne sont pas imposables en vertu de la Partie I de la Loi. Nous verrons que les revenus de biens (intérêts, loyers et dividendes) seront </w:t>
            </w:r>
            <w:r w:rsidR="005157F5">
              <w:rPr>
                <w:b/>
              </w:rPr>
              <w:t>imposables en vertu de la PARTIE</w:t>
            </w:r>
            <w:r w:rsidRPr="00CE0D43">
              <w:rPr>
                <w:b/>
              </w:rPr>
              <w:t xml:space="preserve"> XIII de la Loi.</w:t>
            </w:r>
          </w:p>
        </w:tc>
      </w:tr>
    </w:tbl>
    <w:p w14:paraId="4DF21B8D" w14:textId="77777777" w:rsidR="00CE0D43" w:rsidRDefault="00CE0D43" w:rsidP="00533324">
      <w:pPr>
        <w:jc w:val="both"/>
      </w:pPr>
    </w:p>
    <w:p w14:paraId="5C17DD2B" w14:textId="77777777" w:rsidR="003D3325" w:rsidRDefault="003D3325">
      <w:pPr>
        <w:spacing w:after="200"/>
      </w:pPr>
      <w:r>
        <w:br w:type="page"/>
      </w:r>
    </w:p>
    <w:p w14:paraId="1A8C9882" w14:textId="77777777" w:rsidR="00533324" w:rsidRDefault="00F76F89" w:rsidP="003D3325">
      <w:pPr>
        <w:pStyle w:val="Titre2"/>
      </w:pPr>
      <w:bookmarkStart w:id="19" w:name="_Toc40785960"/>
      <w:r>
        <w:lastRenderedPageBreak/>
        <w:t xml:space="preserve">11.4.2 </w:t>
      </w:r>
      <w:r w:rsidR="003D3325">
        <w:t>Calcul du revenu net du non-résident (pendant toute l’année)</w:t>
      </w:r>
      <w:bookmarkEnd w:id="19"/>
    </w:p>
    <w:p w14:paraId="1EC37D8F" w14:textId="77777777" w:rsidR="003D3325" w:rsidRDefault="003D3325" w:rsidP="00533324">
      <w:pPr>
        <w:jc w:val="both"/>
      </w:pPr>
    </w:p>
    <w:p w14:paraId="4CB4919E" w14:textId="77777777" w:rsidR="003D3325" w:rsidRDefault="003D3325" w:rsidP="00533324">
      <w:pPr>
        <w:jc w:val="both"/>
      </w:pPr>
      <w:r>
        <w:t>Le paragraphe 115(1) nous mentionne</w:t>
      </w:r>
      <w:r w:rsidRPr="003D3325">
        <w:rPr>
          <w:b/>
        </w:rPr>
        <w:t xml:space="preserve"> les seuls revenus </w:t>
      </w:r>
      <w:r>
        <w:t>que le non-résident doit déclarer en vertu de la Partie I de la Loi et ces revenus comprennent, entre autres :</w:t>
      </w:r>
    </w:p>
    <w:p w14:paraId="46433CDB" w14:textId="77777777" w:rsidR="003D3325" w:rsidRDefault="003D3325" w:rsidP="00533324">
      <w:pPr>
        <w:jc w:val="both"/>
      </w:pPr>
    </w:p>
    <w:p w14:paraId="1C826AF6" w14:textId="77777777" w:rsidR="003D3325" w:rsidRDefault="003D3325" w:rsidP="004132BA">
      <w:pPr>
        <w:pStyle w:val="Paragraphedeliste"/>
        <w:numPr>
          <w:ilvl w:val="0"/>
          <w:numId w:val="17"/>
        </w:numPr>
        <w:jc w:val="both"/>
      </w:pPr>
      <w:proofErr w:type="gramStart"/>
      <w:r w:rsidRPr="003D3325">
        <w:rPr>
          <w:u w:val="single"/>
        </w:rPr>
        <w:t>le</w:t>
      </w:r>
      <w:proofErr w:type="gramEnd"/>
      <w:r w:rsidRPr="003D3325">
        <w:rPr>
          <w:u w:val="single"/>
        </w:rPr>
        <w:t xml:space="preserve"> revenu tiré d’une charge ou d’un emploi</w:t>
      </w:r>
      <w:r w:rsidR="001A2BB4">
        <w:rPr>
          <w:u w:val="single"/>
        </w:rPr>
        <w:t xml:space="preserve"> au Canada</w:t>
      </w:r>
      <w:r>
        <w:t>;</w:t>
      </w:r>
    </w:p>
    <w:p w14:paraId="524E2B32" w14:textId="77777777" w:rsidR="003D3325" w:rsidRDefault="003D3325" w:rsidP="004132BA">
      <w:pPr>
        <w:pStyle w:val="Paragraphedeliste"/>
        <w:numPr>
          <w:ilvl w:val="0"/>
          <w:numId w:val="17"/>
        </w:numPr>
        <w:jc w:val="both"/>
      </w:pPr>
      <w:proofErr w:type="gramStart"/>
      <w:r w:rsidRPr="003D3325">
        <w:rPr>
          <w:u w:val="single"/>
        </w:rPr>
        <w:t>le</w:t>
      </w:r>
      <w:proofErr w:type="gramEnd"/>
      <w:r w:rsidRPr="003D3325">
        <w:rPr>
          <w:u w:val="single"/>
        </w:rPr>
        <w:t xml:space="preserve"> revenu tiré d’une entreprise exploitée au Canada</w:t>
      </w:r>
      <w:r>
        <w:t>;</w:t>
      </w:r>
    </w:p>
    <w:p w14:paraId="1BDBF01D" w14:textId="77777777" w:rsidR="003D3325" w:rsidRDefault="003D3325" w:rsidP="004132BA">
      <w:pPr>
        <w:pStyle w:val="Paragraphedeliste"/>
        <w:numPr>
          <w:ilvl w:val="0"/>
          <w:numId w:val="17"/>
        </w:numPr>
        <w:jc w:val="both"/>
      </w:pPr>
      <w:proofErr w:type="gramStart"/>
      <w:r>
        <w:t>la</w:t>
      </w:r>
      <w:proofErr w:type="gramEnd"/>
      <w:r>
        <w:t xml:space="preserve"> récupération de déduction pour amortissement (DPA) lors de la disposition d’un bien, si elle n’a pas été incluse dans le revenu d’entreprise;</w:t>
      </w:r>
    </w:p>
    <w:p w14:paraId="5F973EEE" w14:textId="77777777" w:rsidR="003D3325" w:rsidRDefault="003D3325" w:rsidP="004132BA">
      <w:pPr>
        <w:pStyle w:val="Paragraphedeliste"/>
        <w:numPr>
          <w:ilvl w:val="0"/>
          <w:numId w:val="17"/>
        </w:numPr>
        <w:jc w:val="both"/>
      </w:pPr>
      <w:proofErr w:type="gramStart"/>
      <w:r>
        <w:t>le</w:t>
      </w:r>
      <w:proofErr w:type="gramEnd"/>
      <w:r>
        <w:t xml:space="preserve"> produit de disposition d’une participation au capital d’une fiducie;</w:t>
      </w:r>
    </w:p>
    <w:p w14:paraId="48562BB8" w14:textId="77777777" w:rsidR="003D3325" w:rsidRDefault="003D3325" w:rsidP="004132BA">
      <w:pPr>
        <w:pStyle w:val="Paragraphedeliste"/>
        <w:numPr>
          <w:ilvl w:val="0"/>
          <w:numId w:val="17"/>
        </w:numPr>
        <w:jc w:val="both"/>
      </w:pPr>
      <w:proofErr w:type="gramStart"/>
      <w:r>
        <w:t>le</w:t>
      </w:r>
      <w:proofErr w:type="gramEnd"/>
      <w:r>
        <w:t xml:space="preserve"> montant provenant de la vente d’une participation au revenu d’une société de personne au Canada;</w:t>
      </w:r>
    </w:p>
    <w:p w14:paraId="2CD803F7" w14:textId="77777777" w:rsidR="003D3325" w:rsidRDefault="003D3325" w:rsidP="004132BA">
      <w:pPr>
        <w:pStyle w:val="Paragraphedeliste"/>
        <w:numPr>
          <w:ilvl w:val="0"/>
          <w:numId w:val="17"/>
        </w:numPr>
        <w:jc w:val="both"/>
      </w:pPr>
      <w:proofErr w:type="gramStart"/>
      <w:r>
        <w:t>le</w:t>
      </w:r>
      <w:proofErr w:type="gramEnd"/>
      <w:r>
        <w:t xml:space="preserve"> gain imposable provenant de la disposition d’une police d’assurance-vie au Canada;</w:t>
      </w:r>
    </w:p>
    <w:p w14:paraId="761CF790" w14:textId="77777777" w:rsidR="003D3325" w:rsidRDefault="003D3325" w:rsidP="004132BA">
      <w:pPr>
        <w:pStyle w:val="Paragraphedeliste"/>
        <w:numPr>
          <w:ilvl w:val="0"/>
          <w:numId w:val="17"/>
        </w:numPr>
        <w:jc w:val="both"/>
      </w:pPr>
      <w:proofErr w:type="gramStart"/>
      <w:r w:rsidRPr="003D3325">
        <w:rPr>
          <w:u w:val="single"/>
        </w:rPr>
        <w:t>les</w:t>
      </w:r>
      <w:proofErr w:type="gramEnd"/>
      <w:r w:rsidRPr="003D3325">
        <w:rPr>
          <w:u w:val="single"/>
        </w:rPr>
        <w:t xml:space="preserve"> gains en capital provenant de la disposition de biens canadiens imposables</w:t>
      </w:r>
      <w:r>
        <w:t>.</w:t>
      </w:r>
    </w:p>
    <w:p w14:paraId="5052518A" w14:textId="77777777" w:rsidR="003D3325" w:rsidRDefault="0006032F" w:rsidP="003D3325">
      <w:pPr>
        <w:jc w:val="both"/>
      </w:pPr>
      <w:r>
        <w:rPr>
          <w:noProof/>
          <w:u w:val="single"/>
          <w:lang w:val="fr-FR" w:eastAsia="fr-FR"/>
        </w:rPr>
        <mc:AlternateContent>
          <mc:Choice Requires="wps">
            <w:drawing>
              <wp:anchor distT="0" distB="0" distL="114300" distR="114300" simplePos="0" relativeHeight="251635712" behindDoc="0" locked="0" layoutInCell="1" allowOverlap="1" wp14:anchorId="29ABAC46" wp14:editId="39FCBD51">
                <wp:simplePos x="0" y="0"/>
                <wp:positionH relativeFrom="column">
                  <wp:posOffset>819150</wp:posOffset>
                </wp:positionH>
                <wp:positionV relativeFrom="paragraph">
                  <wp:posOffset>100330</wp:posOffset>
                </wp:positionV>
                <wp:extent cx="676275" cy="2257425"/>
                <wp:effectExtent l="19050" t="0" r="28575" b="47625"/>
                <wp:wrapNone/>
                <wp:docPr id="19" name="Flèche vers le bas 19"/>
                <wp:cNvGraphicFramePr/>
                <a:graphic xmlns:a="http://schemas.openxmlformats.org/drawingml/2006/main">
                  <a:graphicData uri="http://schemas.microsoft.com/office/word/2010/wordprocessingShape">
                    <wps:wsp>
                      <wps:cNvSpPr/>
                      <wps:spPr>
                        <a:xfrm>
                          <a:off x="0" y="0"/>
                          <a:ext cx="676275" cy="2257425"/>
                        </a:xfrm>
                        <a:prstGeom prst="down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FF85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9" o:spid="_x0000_s1026" type="#_x0000_t67" style="position:absolute;margin-left:64.5pt;margin-top:7.9pt;width:53.25pt;height:177.7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" adj="18365" filled="f" strokecolor="black [3213]" strokeweight=".25pt"/>
            </w:pict>
          </mc:Fallback>
        </mc:AlternateContent>
      </w:r>
    </w:p>
    <w:p w14:paraId="010EE94A" w14:textId="77777777" w:rsidR="003D3325" w:rsidRDefault="003D3325" w:rsidP="0006032F">
      <w:pPr>
        <w:ind w:left="2552" w:right="-7"/>
        <w:jc w:val="both"/>
      </w:pPr>
      <w:r>
        <w:t xml:space="preserve">Tel que mentionné précédemment, le calcul du revenu net provenant des </w:t>
      </w:r>
      <w:r w:rsidR="008975C4">
        <w:t>différentes</w:t>
      </w:r>
      <w:r>
        <w:t xml:space="preserve"> sources se fait selon les règles habituelles applicables à chacune des sources.</w:t>
      </w:r>
    </w:p>
    <w:p w14:paraId="34185A4E" w14:textId="77777777" w:rsidR="00580AB6" w:rsidRDefault="00580AB6" w:rsidP="00533324">
      <w:pPr>
        <w:jc w:val="both"/>
      </w:pPr>
    </w:p>
    <w:p w14:paraId="254D3270" w14:textId="77777777" w:rsidR="000742F6" w:rsidRDefault="000742F6" w:rsidP="00613E57">
      <w:pPr>
        <w:jc w:val="both"/>
      </w:pPr>
    </w:p>
    <w:p w14:paraId="1D94B856" w14:textId="77777777" w:rsidR="00772E05" w:rsidRDefault="00772E05" w:rsidP="00613E57">
      <w:pPr>
        <w:jc w:val="both"/>
      </w:pPr>
    </w:p>
    <w:p w14:paraId="6D707B91" w14:textId="77777777" w:rsidR="00772E05" w:rsidRDefault="00772E05" w:rsidP="00613E57">
      <w:pPr>
        <w:jc w:val="both"/>
      </w:pPr>
    </w:p>
    <w:p w14:paraId="0F415457" w14:textId="77777777" w:rsidR="00772E05" w:rsidRDefault="00772E05" w:rsidP="00613E57">
      <w:pPr>
        <w:jc w:val="both"/>
      </w:pPr>
    </w:p>
    <w:p w14:paraId="584D43A1" w14:textId="77777777" w:rsidR="00772E05" w:rsidRDefault="00772E05" w:rsidP="00613E57">
      <w:pPr>
        <w:jc w:val="both"/>
      </w:pPr>
    </w:p>
    <w:p w14:paraId="27284FE8" w14:textId="77777777" w:rsidR="00772E05" w:rsidRDefault="00772E05" w:rsidP="00613E57">
      <w:pPr>
        <w:jc w:val="both"/>
      </w:pPr>
    </w:p>
    <w:p w14:paraId="508E37A5" w14:textId="77777777" w:rsidR="006B262B" w:rsidRDefault="000742F6" w:rsidP="00613E57">
      <w:pPr>
        <w:jc w:val="both"/>
      </w:pPr>
      <w:r>
        <w:t xml:space="preserve">La notion de </w:t>
      </w:r>
      <w:r w:rsidRPr="0006032F">
        <w:rPr>
          <w:b/>
          <w:u w:val="single"/>
        </w:rPr>
        <w:t>biens canadiens imposables</w:t>
      </w:r>
      <w:r>
        <w:t xml:space="preserve"> (BCI) est définie au paragraphe 248(1).</w:t>
      </w:r>
    </w:p>
    <w:p w14:paraId="7AF98FE7" w14:textId="77777777" w:rsidR="000742F6" w:rsidRDefault="000742F6" w:rsidP="00613E57">
      <w:pPr>
        <w:jc w:val="both"/>
      </w:pPr>
    </w:p>
    <w:p w14:paraId="53127E63" w14:textId="77777777" w:rsidR="000742F6" w:rsidRDefault="000742F6" w:rsidP="004132BA">
      <w:pPr>
        <w:pStyle w:val="Paragraphedeliste"/>
        <w:numPr>
          <w:ilvl w:val="0"/>
          <w:numId w:val="18"/>
        </w:numPr>
        <w:jc w:val="both"/>
      </w:pPr>
      <w:r>
        <w:t>La notion de BCI s’applique autant aux résidents qu’aux non-résidents.</w:t>
      </w:r>
    </w:p>
    <w:p w14:paraId="07878458" w14:textId="77777777" w:rsidR="000742F6" w:rsidRDefault="000742F6" w:rsidP="000742F6">
      <w:pPr>
        <w:pStyle w:val="Paragraphedeliste"/>
        <w:jc w:val="both"/>
      </w:pPr>
    </w:p>
    <w:p w14:paraId="74ECD86A" w14:textId="77777777" w:rsidR="000742F6" w:rsidRDefault="000742F6" w:rsidP="004132BA">
      <w:pPr>
        <w:pStyle w:val="Paragraphedeliste"/>
        <w:numPr>
          <w:ilvl w:val="0"/>
          <w:numId w:val="18"/>
        </w:numPr>
        <w:jc w:val="both"/>
      </w:pPr>
      <w:r>
        <w:t>Constitués de :</w:t>
      </w:r>
    </w:p>
    <w:p w14:paraId="3D376068" w14:textId="77777777" w:rsidR="000742F6" w:rsidRDefault="000742F6" w:rsidP="004132BA">
      <w:pPr>
        <w:pStyle w:val="Paragraphedeliste"/>
        <w:numPr>
          <w:ilvl w:val="1"/>
          <w:numId w:val="18"/>
        </w:numPr>
        <w:jc w:val="both"/>
      </w:pPr>
      <w:r>
        <w:t xml:space="preserve">Les </w:t>
      </w:r>
      <w:r w:rsidRPr="00AA23FE">
        <w:rPr>
          <w:b/>
        </w:rPr>
        <w:t>biens immeubles ou réels</w:t>
      </w:r>
      <w:r>
        <w:t xml:space="preserve"> </w:t>
      </w:r>
      <w:r w:rsidRPr="00AA23FE">
        <w:rPr>
          <w:u w:val="single"/>
        </w:rPr>
        <w:t>situés au Canada</w:t>
      </w:r>
      <w:r>
        <w:t>;</w:t>
      </w:r>
    </w:p>
    <w:p w14:paraId="107A400A" w14:textId="77777777" w:rsidR="00772E05" w:rsidRDefault="00772E05" w:rsidP="00772E05">
      <w:pPr>
        <w:pStyle w:val="Paragraphedeliste"/>
        <w:ind w:left="1440"/>
        <w:jc w:val="both"/>
      </w:pPr>
    </w:p>
    <w:p w14:paraId="3CF77355" w14:textId="77777777" w:rsidR="000742F6" w:rsidRDefault="000742F6" w:rsidP="004132BA">
      <w:pPr>
        <w:pStyle w:val="Paragraphedeliste"/>
        <w:numPr>
          <w:ilvl w:val="1"/>
          <w:numId w:val="18"/>
        </w:numPr>
        <w:jc w:val="both"/>
      </w:pPr>
      <w:r>
        <w:t xml:space="preserve">Les biens utilisés dans </w:t>
      </w:r>
      <w:r w:rsidRPr="00AA23FE">
        <w:rPr>
          <w:b/>
        </w:rPr>
        <w:t>l’exploitation d’une entreprise</w:t>
      </w:r>
      <w:r w:rsidR="00772E05">
        <w:t xml:space="preserve"> au Canada;</w:t>
      </w:r>
    </w:p>
    <w:p w14:paraId="7C106A74" w14:textId="77777777" w:rsidR="00772E05" w:rsidRDefault="00772E05" w:rsidP="00772E05">
      <w:pPr>
        <w:jc w:val="both"/>
      </w:pPr>
    </w:p>
    <w:p w14:paraId="1CD0D788" w14:textId="77777777" w:rsidR="000742F6" w:rsidRDefault="000742F6" w:rsidP="004132BA">
      <w:pPr>
        <w:pStyle w:val="Paragraphedeliste"/>
        <w:numPr>
          <w:ilvl w:val="1"/>
          <w:numId w:val="18"/>
        </w:numPr>
        <w:jc w:val="both"/>
      </w:pPr>
      <w:r>
        <w:t>Les biens d’assurance désignés appartenant à un assureur;</w:t>
      </w:r>
    </w:p>
    <w:p w14:paraId="12E94BC2" w14:textId="77777777" w:rsidR="00772E05" w:rsidRDefault="00772E05" w:rsidP="00772E05">
      <w:pPr>
        <w:jc w:val="both"/>
      </w:pPr>
    </w:p>
    <w:p w14:paraId="1B0C12AB" w14:textId="77777777" w:rsidR="000742F6" w:rsidRDefault="000742F6" w:rsidP="004132BA">
      <w:pPr>
        <w:pStyle w:val="Paragraphedeliste"/>
        <w:numPr>
          <w:ilvl w:val="1"/>
          <w:numId w:val="18"/>
        </w:numPr>
        <w:jc w:val="both"/>
      </w:pPr>
      <w:r>
        <w:t xml:space="preserve">Les </w:t>
      </w:r>
      <w:r w:rsidRPr="00AA23FE">
        <w:rPr>
          <w:u w:val="single"/>
        </w:rPr>
        <w:t>actions</w:t>
      </w:r>
      <w:r>
        <w:t xml:space="preserve"> du capital-actions d’une société </w:t>
      </w:r>
      <w:r w:rsidRPr="00AA23FE">
        <w:rPr>
          <w:b/>
        </w:rPr>
        <w:t>qui ne sont pas cotés à une bourse de valeur désignée</w:t>
      </w:r>
      <w:r>
        <w:t>, les participation</w:t>
      </w:r>
      <w:r w:rsidR="00AA23FE">
        <w:t>s da</w:t>
      </w:r>
      <w:r>
        <w:t>n</w:t>
      </w:r>
      <w:r w:rsidR="00AA23FE">
        <w:t>s</w:t>
      </w:r>
      <w:r>
        <w:t xml:space="preserve"> une société de personnes ou dans une fiducie, </w:t>
      </w:r>
      <w:r w:rsidRPr="00AA23FE">
        <w:rPr>
          <w:u w:val="single"/>
        </w:rPr>
        <w:t>si à n’importe quel moment au cours des 60 mois précédents, plus de 50 % de la juste valeur marchande des actions</w:t>
      </w:r>
      <w:r>
        <w:t xml:space="preserve"> ou des participations </w:t>
      </w:r>
      <w:r w:rsidRPr="00AA23FE">
        <w:rPr>
          <w:u w:val="single"/>
        </w:rPr>
        <w:t>était tiré de toute combinaison des éléments suivants</w:t>
      </w:r>
      <w:r>
        <w:t> :</w:t>
      </w:r>
    </w:p>
    <w:p w14:paraId="3934DEA6" w14:textId="77777777" w:rsidR="000742F6" w:rsidRDefault="000742F6" w:rsidP="004132BA">
      <w:pPr>
        <w:pStyle w:val="Paragraphedeliste"/>
        <w:numPr>
          <w:ilvl w:val="2"/>
          <w:numId w:val="18"/>
        </w:numPr>
        <w:jc w:val="both"/>
      </w:pPr>
      <w:proofErr w:type="gramStart"/>
      <w:r w:rsidRPr="00AA23FE">
        <w:rPr>
          <w:u w:val="single"/>
        </w:rPr>
        <w:t>biens</w:t>
      </w:r>
      <w:proofErr w:type="gramEnd"/>
      <w:r w:rsidRPr="00AA23FE">
        <w:rPr>
          <w:u w:val="single"/>
        </w:rPr>
        <w:t xml:space="preserve"> immeubles ou réels situés au Canada</w:t>
      </w:r>
      <w:r>
        <w:t>;</w:t>
      </w:r>
    </w:p>
    <w:p w14:paraId="3C4E4672" w14:textId="77777777" w:rsidR="000742F6" w:rsidRDefault="000742F6" w:rsidP="004132BA">
      <w:pPr>
        <w:pStyle w:val="Paragraphedeliste"/>
        <w:numPr>
          <w:ilvl w:val="2"/>
          <w:numId w:val="18"/>
        </w:numPr>
        <w:jc w:val="both"/>
      </w:pPr>
      <w:proofErr w:type="gramStart"/>
      <w:r>
        <w:t>avoirs</w:t>
      </w:r>
      <w:proofErr w:type="gramEnd"/>
      <w:r>
        <w:t xml:space="preserve"> miniers situés au Canada;</w:t>
      </w:r>
    </w:p>
    <w:p w14:paraId="21F14979" w14:textId="77777777" w:rsidR="000742F6" w:rsidRDefault="000742F6" w:rsidP="004132BA">
      <w:pPr>
        <w:pStyle w:val="Paragraphedeliste"/>
        <w:numPr>
          <w:ilvl w:val="2"/>
          <w:numId w:val="18"/>
        </w:numPr>
        <w:jc w:val="both"/>
      </w:pPr>
      <w:proofErr w:type="gramStart"/>
      <w:r>
        <w:t>avoirs</w:t>
      </w:r>
      <w:proofErr w:type="gramEnd"/>
      <w:r>
        <w:t xml:space="preserve"> forestiers situés au Canada;</w:t>
      </w:r>
    </w:p>
    <w:p w14:paraId="409C7A6D" w14:textId="77777777" w:rsidR="000742F6" w:rsidRDefault="000742F6" w:rsidP="004132BA">
      <w:pPr>
        <w:pStyle w:val="Paragraphedeliste"/>
        <w:numPr>
          <w:ilvl w:val="2"/>
          <w:numId w:val="18"/>
        </w:numPr>
        <w:jc w:val="both"/>
      </w:pPr>
      <w:proofErr w:type="gramStart"/>
      <w:r>
        <w:t>options</w:t>
      </w:r>
      <w:proofErr w:type="gramEnd"/>
      <w:r>
        <w:t xml:space="preserve"> ou participation dans un des éléments ci-dessus;</w:t>
      </w:r>
    </w:p>
    <w:p w14:paraId="4E118EC6" w14:textId="77777777" w:rsidR="00772E05" w:rsidRDefault="00772E05" w:rsidP="00772E05">
      <w:pPr>
        <w:pStyle w:val="Paragraphedeliste"/>
        <w:ind w:left="2160"/>
        <w:jc w:val="both"/>
      </w:pPr>
    </w:p>
    <w:p w14:paraId="129F2058" w14:textId="77777777" w:rsidR="000742F6" w:rsidRDefault="000742F6" w:rsidP="004132BA">
      <w:pPr>
        <w:pStyle w:val="Paragraphedeliste"/>
        <w:numPr>
          <w:ilvl w:val="1"/>
          <w:numId w:val="18"/>
        </w:numPr>
        <w:jc w:val="both"/>
      </w:pPr>
      <w:r>
        <w:t xml:space="preserve">Les </w:t>
      </w:r>
      <w:r w:rsidRPr="00AA23FE">
        <w:rPr>
          <w:u w:val="single"/>
        </w:rPr>
        <w:t>actions</w:t>
      </w:r>
      <w:r>
        <w:t xml:space="preserve"> du capital-actions d’une société </w:t>
      </w:r>
      <w:r w:rsidRPr="00AA23FE">
        <w:rPr>
          <w:b/>
        </w:rPr>
        <w:t>qui sont cotées à une bourse de valeurs désignée</w:t>
      </w:r>
      <w:r>
        <w:t xml:space="preserve">, les actions d’une société de placement à capital variable ou les participations unitaires d’une fiducie de fonds commun de placement, </w:t>
      </w:r>
      <w:r w:rsidRPr="00AA23FE">
        <w:rPr>
          <w:u w:val="single"/>
        </w:rPr>
        <w:t>si à n’importe quel moment au cours de 60 mois précédents</w:t>
      </w:r>
      <w:r>
        <w:t>;</w:t>
      </w:r>
    </w:p>
    <w:p w14:paraId="7DA87E59" w14:textId="77777777" w:rsidR="000742F6" w:rsidRDefault="000742F6" w:rsidP="004132BA">
      <w:pPr>
        <w:pStyle w:val="Paragraphedeliste"/>
        <w:numPr>
          <w:ilvl w:val="0"/>
          <w:numId w:val="19"/>
        </w:numPr>
        <w:jc w:val="both"/>
      </w:pPr>
      <w:r w:rsidRPr="00AA23FE">
        <w:rPr>
          <w:u w:val="single"/>
        </w:rPr>
        <w:t>25 % ou plus des actions émises de toute catégorie</w:t>
      </w:r>
      <w:r>
        <w:t xml:space="preserve">, ou 25 % ou plus des participations unitaires émises, </w:t>
      </w:r>
      <w:r w:rsidRPr="00AA23FE">
        <w:rPr>
          <w:u w:val="single"/>
        </w:rPr>
        <w:t>appartenait au contribuable et aux personnes ayant un lien de dépendance avec lui</w:t>
      </w:r>
      <w:r>
        <w:t xml:space="preserve">; </w:t>
      </w:r>
      <w:r w:rsidRPr="00AA23FE">
        <w:rPr>
          <w:b/>
          <w:u w:val="double"/>
        </w:rPr>
        <w:t>et</w:t>
      </w:r>
    </w:p>
    <w:p w14:paraId="440406E1" w14:textId="77777777" w:rsidR="000742F6" w:rsidRDefault="000742F6" w:rsidP="004132BA">
      <w:pPr>
        <w:pStyle w:val="Paragraphedeliste"/>
        <w:numPr>
          <w:ilvl w:val="0"/>
          <w:numId w:val="19"/>
        </w:numPr>
        <w:jc w:val="both"/>
      </w:pPr>
      <w:proofErr w:type="gramStart"/>
      <w:r w:rsidRPr="00AA23FE">
        <w:rPr>
          <w:u w:val="single"/>
        </w:rPr>
        <w:t>plus</w:t>
      </w:r>
      <w:proofErr w:type="gramEnd"/>
      <w:r w:rsidRPr="00AA23FE">
        <w:rPr>
          <w:u w:val="single"/>
        </w:rPr>
        <w:t xml:space="preserve"> de 50 %</w:t>
      </w:r>
      <w:r w:rsidR="00954D08">
        <w:rPr>
          <w:u w:val="single"/>
        </w:rPr>
        <w:t xml:space="preserve"> </w:t>
      </w:r>
      <w:r w:rsidRPr="00AA23FE">
        <w:rPr>
          <w:u w:val="single"/>
        </w:rPr>
        <w:t>de la juste valeur marchande des actions</w:t>
      </w:r>
      <w:r>
        <w:t xml:space="preserve"> ou participations </w:t>
      </w:r>
      <w:r w:rsidRPr="00AA23FE">
        <w:rPr>
          <w:u w:val="single"/>
        </w:rPr>
        <w:t xml:space="preserve">était </w:t>
      </w:r>
      <w:r w:rsidR="001F578A">
        <w:rPr>
          <w:u w:val="single"/>
        </w:rPr>
        <w:t>tirée</w:t>
      </w:r>
      <w:r w:rsidRPr="00AA23FE">
        <w:rPr>
          <w:u w:val="single"/>
        </w:rPr>
        <w:t xml:space="preserve"> d’une combinaison des éléments suivants</w:t>
      </w:r>
      <w:r>
        <w:t> :</w:t>
      </w:r>
    </w:p>
    <w:p w14:paraId="6988CAF7" w14:textId="77777777" w:rsidR="000742F6" w:rsidRDefault="000742F6" w:rsidP="004132BA">
      <w:pPr>
        <w:pStyle w:val="Paragraphedeliste"/>
        <w:numPr>
          <w:ilvl w:val="1"/>
          <w:numId w:val="19"/>
        </w:numPr>
        <w:jc w:val="both"/>
      </w:pPr>
      <w:proofErr w:type="gramStart"/>
      <w:r w:rsidRPr="00AA23FE">
        <w:rPr>
          <w:u w:val="single"/>
        </w:rPr>
        <w:t>les</w:t>
      </w:r>
      <w:proofErr w:type="gramEnd"/>
      <w:r w:rsidRPr="00AA23FE">
        <w:rPr>
          <w:u w:val="single"/>
        </w:rPr>
        <w:t xml:space="preserve"> biens immeubles ou réels situés au Canada</w:t>
      </w:r>
      <w:r>
        <w:t>;</w:t>
      </w:r>
    </w:p>
    <w:p w14:paraId="3FDF4EC8" w14:textId="77777777" w:rsidR="000742F6" w:rsidRDefault="000742F6" w:rsidP="004132BA">
      <w:pPr>
        <w:pStyle w:val="Paragraphedeliste"/>
        <w:numPr>
          <w:ilvl w:val="1"/>
          <w:numId w:val="19"/>
        </w:numPr>
        <w:jc w:val="both"/>
      </w:pPr>
      <w:proofErr w:type="gramStart"/>
      <w:r>
        <w:t>les</w:t>
      </w:r>
      <w:proofErr w:type="gramEnd"/>
      <w:r>
        <w:t xml:space="preserve"> avoirs miniers situés au Canada;</w:t>
      </w:r>
    </w:p>
    <w:p w14:paraId="74DE1B74" w14:textId="77777777" w:rsidR="000742F6" w:rsidRDefault="000742F6" w:rsidP="004132BA">
      <w:pPr>
        <w:pStyle w:val="Paragraphedeliste"/>
        <w:numPr>
          <w:ilvl w:val="1"/>
          <w:numId w:val="19"/>
        </w:numPr>
        <w:jc w:val="both"/>
      </w:pPr>
      <w:proofErr w:type="gramStart"/>
      <w:r>
        <w:t>les</w:t>
      </w:r>
      <w:proofErr w:type="gramEnd"/>
      <w:r>
        <w:t xml:space="preserve"> avoirs forestiers situés au Canada;</w:t>
      </w:r>
    </w:p>
    <w:p w14:paraId="07D03851" w14:textId="77777777" w:rsidR="000742F6" w:rsidRDefault="000742F6" w:rsidP="004132BA">
      <w:pPr>
        <w:pStyle w:val="Paragraphedeliste"/>
        <w:numPr>
          <w:ilvl w:val="1"/>
          <w:numId w:val="19"/>
        </w:numPr>
        <w:jc w:val="both"/>
      </w:pPr>
      <w:proofErr w:type="gramStart"/>
      <w:r>
        <w:t>les</w:t>
      </w:r>
      <w:proofErr w:type="gramEnd"/>
      <w:r>
        <w:t xml:space="preserve"> options ou participations dans un des éléments ci-dessus;</w:t>
      </w:r>
    </w:p>
    <w:p w14:paraId="5A0D229D" w14:textId="77777777" w:rsidR="00772E05" w:rsidRDefault="00772E05" w:rsidP="00772E05">
      <w:pPr>
        <w:pStyle w:val="Paragraphedeliste"/>
        <w:ind w:left="2880"/>
        <w:jc w:val="both"/>
      </w:pPr>
    </w:p>
    <w:p w14:paraId="44F5BACD" w14:textId="77777777" w:rsidR="000742F6" w:rsidRDefault="000742F6" w:rsidP="004132BA">
      <w:pPr>
        <w:pStyle w:val="Paragraphedeliste"/>
        <w:numPr>
          <w:ilvl w:val="1"/>
          <w:numId w:val="18"/>
        </w:numPr>
        <w:jc w:val="both"/>
      </w:pPr>
      <w:r>
        <w:t xml:space="preserve">Les options </w:t>
      </w:r>
      <w:r w:rsidR="00AA23FE">
        <w:t>ou les participations dans un des biens mentionnés ci-dessus.</w:t>
      </w:r>
    </w:p>
    <w:p w14:paraId="220C152E" w14:textId="77777777" w:rsidR="005B374D" w:rsidRDefault="005B374D" w:rsidP="005B374D">
      <w:pPr>
        <w:jc w:val="both"/>
      </w:pPr>
    </w:p>
    <w:p w14:paraId="44953CDC" w14:textId="77777777" w:rsidR="005B374D" w:rsidRDefault="005B374D">
      <w:pPr>
        <w:spacing w:after="200"/>
      </w:pPr>
      <w:r>
        <w:br w:type="page"/>
      </w:r>
    </w:p>
    <w:p w14:paraId="2C4C91C6" w14:textId="77777777" w:rsidR="005B374D" w:rsidRDefault="00F76F89" w:rsidP="005B374D">
      <w:pPr>
        <w:pStyle w:val="Titre2"/>
      </w:pPr>
      <w:bookmarkStart w:id="20" w:name="_Toc40785961"/>
      <w:r>
        <w:lastRenderedPageBreak/>
        <w:t xml:space="preserve">11.4.3 </w:t>
      </w:r>
      <w:r w:rsidR="005B374D">
        <w:t>Calcul du revenu imposable du non-résident (pendant toute l’année)</w:t>
      </w:r>
      <w:bookmarkEnd w:id="20"/>
    </w:p>
    <w:p w14:paraId="10812835" w14:textId="77777777" w:rsidR="005B374D" w:rsidRDefault="005B374D" w:rsidP="005B374D">
      <w:pPr>
        <w:jc w:val="both"/>
      </w:pPr>
    </w:p>
    <w:p w14:paraId="45F03379" w14:textId="77777777" w:rsidR="005B374D" w:rsidRDefault="001867EE" w:rsidP="005B374D">
      <w:pPr>
        <w:jc w:val="both"/>
      </w:pPr>
      <w:r>
        <w:t xml:space="preserve">Selon l’article 115, dans le calcul du revenu imposable, un non-résident peut se prévaloir seulement de certaines déductions qui sont mentionnées aux alinéas 115(1)d) et e), soit : </w:t>
      </w:r>
    </w:p>
    <w:p w14:paraId="2AF387F8" w14:textId="77777777" w:rsidR="001867EE" w:rsidRDefault="001867EE" w:rsidP="005B374D">
      <w:pPr>
        <w:jc w:val="both"/>
      </w:pPr>
    </w:p>
    <w:p w14:paraId="5BB3F4DB" w14:textId="77777777" w:rsidR="001867EE" w:rsidRDefault="001867EE" w:rsidP="004132BA">
      <w:pPr>
        <w:pStyle w:val="Paragraphedeliste"/>
        <w:numPr>
          <w:ilvl w:val="0"/>
          <w:numId w:val="20"/>
        </w:numPr>
        <w:jc w:val="both"/>
      </w:pPr>
      <w:proofErr w:type="gramStart"/>
      <w:r>
        <w:t>les</w:t>
      </w:r>
      <w:proofErr w:type="gramEnd"/>
      <w:r>
        <w:t xml:space="preserve"> déductions pour OAA [110(1)d) à d.2)]</w:t>
      </w:r>
      <w:r w:rsidR="003F029E">
        <w:t xml:space="preserve"> dans la mesure où la déduction se rapporte à des montants inclus dans le revenu net.</w:t>
      </w:r>
    </w:p>
    <w:p w14:paraId="21C56581" w14:textId="77777777" w:rsidR="001867EE" w:rsidRDefault="001867EE" w:rsidP="001867EE">
      <w:pPr>
        <w:pStyle w:val="Paragraphedeliste"/>
        <w:jc w:val="both"/>
      </w:pPr>
    </w:p>
    <w:p w14:paraId="2CD3C794" w14:textId="77777777" w:rsidR="001867EE" w:rsidRDefault="001867EE" w:rsidP="004132BA">
      <w:pPr>
        <w:pStyle w:val="Paragraphedeliste"/>
        <w:numPr>
          <w:ilvl w:val="0"/>
          <w:numId w:val="20"/>
        </w:numPr>
        <w:jc w:val="both"/>
      </w:pPr>
      <w:proofErr w:type="gramStart"/>
      <w:r>
        <w:t>les</w:t>
      </w:r>
      <w:proofErr w:type="gramEnd"/>
      <w:r>
        <w:t xml:space="preserve"> sommes exonérées en vertu d’une convention fiscale, les indemnités pour accidents du travail et les prestations d’assistance sociale [110(1)f)]</w:t>
      </w:r>
      <w:r w:rsidR="003F029E">
        <w:t xml:space="preserve"> dans la mesure où la déduction se rapporte à des montants inclus dans le revenu net.</w:t>
      </w:r>
    </w:p>
    <w:p w14:paraId="539C37B4" w14:textId="77777777" w:rsidR="001867EE" w:rsidRDefault="001867EE" w:rsidP="001867EE">
      <w:pPr>
        <w:jc w:val="both"/>
      </w:pPr>
    </w:p>
    <w:p w14:paraId="2B11E469" w14:textId="77777777" w:rsidR="001867EE" w:rsidRDefault="001867EE" w:rsidP="004132BA">
      <w:pPr>
        <w:pStyle w:val="Paragraphedeliste"/>
        <w:numPr>
          <w:ilvl w:val="0"/>
          <w:numId w:val="20"/>
        </w:numPr>
        <w:jc w:val="both"/>
      </w:pPr>
      <w:proofErr w:type="gramStart"/>
      <w:r>
        <w:t>les</w:t>
      </w:r>
      <w:proofErr w:type="gramEnd"/>
      <w:r>
        <w:t xml:space="preserve"> reports de pertes en autant qu’ils </w:t>
      </w:r>
      <w:r w:rsidR="008975C4">
        <w:t>soient</w:t>
      </w:r>
      <w:r>
        <w:t xml:space="preserve"> de sources canadiennes [111]</w:t>
      </w:r>
    </w:p>
    <w:p w14:paraId="687458D3" w14:textId="77777777" w:rsidR="001867EE" w:rsidRDefault="001867EE" w:rsidP="001867EE">
      <w:pPr>
        <w:jc w:val="both"/>
      </w:pPr>
    </w:p>
    <w:p w14:paraId="528077D5" w14:textId="77777777" w:rsidR="001867EE" w:rsidRDefault="001867EE" w:rsidP="004132BA">
      <w:pPr>
        <w:pStyle w:val="Paragraphedeliste"/>
        <w:numPr>
          <w:ilvl w:val="0"/>
          <w:numId w:val="20"/>
        </w:numPr>
        <w:jc w:val="both"/>
      </w:pPr>
      <w:r>
        <w:t>Toutes les autres déductions normalement permises à un particulier. Toutefois, 90 % ou plus des revenus mondiaux du non-résident doivent avoir été gagnés au Canada [115(1)f)]</w:t>
      </w:r>
    </w:p>
    <w:p w14:paraId="258216C6" w14:textId="77777777" w:rsidR="001867EE" w:rsidRDefault="001867EE" w:rsidP="001867EE">
      <w:pPr>
        <w:jc w:val="both"/>
      </w:pPr>
    </w:p>
    <w:p w14:paraId="0AB06F18" w14:textId="77777777" w:rsidR="001867EE" w:rsidRDefault="001867EE" w:rsidP="004132BA">
      <w:pPr>
        <w:pStyle w:val="Paragraphedeliste"/>
        <w:numPr>
          <w:ilvl w:val="1"/>
          <w:numId w:val="20"/>
        </w:numPr>
        <w:jc w:val="both"/>
      </w:pPr>
      <w:r>
        <w:t>Il ne faut pas oublier que le non-résident n’a pas le droit à l’exonération à vie du GC prévu à 110.6</w:t>
      </w:r>
    </w:p>
    <w:p w14:paraId="2DA291EF" w14:textId="77777777" w:rsidR="001867EE" w:rsidRDefault="001867EE" w:rsidP="001867EE">
      <w:pPr>
        <w:pStyle w:val="Paragraphedeliste"/>
      </w:pPr>
    </w:p>
    <w:p w14:paraId="50C549BA" w14:textId="77777777" w:rsidR="001867EE" w:rsidRDefault="001867EE" w:rsidP="004132BA">
      <w:pPr>
        <w:pStyle w:val="Paragraphedeliste"/>
        <w:numPr>
          <w:ilvl w:val="1"/>
          <w:numId w:val="20"/>
        </w:numPr>
        <w:jc w:val="both"/>
        <w:rPr>
          <w:b/>
        </w:rPr>
      </w:pPr>
      <w:r w:rsidRPr="005B032B">
        <w:rPr>
          <w:b/>
        </w:rPr>
        <w:t>[Assez rare] En général, un non-résident ne gagne pas 90 % et</w:t>
      </w:r>
      <w:r w:rsidR="00BC2246" w:rsidRPr="005B032B">
        <w:rPr>
          <w:b/>
        </w:rPr>
        <w:t xml:space="preserve"> plus de son revenu au Canada [</w:t>
      </w:r>
      <w:r w:rsidRPr="005B032B">
        <w:rPr>
          <w:b/>
        </w:rPr>
        <w:t>revenu selon 2(3) LIR</w:t>
      </w:r>
      <w:r w:rsidR="00BC2246" w:rsidRPr="005B032B">
        <w:rPr>
          <w:b/>
        </w:rPr>
        <w:t>]</w:t>
      </w:r>
    </w:p>
    <w:p w14:paraId="3BAA3E7C" w14:textId="77777777" w:rsidR="005B032B" w:rsidRPr="005B032B" w:rsidRDefault="005B032B" w:rsidP="005B032B">
      <w:pPr>
        <w:pStyle w:val="Paragraphedeliste"/>
        <w:rPr>
          <w:b/>
        </w:rPr>
      </w:pPr>
    </w:p>
    <w:p w14:paraId="0D2BF3B1" w14:textId="77777777" w:rsidR="005B032B" w:rsidRDefault="005B032B">
      <w:pPr>
        <w:spacing w:after="200"/>
        <w:rPr>
          <w:b/>
        </w:rPr>
      </w:pPr>
      <w:r>
        <w:rPr>
          <w:b/>
        </w:rPr>
        <w:br w:type="page"/>
      </w:r>
    </w:p>
    <w:p w14:paraId="6A307C34" w14:textId="77777777" w:rsidR="005B032B" w:rsidRDefault="00F76F89" w:rsidP="005B032B">
      <w:pPr>
        <w:pStyle w:val="Titre2"/>
      </w:pPr>
      <w:bookmarkStart w:id="21" w:name="_Toc40785962"/>
      <w:r>
        <w:lastRenderedPageBreak/>
        <w:t xml:space="preserve">11.4.4 </w:t>
      </w:r>
      <w:r w:rsidR="005B032B">
        <w:t>Calcul de l’impôt à payer du non-résident (pendant toute l’année)</w:t>
      </w:r>
      <w:bookmarkEnd w:id="21"/>
    </w:p>
    <w:p w14:paraId="6119CBDA" w14:textId="77777777" w:rsidR="005B032B" w:rsidRDefault="005B032B" w:rsidP="005B032B">
      <w:pPr>
        <w:jc w:val="both"/>
      </w:pPr>
    </w:p>
    <w:p w14:paraId="35AE58CA" w14:textId="77777777" w:rsidR="005B032B" w:rsidRDefault="00466E97" w:rsidP="005B032B">
      <w:pPr>
        <w:jc w:val="both"/>
      </w:pPr>
      <w:r>
        <w:t>Règles normales ajustées des dispositions particulières de l’article 118.94</w:t>
      </w:r>
      <w:r w:rsidR="005B032B">
        <w:t> :</w:t>
      </w:r>
    </w:p>
    <w:p w14:paraId="7C911B1D" w14:textId="77777777" w:rsidR="005B032B" w:rsidRDefault="005B032B" w:rsidP="005B032B">
      <w:pPr>
        <w:jc w:val="both"/>
      </w:pPr>
    </w:p>
    <w:p w14:paraId="65CA30A7" w14:textId="77777777" w:rsidR="005B032B" w:rsidRPr="00CE7A3A" w:rsidRDefault="00466E97" w:rsidP="004132BA">
      <w:pPr>
        <w:pStyle w:val="Paragraphedeliste"/>
        <w:numPr>
          <w:ilvl w:val="0"/>
          <w:numId w:val="21"/>
        </w:numPr>
        <w:jc w:val="both"/>
        <w:rPr>
          <w:b/>
        </w:rPr>
      </w:pPr>
      <w:r w:rsidRPr="00CE7A3A">
        <w:rPr>
          <w:b/>
        </w:rPr>
        <w:t>[Situation assez rare]</w:t>
      </w:r>
    </w:p>
    <w:p w14:paraId="18B96018" w14:textId="77777777" w:rsidR="00466E97" w:rsidRDefault="00466E97" w:rsidP="00466E97">
      <w:pPr>
        <w:pStyle w:val="Paragraphedeliste"/>
        <w:jc w:val="both"/>
      </w:pPr>
      <w:r>
        <w:t xml:space="preserve">Si la presque totalité du </w:t>
      </w:r>
      <w:r w:rsidRPr="00CE7A3A">
        <w:rPr>
          <w:u w:val="single"/>
        </w:rPr>
        <w:t>revenu mondial (90 %)</w:t>
      </w:r>
      <w:r>
        <w:t xml:space="preserve"> du non-résident pour l’année </w:t>
      </w:r>
      <w:r w:rsidRPr="00CE7A3A">
        <w:rPr>
          <w:u w:val="single"/>
        </w:rPr>
        <w:t>provient de sources canadiennes</w:t>
      </w:r>
      <w:r>
        <w:t xml:space="preserve"> de revenus assujettis, il aura droit aux crédits suivants :</w:t>
      </w:r>
    </w:p>
    <w:p w14:paraId="1AA84200" w14:textId="77777777" w:rsidR="00CE6940" w:rsidRDefault="00CE6940" w:rsidP="00466E97">
      <w:pPr>
        <w:pStyle w:val="Paragraphedeliste"/>
        <w:jc w:val="both"/>
      </w:pPr>
    </w:p>
    <w:p w14:paraId="43F8C634" w14:textId="77777777" w:rsidR="00466E97" w:rsidRDefault="00466E97" w:rsidP="004132BA">
      <w:pPr>
        <w:pStyle w:val="Paragraphedeliste"/>
        <w:numPr>
          <w:ilvl w:val="0"/>
          <w:numId w:val="22"/>
        </w:numPr>
        <w:jc w:val="both"/>
      </w:pPr>
      <w:r>
        <w:t>Crédits personnels : crédits de base, de personne mariée, de personnes à charge, de personnes âgées et de pensions [118]</w:t>
      </w:r>
    </w:p>
    <w:p w14:paraId="39D88851" w14:textId="77777777" w:rsidR="00466E97" w:rsidRDefault="00466E97" w:rsidP="004132BA">
      <w:pPr>
        <w:pStyle w:val="Paragraphedeliste"/>
        <w:numPr>
          <w:ilvl w:val="0"/>
          <w:numId w:val="22"/>
        </w:numPr>
        <w:jc w:val="both"/>
      </w:pPr>
      <w:r>
        <w:t>Frais d’adoption [118.01]</w:t>
      </w:r>
    </w:p>
    <w:p w14:paraId="42F25395" w14:textId="77777777" w:rsidR="007F1F10" w:rsidRDefault="007F1F10" w:rsidP="004132BA">
      <w:pPr>
        <w:pStyle w:val="Paragraphedeliste"/>
        <w:numPr>
          <w:ilvl w:val="0"/>
          <w:numId w:val="22"/>
        </w:numPr>
        <w:jc w:val="both"/>
      </w:pPr>
      <w:r>
        <w:t>Accessibilité domiciliaire [118.041]</w:t>
      </w:r>
    </w:p>
    <w:p w14:paraId="657D51E5" w14:textId="77777777" w:rsidR="00466E97" w:rsidRDefault="00466E97" w:rsidP="004132BA">
      <w:pPr>
        <w:pStyle w:val="Paragraphedeliste"/>
        <w:numPr>
          <w:ilvl w:val="0"/>
          <w:numId w:val="22"/>
        </w:numPr>
        <w:jc w:val="both"/>
      </w:pPr>
      <w:r>
        <w:t>Achat d’une première habitation [118.05]</w:t>
      </w:r>
    </w:p>
    <w:p w14:paraId="13BBA512" w14:textId="77777777" w:rsidR="00466E97" w:rsidRDefault="00466E97" w:rsidP="004132BA">
      <w:pPr>
        <w:pStyle w:val="Paragraphedeliste"/>
        <w:numPr>
          <w:ilvl w:val="0"/>
          <w:numId w:val="22"/>
        </w:numPr>
        <w:jc w:val="both"/>
      </w:pPr>
      <w:r>
        <w:t>Pompier volontaire [118.06]</w:t>
      </w:r>
    </w:p>
    <w:p w14:paraId="20B86614" w14:textId="77777777" w:rsidR="007F1F10" w:rsidRDefault="007F1F10" w:rsidP="004132BA">
      <w:pPr>
        <w:pStyle w:val="Paragraphedeliste"/>
        <w:numPr>
          <w:ilvl w:val="0"/>
          <w:numId w:val="22"/>
        </w:numPr>
        <w:jc w:val="both"/>
      </w:pPr>
      <w:r>
        <w:t>Volontaire en recherche et sauvetage [118.07]</w:t>
      </w:r>
    </w:p>
    <w:p w14:paraId="5D30CC21" w14:textId="77777777" w:rsidR="00466E97" w:rsidRDefault="00466E97" w:rsidP="004132BA">
      <w:pPr>
        <w:pStyle w:val="Paragraphedeliste"/>
        <w:numPr>
          <w:ilvl w:val="0"/>
          <w:numId w:val="22"/>
        </w:numPr>
        <w:jc w:val="both"/>
      </w:pPr>
      <w:r>
        <w:t>Frais médicaux [118.2]</w:t>
      </w:r>
    </w:p>
    <w:p w14:paraId="3413F70A" w14:textId="77777777" w:rsidR="00466E97" w:rsidRDefault="00466E97" w:rsidP="004132BA">
      <w:pPr>
        <w:pStyle w:val="Paragraphedeliste"/>
        <w:numPr>
          <w:ilvl w:val="0"/>
          <w:numId w:val="22"/>
        </w:numPr>
        <w:jc w:val="both"/>
      </w:pPr>
      <w:r>
        <w:t>Transfert crédit pour déficience mentale ou physique [118.3]</w:t>
      </w:r>
    </w:p>
    <w:p w14:paraId="7CF9076E" w14:textId="77777777" w:rsidR="00466E97" w:rsidRDefault="00466E97" w:rsidP="004132BA">
      <w:pPr>
        <w:pStyle w:val="Paragraphedeliste"/>
        <w:numPr>
          <w:ilvl w:val="0"/>
          <w:numId w:val="22"/>
        </w:numPr>
        <w:jc w:val="both"/>
      </w:pPr>
      <w:r>
        <w:t>Transfert au conjoint [118.8]</w:t>
      </w:r>
    </w:p>
    <w:p w14:paraId="789F0E21" w14:textId="77777777" w:rsidR="00466E97" w:rsidRDefault="00466E97" w:rsidP="004132BA">
      <w:pPr>
        <w:pStyle w:val="Paragraphedeliste"/>
        <w:numPr>
          <w:ilvl w:val="0"/>
          <w:numId w:val="22"/>
        </w:numPr>
        <w:jc w:val="both"/>
      </w:pPr>
      <w:r>
        <w:t>Trans</w:t>
      </w:r>
      <w:r w:rsidR="007F1F10">
        <w:t>fert frais de scolarité</w:t>
      </w:r>
      <w:r>
        <w:t xml:space="preserve"> [118.9]</w:t>
      </w:r>
    </w:p>
    <w:p w14:paraId="08EDFBE8" w14:textId="77777777" w:rsidR="00466E97" w:rsidRDefault="00CE6940" w:rsidP="00466E97">
      <w:pPr>
        <w:pStyle w:val="Paragraphedeliste"/>
        <w:jc w:val="both"/>
      </w:pPr>
      <w:r>
        <w:rPr>
          <w:noProof/>
          <w:lang w:val="fr-FR" w:eastAsia="fr-FR"/>
        </w:rPr>
        <mc:AlternateContent>
          <mc:Choice Requires="wps">
            <w:drawing>
              <wp:anchor distT="0" distB="0" distL="114300" distR="114300" simplePos="0" relativeHeight="251639808" behindDoc="0" locked="0" layoutInCell="1" allowOverlap="1" wp14:anchorId="2FF795A2" wp14:editId="48342D16">
                <wp:simplePos x="0" y="0"/>
                <wp:positionH relativeFrom="column">
                  <wp:posOffset>1838325</wp:posOffset>
                </wp:positionH>
                <wp:positionV relativeFrom="paragraph">
                  <wp:posOffset>158115</wp:posOffset>
                </wp:positionV>
                <wp:extent cx="2886075" cy="50482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28860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A4639" w14:textId="77777777" w:rsidR="00101392" w:rsidRDefault="00101392" w:rsidP="00CE6940">
                            <w:r>
                              <w:t>Pour les non-résidents, pas de prorata. C’est zéro ou le plein montant.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795A2" id="Zone de texte 21" o:spid="_x0000_s1043" type="#_x0000_t202" style="position:absolute;left:0;text-align:left;margin-left:144.75pt;margin-top:12.45pt;width:227.25pt;height:3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" fillcolor="white [3201]" stroked="f" strokeweight=".5pt">
                <v:textbox>
                  <w:txbxContent>
                    <w:p w14:paraId="021A4639" w14:textId="77777777" w:rsidR="00101392" w:rsidRDefault="00101392" w:rsidP="00CE6940">
                      <w:r>
                        <w:t>Pour les non-résidents, pas de prorata. C’est zéro ou le plein montant.</w:t>
                      </w:r>
                    </w:p>
                  </w:txbxContent>
                </v:textbox>
              </v:shape>
            </w:pict>
          </mc:Fallback>
        </mc:AlternateContent>
      </w:r>
      <w:r>
        <w:rPr>
          <w:noProof/>
          <w:lang w:val="fr-FR" w:eastAsia="fr-FR"/>
        </w:rPr>
        <mc:AlternateContent>
          <mc:Choice Requires="wps">
            <w:drawing>
              <wp:anchor distT="0" distB="0" distL="114300" distR="114300" simplePos="0" relativeHeight="251637760" behindDoc="0" locked="0" layoutInCell="1" allowOverlap="1" wp14:anchorId="14B2788A" wp14:editId="1DC70DEB">
                <wp:simplePos x="0" y="0"/>
                <wp:positionH relativeFrom="column">
                  <wp:posOffset>866775</wp:posOffset>
                </wp:positionH>
                <wp:positionV relativeFrom="paragraph">
                  <wp:posOffset>5715</wp:posOffset>
                </wp:positionV>
                <wp:extent cx="4686300" cy="800100"/>
                <wp:effectExtent l="0" t="381000" r="0" b="38100"/>
                <wp:wrapNone/>
                <wp:docPr id="20" name="Pensées 20"/>
                <wp:cNvGraphicFramePr/>
                <a:graphic xmlns:a="http://schemas.openxmlformats.org/drawingml/2006/main">
                  <a:graphicData uri="http://schemas.microsoft.com/office/word/2010/wordprocessingShape">
                    <wps:wsp>
                      <wps:cNvSpPr/>
                      <wps:spPr>
                        <a:xfrm>
                          <a:off x="0" y="0"/>
                          <a:ext cx="4686300" cy="800100"/>
                        </a:xfrm>
                        <a:prstGeom prst="cloudCallout">
                          <a:avLst>
                            <a:gd name="adj1" fmla="val 21925"/>
                            <a:gd name="adj2" fmla="val -94643"/>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0090BB" w14:textId="77777777" w:rsidR="00101392" w:rsidRDefault="00101392" w:rsidP="00CE69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B2788A" id="Pensées 20" o:spid="_x0000_s1044" type="#_x0000_t106" style="position:absolute;left:0;text-align:left;margin-left:68.25pt;margin-top:.45pt;width:369pt;height:63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" adj="15536,-9643" filled="f" strokecolor="black [3213]" strokeweight=".25pt">
                <v:textbox>
                  <w:txbxContent>
                    <w:p w14:paraId="600090BB" w14:textId="77777777" w:rsidR="00101392" w:rsidRDefault="00101392" w:rsidP="00CE6940">
                      <w:pPr>
                        <w:jc w:val="center"/>
                      </w:pPr>
                    </w:p>
                  </w:txbxContent>
                </v:textbox>
              </v:shape>
            </w:pict>
          </mc:Fallback>
        </mc:AlternateContent>
      </w:r>
    </w:p>
    <w:p w14:paraId="2CE5A6C2" w14:textId="77777777" w:rsidR="00CE6940" w:rsidRDefault="00CE6940" w:rsidP="00466E97">
      <w:pPr>
        <w:pStyle w:val="Paragraphedeliste"/>
        <w:jc w:val="both"/>
      </w:pPr>
    </w:p>
    <w:p w14:paraId="013B3227" w14:textId="77777777" w:rsidR="00CE6940" w:rsidRDefault="00CE6940" w:rsidP="00466E97">
      <w:pPr>
        <w:pStyle w:val="Paragraphedeliste"/>
        <w:jc w:val="both"/>
      </w:pPr>
    </w:p>
    <w:p w14:paraId="56FFB531" w14:textId="77777777" w:rsidR="00CE6940" w:rsidRDefault="00CE6940" w:rsidP="00466E97">
      <w:pPr>
        <w:pStyle w:val="Paragraphedeliste"/>
        <w:jc w:val="both"/>
      </w:pPr>
    </w:p>
    <w:p w14:paraId="2AD70D64" w14:textId="77777777" w:rsidR="00466E97" w:rsidRPr="00CE6940" w:rsidRDefault="00CE6940" w:rsidP="004132BA">
      <w:pPr>
        <w:pStyle w:val="Paragraphedeliste"/>
        <w:numPr>
          <w:ilvl w:val="0"/>
          <w:numId w:val="21"/>
        </w:numPr>
        <w:jc w:val="both"/>
      </w:pPr>
      <w:r>
        <w:t xml:space="preserve">Il aura </w:t>
      </w:r>
      <w:r w:rsidRPr="00CE6940">
        <w:rPr>
          <w:u w:val="single"/>
        </w:rPr>
        <w:t>droit</w:t>
      </w:r>
      <w:r>
        <w:t xml:space="preserve"> aux crédits suivants </w:t>
      </w:r>
      <w:r w:rsidRPr="00CE6940">
        <w:rPr>
          <w:u w:val="single"/>
        </w:rPr>
        <w:t>en tout temps</w:t>
      </w:r>
      <w:r>
        <w:t xml:space="preserve"> </w:t>
      </w:r>
      <w:r w:rsidRPr="00CE6940">
        <w:rPr>
          <w:b/>
        </w:rPr>
        <w:t>[non sujet à la règle du 90 %]</w:t>
      </w:r>
    </w:p>
    <w:p w14:paraId="17298C8C" w14:textId="77777777" w:rsidR="00CE6940" w:rsidRDefault="00CE6940" w:rsidP="00CE6940">
      <w:pPr>
        <w:pStyle w:val="Paragraphedeliste"/>
        <w:jc w:val="both"/>
      </w:pPr>
    </w:p>
    <w:p w14:paraId="30019AD2" w14:textId="77777777" w:rsidR="00CE6940" w:rsidRDefault="00CE6940" w:rsidP="004132BA">
      <w:pPr>
        <w:pStyle w:val="Paragraphedeliste"/>
        <w:numPr>
          <w:ilvl w:val="1"/>
          <w:numId w:val="21"/>
        </w:numPr>
        <w:jc w:val="both"/>
      </w:pPr>
      <w:r>
        <w:t>Crédit pour dons de charité [118.1]</w:t>
      </w:r>
    </w:p>
    <w:p w14:paraId="489D3A76" w14:textId="77777777" w:rsidR="00CE6940" w:rsidRDefault="00CE6940" w:rsidP="004132BA">
      <w:pPr>
        <w:pStyle w:val="Paragraphedeliste"/>
        <w:numPr>
          <w:ilvl w:val="1"/>
          <w:numId w:val="21"/>
        </w:numPr>
        <w:jc w:val="both"/>
      </w:pPr>
      <w:r>
        <w:t>Crédit pour déficience physique ou mentale [118.3]</w:t>
      </w:r>
    </w:p>
    <w:p w14:paraId="52D8A858" w14:textId="77777777" w:rsidR="00CE6940" w:rsidRDefault="00CE6940" w:rsidP="004132BA">
      <w:pPr>
        <w:pStyle w:val="Paragraphedeliste"/>
        <w:numPr>
          <w:ilvl w:val="1"/>
          <w:numId w:val="21"/>
        </w:numPr>
        <w:jc w:val="both"/>
      </w:pPr>
      <w:r>
        <w:t>Crédit pour frais de scolarité [118.5]</w:t>
      </w:r>
    </w:p>
    <w:p w14:paraId="5CBF0BE3" w14:textId="77777777" w:rsidR="00CE6940" w:rsidRDefault="00CE6940" w:rsidP="004132BA">
      <w:pPr>
        <w:pStyle w:val="Paragraphedeliste"/>
        <w:numPr>
          <w:ilvl w:val="1"/>
          <w:numId w:val="21"/>
        </w:numPr>
        <w:jc w:val="both"/>
      </w:pPr>
      <w:r>
        <w:t>Crédit pour cotisation RRQ, RQAP et l’assurance emploi [118.7]</w:t>
      </w:r>
    </w:p>
    <w:p w14:paraId="2837EE17" w14:textId="77777777" w:rsidR="00CE6940" w:rsidRDefault="00CB3E7A" w:rsidP="004132BA">
      <w:pPr>
        <w:pStyle w:val="Paragraphedeliste"/>
        <w:numPr>
          <w:ilvl w:val="1"/>
          <w:numId w:val="21"/>
        </w:numPr>
        <w:jc w:val="both"/>
      </w:pPr>
      <w:r>
        <w:t>Report du</w:t>
      </w:r>
      <w:r w:rsidR="00CE6940">
        <w:t xml:space="preserve"> </w:t>
      </w:r>
      <w:r>
        <w:t>crédit</w:t>
      </w:r>
      <w:r w:rsidR="00CE6940">
        <w:t xml:space="preserve"> pour frais de scolarité [118.61]</w:t>
      </w:r>
    </w:p>
    <w:p w14:paraId="04B5AE0B" w14:textId="77777777" w:rsidR="00CE6940" w:rsidRDefault="00CE6940" w:rsidP="004132BA">
      <w:pPr>
        <w:pStyle w:val="Paragraphedeliste"/>
        <w:numPr>
          <w:ilvl w:val="1"/>
          <w:numId w:val="21"/>
        </w:numPr>
        <w:jc w:val="both"/>
      </w:pPr>
      <w:r>
        <w:t>Intérêts sur prêts étudiants [118.62]</w:t>
      </w:r>
      <w:r w:rsidRPr="00CE6940">
        <w:rPr>
          <w:noProof/>
          <w:lang w:eastAsia="fr-CA"/>
        </w:rPr>
        <w:t xml:space="preserve"> </w:t>
      </w:r>
    </w:p>
    <w:p w14:paraId="48E28CA0" w14:textId="77777777" w:rsidR="00CD5C64" w:rsidRDefault="00CD5C64">
      <w:pPr>
        <w:spacing w:after="200"/>
      </w:pPr>
      <w:r>
        <w:br w:type="page"/>
      </w:r>
    </w:p>
    <w:p w14:paraId="3639AB8B" w14:textId="77777777" w:rsidR="009F3317" w:rsidRDefault="009F3317" w:rsidP="009F3317">
      <w:pPr>
        <w:jc w:val="both"/>
      </w:pPr>
      <w:r>
        <w:lastRenderedPageBreak/>
        <w:t xml:space="preserve">De plus, le paragraphe 120(1) </w:t>
      </w:r>
      <w:r w:rsidR="001474F7">
        <w:rPr>
          <w:b/>
        </w:rPr>
        <w:t>prévoit</w:t>
      </w:r>
      <w:r w:rsidRPr="009F3317">
        <w:rPr>
          <w:b/>
        </w:rPr>
        <w:t xml:space="preserve"> une surtaxe de 48 %</w:t>
      </w:r>
      <w:r>
        <w:t xml:space="preserve"> de l’impôt à payer sur le revenu d’un particulier non-résident, autre que le revenu gagné dans une province. En vertu du Règlement 2600, </w:t>
      </w:r>
      <w:r w:rsidRPr="009F3317">
        <w:rPr>
          <w:u w:val="single"/>
        </w:rPr>
        <w:t>les salaires et les revenus d’entreprises gagnés au Canada sont réputés gagnés dans une province et ne seraient pas sujets à cette surtaxe</w:t>
      </w:r>
      <w:r>
        <w:t>. Par contre,</w:t>
      </w:r>
      <w:r w:rsidRPr="009F3317">
        <w:t xml:space="preserve"> </w:t>
      </w:r>
      <w:r w:rsidRPr="009F3317">
        <w:rPr>
          <w:u w:val="single"/>
        </w:rPr>
        <w:t>la surtaxe s’applique généralement aux gains lors de la disposition d’un bien canadien imposable</w:t>
      </w:r>
      <w:r>
        <w:t>. Le paragraphe 120(1) s’applique comme suit :</w:t>
      </w:r>
    </w:p>
    <w:p w14:paraId="5D76D008" w14:textId="77777777" w:rsidR="009F3317" w:rsidRDefault="009F3317" w:rsidP="009F3317">
      <w:pPr>
        <w:jc w:val="both"/>
      </w:pPr>
    </w:p>
    <w:p w14:paraId="3217A942" w14:textId="77777777" w:rsidR="009F3317" w:rsidRDefault="009F3317" w:rsidP="009F3317">
      <w:pPr>
        <w:jc w:val="both"/>
      </w:pPr>
      <w:r>
        <w:t xml:space="preserve">48 % </w:t>
      </w:r>
      <w:r>
        <w:rPr>
          <w:rFonts w:cs="Times New Roman"/>
        </w:rPr>
        <w:t>×</w:t>
      </w:r>
      <w:r>
        <w:t xml:space="preserve"> impôt à payer du non-résident </w:t>
      </w:r>
      <w:r>
        <w:rPr>
          <w:rFonts w:cs="Times New Roman"/>
        </w:rPr>
        <w:t>×</w:t>
      </w:r>
      <w:r>
        <w:t xml:space="preserve"> </w:t>
      </w:r>
      <w:r w:rsidRPr="009F3317">
        <w:rPr>
          <w:u w:val="single"/>
        </w:rPr>
        <w:t>Revenu non gagné dans une province</w:t>
      </w:r>
    </w:p>
    <w:p w14:paraId="50C52776" w14:textId="77777777" w:rsidR="009F3317" w:rsidRDefault="00C87A81" w:rsidP="009F3317">
      <w:pPr>
        <w:jc w:val="both"/>
      </w:pPr>
      <w:r>
        <w:rPr>
          <w:noProof/>
          <w:lang w:val="fr-FR" w:eastAsia="fr-FR"/>
        </w:rPr>
        <mc:AlternateContent>
          <mc:Choice Requires="wps">
            <w:drawing>
              <wp:anchor distT="0" distB="0" distL="114300" distR="114300" simplePos="0" relativeHeight="251705344" behindDoc="0" locked="0" layoutInCell="1" allowOverlap="1" wp14:anchorId="786DA44B" wp14:editId="2144CCBB">
                <wp:simplePos x="0" y="0"/>
                <wp:positionH relativeFrom="column">
                  <wp:posOffset>590550</wp:posOffset>
                </wp:positionH>
                <wp:positionV relativeFrom="paragraph">
                  <wp:posOffset>-2540</wp:posOffset>
                </wp:positionV>
                <wp:extent cx="114300" cy="95250"/>
                <wp:effectExtent l="0" t="0" r="57150" b="57150"/>
                <wp:wrapNone/>
                <wp:docPr id="1" name="Connecteur droit avec flèche 1"/>
                <wp:cNvGraphicFramePr/>
                <a:graphic xmlns:a="http://schemas.openxmlformats.org/drawingml/2006/main">
                  <a:graphicData uri="http://schemas.microsoft.com/office/word/2010/wordprocessingShape">
                    <wps:wsp>
                      <wps:cNvCnPr/>
                      <wps:spPr>
                        <a:xfrm>
                          <a:off x="0" y="0"/>
                          <a:ext cx="1143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74FB8DC7" id="_x0000_t32" coordsize="21600,21600" o:spt="32" o:oned="t" path="m,l21600,21600e" filled="f">
                <v:path arrowok="t" fillok="f" o:connecttype="none"/>
                <o:lock v:ext="edit" shapetype="t"/>
              </v:shapetype>
              <v:shape id="Connecteur droit avec flèche 1" o:spid="_x0000_s1026" type="#_x0000_t32" style="position:absolute;margin-left:46.5pt;margin-top:-.2pt;width:9pt;height:7.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" strokecolor="black [3040]">
                <v:stroke endarrow="open"/>
              </v:shape>
            </w:pict>
          </mc:Fallback>
        </mc:AlternateContent>
      </w:r>
      <w:r w:rsidR="009F3317">
        <w:tab/>
      </w:r>
      <w:r>
        <w:t xml:space="preserve">       </w:t>
      </w:r>
      <w:r w:rsidRPr="00C87A81">
        <w:rPr>
          <w:i/>
          <w:sz w:val="22"/>
        </w:rPr>
        <w:t>(Impôt fédéral de base)</w:t>
      </w:r>
      <w:r w:rsidR="009F3317">
        <w:tab/>
        <w:t xml:space="preserve"> </w:t>
      </w:r>
      <w:r>
        <w:tab/>
        <w:t xml:space="preserve"> </w:t>
      </w:r>
      <w:r w:rsidR="009F3317">
        <w:t>Revenu pour l’année</w:t>
      </w:r>
    </w:p>
    <w:p w14:paraId="3687B595" w14:textId="77777777" w:rsidR="009F3317" w:rsidRDefault="009F3317" w:rsidP="009F3317">
      <w:pPr>
        <w:jc w:val="both"/>
      </w:pPr>
    </w:p>
    <w:p w14:paraId="0F4DD532" w14:textId="77777777" w:rsidR="007B46FF" w:rsidRDefault="00F76F89" w:rsidP="007B46FF">
      <w:pPr>
        <w:pStyle w:val="Titre2"/>
      </w:pPr>
      <w:bookmarkStart w:id="22" w:name="_Toc40785963"/>
      <w:r>
        <w:t xml:space="preserve">11.4.5 </w:t>
      </w:r>
      <w:r w:rsidR="007B46FF">
        <w:t xml:space="preserve">Résumé du </w:t>
      </w:r>
      <w:r w:rsidR="005D584A">
        <w:t xml:space="preserve">calcul du </w:t>
      </w:r>
      <w:r w:rsidR="007B46FF">
        <w:t>revenu net, du revenu imposable et de l’impôt à payer</w:t>
      </w:r>
      <w:bookmarkEnd w:id="22"/>
    </w:p>
    <w:p w14:paraId="37F89E41" w14:textId="77777777" w:rsidR="009F3317" w:rsidRDefault="009F3317" w:rsidP="009F3317">
      <w:pPr>
        <w:jc w:val="both"/>
      </w:pPr>
    </w:p>
    <w:p w14:paraId="57DBFB34" w14:textId="77777777" w:rsidR="007B46FF" w:rsidRDefault="007B46FF" w:rsidP="009F3317">
      <w:pPr>
        <w:jc w:val="both"/>
      </w:pPr>
      <w:r>
        <w:t>3a)</w:t>
      </w:r>
      <w:r>
        <w:tab/>
        <w:t>Charge et emploi au Canada</w:t>
      </w:r>
      <w:r w:rsidR="00680D55">
        <w:tab/>
      </w:r>
      <w:r w:rsidR="00680D55">
        <w:tab/>
      </w:r>
      <w:r w:rsidR="00680D55">
        <w:tab/>
      </w:r>
      <w:r w:rsidR="00680D55">
        <w:tab/>
      </w:r>
      <w:r w:rsidR="00680D55">
        <w:tab/>
      </w:r>
      <w:proofErr w:type="gramStart"/>
      <w:r w:rsidR="00680D55">
        <w:tab/>
        <w:t xml:space="preserve">  XX</w:t>
      </w:r>
      <w:proofErr w:type="gramEnd"/>
    </w:p>
    <w:p w14:paraId="2D40E0B2" w14:textId="77777777" w:rsidR="007B46FF" w:rsidRDefault="007B46FF" w:rsidP="009F3317">
      <w:pPr>
        <w:jc w:val="both"/>
      </w:pPr>
      <w:r>
        <w:tab/>
        <w:t xml:space="preserve">Revenu d’entreprise au </w:t>
      </w:r>
      <w:r w:rsidR="00671CC9">
        <w:t>Canada</w:t>
      </w:r>
      <w:r w:rsidR="00CD5C64">
        <w:tab/>
      </w:r>
      <w:r w:rsidR="00CD5C64">
        <w:tab/>
      </w:r>
      <w:r w:rsidR="00680D55">
        <w:tab/>
      </w:r>
      <w:r w:rsidR="00680D55">
        <w:tab/>
      </w:r>
      <w:r w:rsidR="00680D55">
        <w:tab/>
      </w:r>
      <w:proofErr w:type="gramStart"/>
      <w:r w:rsidR="00680D55">
        <w:tab/>
        <w:t xml:space="preserve">  XX</w:t>
      </w:r>
      <w:proofErr w:type="gramEnd"/>
    </w:p>
    <w:p w14:paraId="2CF8C83C" w14:textId="77777777" w:rsidR="007B46FF" w:rsidRDefault="007B46FF" w:rsidP="009F3317">
      <w:pPr>
        <w:jc w:val="both"/>
      </w:pPr>
      <w:r>
        <w:tab/>
        <w:t>Récupération de DPA si non incluse dans le revenu d’entreprise</w:t>
      </w:r>
      <w:proofErr w:type="gramStart"/>
      <w:r w:rsidR="00680D55">
        <w:tab/>
        <w:t xml:space="preserve">  XX</w:t>
      </w:r>
      <w:proofErr w:type="gramEnd"/>
    </w:p>
    <w:p w14:paraId="5F2668C8" w14:textId="77777777" w:rsidR="007B46FF" w:rsidRDefault="007B46FF" w:rsidP="009F3317">
      <w:pPr>
        <w:jc w:val="both"/>
      </w:pPr>
    </w:p>
    <w:p w14:paraId="5F8EA954" w14:textId="77777777" w:rsidR="007B46FF" w:rsidRDefault="007B46FF" w:rsidP="009F3317">
      <w:pPr>
        <w:jc w:val="both"/>
      </w:pPr>
      <w:r>
        <w:t>3b)</w:t>
      </w:r>
      <w:r>
        <w:tab/>
        <w:t>GCI sur disposition de BCI</w:t>
      </w:r>
      <w:r w:rsidR="00680D55">
        <w:tab/>
      </w:r>
      <w:r w:rsidR="00680D55">
        <w:tab/>
      </w:r>
      <w:r w:rsidR="00680D55">
        <w:tab/>
      </w:r>
      <w:r w:rsidR="00680D55">
        <w:tab/>
      </w:r>
      <w:r w:rsidR="00680D55">
        <w:tab/>
      </w:r>
      <w:proofErr w:type="gramStart"/>
      <w:r w:rsidR="00680D55">
        <w:tab/>
        <w:t xml:space="preserve">  XX</w:t>
      </w:r>
      <w:proofErr w:type="gramEnd"/>
    </w:p>
    <w:p w14:paraId="7F02F233" w14:textId="77777777" w:rsidR="007B46FF" w:rsidRDefault="007B46FF" w:rsidP="009F3317">
      <w:pPr>
        <w:jc w:val="both"/>
      </w:pPr>
    </w:p>
    <w:p w14:paraId="2F1283F1" w14:textId="77777777" w:rsidR="007B46FF" w:rsidRDefault="007B46FF" w:rsidP="009F3317">
      <w:pPr>
        <w:jc w:val="both"/>
      </w:pPr>
      <w:r>
        <w:t>3c)</w:t>
      </w:r>
      <w:r>
        <w:tab/>
        <w:t>déductions de 60 à 66.8</w:t>
      </w:r>
    </w:p>
    <w:p w14:paraId="745C804D" w14:textId="77777777" w:rsidR="007B46FF" w:rsidRDefault="007B46FF" w:rsidP="007B46FF">
      <w:pPr>
        <w:ind w:firstLine="993"/>
        <w:jc w:val="both"/>
      </w:pPr>
      <w:r>
        <w:t>Pension</w:t>
      </w:r>
      <w:r w:rsidR="00671CC9">
        <w:t>s</w:t>
      </w:r>
      <w:r>
        <w:t xml:space="preserve"> </w:t>
      </w:r>
      <w:r w:rsidR="00671CC9">
        <w:t>alimentaires</w:t>
      </w:r>
      <w:r>
        <w:t xml:space="preserve"> et allocations indemnitaires</w:t>
      </w:r>
      <w:r w:rsidR="00680D55">
        <w:tab/>
      </w:r>
      <w:r w:rsidR="00680D55">
        <w:tab/>
      </w:r>
      <w:r w:rsidR="00680D55">
        <w:tab/>
        <w:t>&lt;XX&gt;</w:t>
      </w:r>
    </w:p>
    <w:p w14:paraId="1BB2FC51" w14:textId="77777777" w:rsidR="007B46FF" w:rsidRDefault="007B46FF" w:rsidP="007B46FF">
      <w:pPr>
        <w:ind w:firstLine="993"/>
        <w:jc w:val="both"/>
      </w:pPr>
      <w:r>
        <w:t>Cotisation à un REER</w:t>
      </w:r>
      <w:r w:rsidR="00680D55">
        <w:tab/>
      </w:r>
      <w:r w:rsidR="00680D55">
        <w:tab/>
      </w:r>
      <w:r w:rsidR="00680D55">
        <w:tab/>
      </w:r>
      <w:r w:rsidR="00680D55">
        <w:tab/>
      </w:r>
      <w:r w:rsidR="00680D55">
        <w:tab/>
      </w:r>
      <w:r w:rsidR="00680D55">
        <w:tab/>
      </w:r>
      <w:r w:rsidR="00680D55">
        <w:tab/>
        <w:t>&lt;XX&gt;</w:t>
      </w:r>
    </w:p>
    <w:p w14:paraId="3C866A18" w14:textId="77777777" w:rsidR="007B46FF" w:rsidRDefault="007B46FF" w:rsidP="007B46FF">
      <w:pPr>
        <w:ind w:firstLine="993"/>
        <w:jc w:val="both"/>
      </w:pPr>
      <w:r>
        <w:t>Remboursement de prestation d’assurance-emploi</w:t>
      </w:r>
      <w:r w:rsidR="00680D55">
        <w:tab/>
      </w:r>
      <w:r w:rsidR="00680D55">
        <w:tab/>
      </w:r>
      <w:r w:rsidR="00680D55">
        <w:tab/>
        <w:t>&lt;XX&gt;</w:t>
      </w:r>
    </w:p>
    <w:p w14:paraId="0BA0FD2E" w14:textId="77777777" w:rsidR="007B46FF" w:rsidRDefault="007B46FF" w:rsidP="007B46FF">
      <w:pPr>
        <w:ind w:firstLine="993"/>
        <w:jc w:val="both"/>
      </w:pPr>
      <w:r>
        <w:t>Frais de déménagement si au Canada</w:t>
      </w:r>
      <w:r w:rsidR="00680D55">
        <w:tab/>
      </w:r>
      <w:r w:rsidR="00680D55">
        <w:tab/>
      </w:r>
      <w:r w:rsidR="00680D55">
        <w:tab/>
      </w:r>
      <w:r w:rsidR="00680D55">
        <w:tab/>
      </w:r>
      <w:r w:rsidR="00680D55">
        <w:tab/>
        <w:t>&lt;XX&gt;</w:t>
      </w:r>
    </w:p>
    <w:p w14:paraId="3A1D74C0" w14:textId="77777777" w:rsidR="007B46FF" w:rsidRDefault="007B46FF" w:rsidP="007B46FF">
      <w:pPr>
        <w:ind w:firstLine="993"/>
        <w:jc w:val="both"/>
      </w:pPr>
      <w:r>
        <w:t>Frais de garde (si versés à un résident)</w:t>
      </w:r>
      <w:r w:rsidR="00680D55">
        <w:tab/>
      </w:r>
      <w:r w:rsidR="00680D55">
        <w:tab/>
      </w:r>
      <w:r w:rsidR="00680D55">
        <w:tab/>
      </w:r>
      <w:r w:rsidR="00680D55">
        <w:tab/>
        <w:t>&lt;XX&gt;</w:t>
      </w:r>
    </w:p>
    <w:p w14:paraId="1714B595" w14:textId="77777777" w:rsidR="007B46FF" w:rsidRDefault="007B46FF" w:rsidP="007B46FF">
      <w:pPr>
        <w:ind w:firstLine="993"/>
        <w:jc w:val="both"/>
      </w:pPr>
      <w:r>
        <w:t>Frais de préposé aux soins pour une personne handicapée</w:t>
      </w:r>
      <w:r w:rsidR="00680D55">
        <w:tab/>
      </w:r>
      <w:r w:rsidR="00680D55">
        <w:tab/>
        <w:t>&lt;XX&gt;</w:t>
      </w:r>
    </w:p>
    <w:p w14:paraId="1086C1B7" w14:textId="77777777" w:rsidR="007B46FF" w:rsidRDefault="007B46FF" w:rsidP="007B46FF">
      <w:pPr>
        <w:jc w:val="both"/>
      </w:pPr>
    </w:p>
    <w:p w14:paraId="1CC23FE2" w14:textId="77777777" w:rsidR="007B46FF" w:rsidRDefault="007B46FF" w:rsidP="007B46FF">
      <w:pPr>
        <w:jc w:val="both"/>
      </w:pPr>
      <w:r>
        <w:t>3d)</w:t>
      </w:r>
      <w:r>
        <w:tab/>
        <w:t>Perte de l’année</w:t>
      </w:r>
    </w:p>
    <w:p w14:paraId="63196FA1" w14:textId="77777777" w:rsidR="007B46FF" w:rsidRDefault="007B46FF" w:rsidP="007B46FF">
      <w:pPr>
        <w:ind w:firstLine="993"/>
        <w:jc w:val="both"/>
      </w:pPr>
      <w:r>
        <w:t>Charge et emploi au Canada</w:t>
      </w:r>
      <w:r w:rsidR="00680D55">
        <w:tab/>
      </w:r>
      <w:r w:rsidR="00680D55">
        <w:tab/>
      </w:r>
      <w:r w:rsidR="00680D55">
        <w:tab/>
      </w:r>
      <w:r w:rsidR="00680D55">
        <w:tab/>
      </w:r>
      <w:r w:rsidR="00680D55">
        <w:tab/>
      </w:r>
      <w:r w:rsidR="00680D55">
        <w:tab/>
        <w:t>&lt;XX&gt;</w:t>
      </w:r>
    </w:p>
    <w:p w14:paraId="61DC6BF9" w14:textId="77777777" w:rsidR="007B46FF" w:rsidRDefault="007B46FF" w:rsidP="007B46FF">
      <w:pPr>
        <w:ind w:firstLine="993"/>
        <w:jc w:val="both"/>
      </w:pPr>
      <w:r>
        <w:t>Entreprise au Canada</w:t>
      </w:r>
      <w:r w:rsidR="00680D55">
        <w:tab/>
      </w:r>
      <w:r w:rsidR="00680D55">
        <w:tab/>
      </w:r>
      <w:r w:rsidR="00680D55">
        <w:tab/>
      </w:r>
      <w:r w:rsidR="00680D55">
        <w:tab/>
      </w:r>
      <w:r w:rsidR="00680D55">
        <w:tab/>
      </w:r>
      <w:r w:rsidR="00680D55">
        <w:tab/>
      </w:r>
      <w:r w:rsidR="00680D55">
        <w:tab/>
        <w:t>&lt;XX&gt;</w:t>
      </w:r>
    </w:p>
    <w:p w14:paraId="60270C4B" w14:textId="77777777" w:rsidR="007B46FF" w:rsidRDefault="007B46FF" w:rsidP="007B46FF">
      <w:pPr>
        <w:ind w:firstLine="993"/>
        <w:jc w:val="both"/>
      </w:pPr>
      <w:r>
        <w:t>PDTPE sur un bien au Canada</w:t>
      </w:r>
      <w:r w:rsidR="00680D55">
        <w:tab/>
      </w:r>
      <w:r w:rsidR="00680D55">
        <w:tab/>
      </w:r>
      <w:r w:rsidR="00680D55">
        <w:tab/>
      </w:r>
      <w:r w:rsidR="00680D55">
        <w:tab/>
      </w:r>
      <w:r w:rsidR="00680D55">
        <w:tab/>
      </w:r>
      <w:r w:rsidR="00680D55">
        <w:tab/>
      </w:r>
      <w:r w:rsidR="00680D55" w:rsidRPr="00680D55">
        <w:rPr>
          <w:u w:val="single"/>
        </w:rPr>
        <w:t>&lt;XX&gt;</w:t>
      </w:r>
    </w:p>
    <w:p w14:paraId="550F751B" w14:textId="77777777" w:rsidR="007B46FF" w:rsidRDefault="007B46FF" w:rsidP="007B46FF">
      <w:pPr>
        <w:jc w:val="both"/>
      </w:pPr>
    </w:p>
    <w:p w14:paraId="4D0C812C" w14:textId="77777777" w:rsidR="007B46FF" w:rsidRDefault="007B46FF" w:rsidP="007B46FF">
      <w:pPr>
        <w:jc w:val="both"/>
      </w:pPr>
      <w:r>
        <w:t>REVENU NET</w:t>
      </w:r>
      <w:r w:rsidR="00680D55">
        <w:tab/>
      </w:r>
      <w:r w:rsidR="00680D55">
        <w:tab/>
      </w:r>
      <w:r w:rsidR="00680D55">
        <w:tab/>
      </w:r>
      <w:r w:rsidR="00680D55">
        <w:tab/>
      </w:r>
      <w:r w:rsidR="00680D55">
        <w:tab/>
      </w:r>
      <w:r w:rsidR="00680D55">
        <w:tab/>
      </w:r>
      <w:r w:rsidR="00680D55">
        <w:tab/>
      </w:r>
      <w:r w:rsidR="00680D55">
        <w:tab/>
      </w:r>
      <w:proofErr w:type="gramStart"/>
      <w:r w:rsidR="00680D55">
        <w:tab/>
        <w:t xml:space="preserve">  XX</w:t>
      </w:r>
      <w:proofErr w:type="gramEnd"/>
    </w:p>
    <w:p w14:paraId="73C45231" w14:textId="77777777" w:rsidR="00A82344" w:rsidRDefault="00A82344" w:rsidP="007B46FF">
      <w:pPr>
        <w:jc w:val="both"/>
      </w:pPr>
    </w:p>
    <w:p w14:paraId="4D922081" w14:textId="77777777" w:rsidR="00A82344" w:rsidRDefault="00A82344" w:rsidP="00D419DF">
      <w:r>
        <w:t>Déductions pour OAA</w:t>
      </w:r>
      <w:r>
        <w:tab/>
      </w:r>
      <w:r>
        <w:tab/>
      </w:r>
      <w:r>
        <w:tab/>
      </w:r>
      <w:r>
        <w:tab/>
      </w:r>
      <w:r>
        <w:tab/>
      </w:r>
      <w:r>
        <w:tab/>
      </w:r>
      <w:r>
        <w:tab/>
      </w:r>
      <w:r>
        <w:tab/>
        <w:t>&lt;XX&gt;</w:t>
      </w:r>
    </w:p>
    <w:p w14:paraId="79F5D4B1" w14:textId="77777777" w:rsidR="00A82344" w:rsidRDefault="00A82344" w:rsidP="00D419DF">
      <w:pPr>
        <w:jc w:val="both"/>
      </w:pPr>
      <w:r>
        <w:t>Indemnités pour accident de travail</w:t>
      </w:r>
      <w:r>
        <w:tab/>
      </w:r>
      <w:r>
        <w:tab/>
      </w:r>
      <w:r>
        <w:tab/>
      </w:r>
      <w:r>
        <w:tab/>
      </w:r>
      <w:r>
        <w:tab/>
      </w:r>
      <w:r>
        <w:tab/>
        <w:t>&lt;XX&gt;</w:t>
      </w:r>
    </w:p>
    <w:p w14:paraId="66ED96B7" w14:textId="77777777" w:rsidR="00A82344" w:rsidRDefault="00A82344" w:rsidP="007B46FF">
      <w:pPr>
        <w:jc w:val="both"/>
      </w:pPr>
      <w:r>
        <w:lastRenderedPageBreak/>
        <w:t>Prestations d’assistance sociale</w:t>
      </w:r>
      <w:r>
        <w:tab/>
      </w:r>
      <w:r>
        <w:tab/>
      </w:r>
      <w:r>
        <w:tab/>
      </w:r>
      <w:r>
        <w:tab/>
      </w:r>
      <w:r>
        <w:tab/>
      </w:r>
      <w:r>
        <w:tab/>
      </w:r>
      <w:r>
        <w:tab/>
        <w:t>&lt;XX&gt;</w:t>
      </w:r>
    </w:p>
    <w:p w14:paraId="43BBD39B" w14:textId="77777777" w:rsidR="00A82344" w:rsidRDefault="00A82344" w:rsidP="007B46FF">
      <w:pPr>
        <w:jc w:val="both"/>
      </w:pPr>
      <w:r>
        <w:t>Sommes exonérées en vertu d’une convention fiscale</w:t>
      </w:r>
      <w:r>
        <w:tab/>
      </w:r>
      <w:r>
        <w:tab/>
      </w:r>
      <w:r>
        <w:tab/>
      </w:r>
      <w:r>
        <w:tab/>
        <w:t>&lt;XX&gt;</w:t>
      </w:r>
    </w:p>
    <w:p w14:paraId="17B1B515" w14:textId="77777777" w:rsidR="00A82344" w:rsidRDefault="00A82344" w:rsidP="007B46FF">
      <w:pPr>
        <w:jc w:val="both"/>
      </w:pPr>
      <w:r>
        <w:t>Reports de pertes de sources canadiennes</w:t>
      </w:r>
      <w:r>
        <w:tab/>
      </w:r>
      <w:r>
        <w:tab/>
      </w:r>
      <w:r>
        <w:tab/>
      </w:r>
      <w:r>
        <w:tab/>
      </w:r>
      <w:r>
        <w:tab/>
      </w:r>
      <w:r w:rsidRPr="00A82344">
        <w:rPr>
          <w:u w:val="single"/>
        </w:rPr>
        <w:t>&lt;XX&gt;</w:t>
      </w:r>
    </w:p>
    <w:p w14:paraId="177C9CF4" w14:textId="77777777" w:rsidR="00A82344" w:rsidRDefault="00A82344" w:rsidP="007B46FF">
      <w:pPr>
        <w:jc w:val="both"/>
      </w:pPr>
    </w:p>
    <w:p w14:paraId="229E0A91" w14:textId="77777777" w:rsidR="00D419DF" w:rsidRDefault="00A82344" w:rsidP="007B46FF">
      <w:pPr>
        <w:jc w:val="both"/>
      </w:pPr>
      <w:r>
        <w:t>REVENU IMPOSABLE</w:t>
      </w:r>
      <w:r>
        <w:tab/>
      </w:r>
      <w:r>
        <w:tab/>
      </w:r>
      <w:r>
        <w:tab/>
      </w:r>
      <w:r>
        <w:tab/>
      </w:r>
      <w:r>
        <w:tab/>
      </w:r>
      <w:r>
        <w:tab/>
      </w:r>
      <w:r>
        <w:tab/>
      </w:r>
      <w:proofErr w:type="gramStart"/>
      <w:r>
        <w:tab/>
        <w:t xml:space="preserve">  XX</w:t>
      </w:r>
      <w:proofErr w:type="gramEnd"/>
    </w:p>
    <w:p w14:paraId="240832EC" w14:textId="77777777" w:rsidR="00D419DF" w:rsidRDefault="00D419DF" w:rsidP="007B46FF">
      <w:pPr>
        <w:jc w:val="both"/>
      </w:pPr>
    </w:p>
    <w:p w14:paraId="69963DD5" w14:textId="77777777" w:rsidR="00D419DF" w:rsidRPr="007C1EBD" w:rsidRDefault="00D419DF" w:rsidP="00D419DF">
      <w:pPr>
        <w:spacing w:line="240" w:lineRule="auto"/>
        <w:ind w:right="-7"/>
        <w:jc w:val="both"/>
        <w:rPr>
          <w:szCs w:val="26"/>
        </w:rPr>
      </w:pPr>
      <w:r w:rsidRPr="007C1EBD">
        <w:rPr>
          <w:szCs w:val="26"/>
        </w:rPr>
        <w:t>Calcul de l’impôt à pa</w:t>
      </w:r>
      <w:r>
        <w:rPr>
          <w:szCs w:val="26"/>
        </w:rPr>
        <w:t>yer selon les tables [117(2)]</w:t>
      </w:r>
      <w:r>
        <w:rPr>
          <w:szCs w:val="26"/>
        </w:rPr>
        <w:tab/>
      </w:r>
      <w:r>
        <w:rPr>
          <w:szCs w:val="26"/>
        </w:rPr>
        <w:tab/>
      </w:r>
      <w:proofErr w:type="gramStart"/>
      <w:r w:rsidRPr="007C1EBD">
        <w:rPr>
          <w:szCs w:val="26"/>
        </w:rPr>
        <w:tab/>
        <w:t xml:space="preserve">  </w:t>
      </w:r>
      <w:r w:rsidRPr="007C1EBD">
        <w:rPr>
          <w:szCs w:val="26"/>
        </w:rPr>
        <w:tab/>
      </w:r>
      <w:proofErr w:type="gramEnd"/>
      <w:r>
        <w:rPr>
          <w:szCs w:val="26"/>
        </w:rPr>
        <w:t xml:space="preserve">  </w:t>
      </w:r>
      <w:r w:rsidRPr="007C1EBD">
        <w:rPr>
          <w:szCs w:val="26"/>
        </w:rPr>
        <w:t>XX</w:t>
      </w:r>
    </w:p>
    <w:p w14:paraId="43CEF3C3" w14:textId="77777777" w:rsidR="00D419DF" w:rsidRDefault="00D419DF" w:rsidP="007B46FF">
      <w:pPr>
        <w:jc w:val="both"/>
      </w:pPr>
    </w:p>
    <w:p w14:paraId="756A6271" w14:textId="77777777" w:rsidR="00D419DF" w:rsidRDefault="00D419DF" w:rsidP="00D419DF">
      <w:pPr>
        <w:spacing w:line="240" w:lineRule="auto"/>
        <w:jc w:val="both"/>
      </w:pPr>
      <w:r>
        <w:t>Crédits suivants en tout temps :</w:t>
      </w:r>
    </w:p>
    <w:p w14:paraId="0D4F8AC1" w14:textId="77777777" w:rsidR="00D419DF" w:rsidRDefault="00D419DF" w:rsidP="00D419DF">
      <w:pPr>
        <w:spacing w:line="240" w:lineRule="auto"/>
        <w:ind w:firstLine="284"/>
        <w:jc w:val="both"/>
      </w:pPr>
      <w:r>
        <w:t>Crédit pour dons de charité</w:t>
      </w:r>
      <w:r>
        <w:tab/>
      </w:r>
      <w:r>
        <w:tab/>
      </w:r>
      <w:r>
        <w:tab/>
      </w:r>
      <w:r>
        <w:tab/>
      </w:r>
      <w:r>
        <w:tab/>
      </w:r>
      <w:r>
        <w:tab/>
      </w:r>
      <w:r>
        <w:tab/>
        <w:t>&lt;XX&gt;</w:t>
      </w:r>
    </w:p>
    <w:p w14:paraId="3F8AD1C6" w14:textId="77777777" w:rsidR="00D419DF" w:rsidRDefault="00D419DF" w:rsidP="00D419DF">
      <w:pPr>
        <w:spacing w:line="240" w:lineRule="auto"/>
        <w:ind w:firstLine="284"/>
        <w:jc w:val="both"/>
      </w:pPr>
      <w:r>
        <w:t>Crédit pour déficience physique ou mentale</w:t>
      </w:r>
      <w:r>
        <w:tab/>
      </w:r>
      <w:r>
        <w:tab/>
      </w:r>
      <w:r>
        <w:tab/>
      </w:r>
      <w:r>
        <w:tab/>
      </w:r>
      <w:r>
        <w:tab/>
        <w:t>&lt;XX&gt;</w:t>
      </w:r>
    </w:p>
    <w:p w14:paraId="4B9E7398" w14:textId="77777777" w:rsidR="00D419DF" w:rsidRDefault="00D419DF" w:rsidP="00D419DF">
      <w:pPr>
        <w:spacing w:line="240" w:lineRule="auto"/>
        <w:ind w:firstLine="284"/>
        <w:jc w:val="both"/>
      </w:pPr>
      <w:r>
        <w:t>Crédit pour frais de scolarité</w:t>
      </w:r>
      <w:r>
        <w:tab/>
      </w:r>
      <w:r>
        <w:tab/>
      </w:r>
      <w:r>
        <w:tab/>
      </w:r>
      <w:r>
        <w:tab/>
      </w:r>
      <w:r>
        <w:tab/>
      </w:r>
      <w:r>
        <w:tab/>
      </w:r>
      <w:r>
        <w:tab/>
        <w:t>&lt;XX&gt;</w:t>
      </w:r>
    </w:p>
    <w:p w14:paraId="18C55FD2" w14:textId="77777777" w:rsidR="00D419DF" w:rsidRDefault="00D419DF" w:rsidP="00D419DF">
      <w:pPr>
        <w:spacing w:line="240" w:lineRule="auto"/>
        <w:ind w:firstLine="284"/>
        <w:jc w:val="both"/>
      </w:pPr>
      <w:r>
        <w:t>Crédit pour cotisation RRQ, RQAP et l’assurance emploi</w:t>
      </w:r>
      <w:r>
        <w:tab/>
      </w:r>
      <w:r>
        <w:tab/>
      </w:r>
      <w:r>
        <w:tab/>
        <w:t>&lt;XX&gt;</w:t>
      </w:r>
    </w:p>
    <w:p w14:paraId="66F9A758" w14:textId="77777777" w:rsidR="00D419DF" w:rsidRDefault="00D419DF" w:rsidP="00D419DF">
      <w:pPr>
        <w:spacing w:line="240" w:lineRule="auto"/>
        <w:ind w:firstLine="284"/>
        <w:jc w:val="both"/>
      </w:pPr>
      <w:r>
        <w:t>Report d</w:t>
      </w:r>
      <w:r w:rsidR="00CB3E7A">
        <w:t>u</w:t>
      </w:r>
      <w:r>
        <w:t xml:space="preserve"> crédit</w:t>
      </w:r>
      <w:r w:rsidR="00CB3E7A">
        <w:t xml:space="preserve"> pour</w:t>
      </w:r>
      <w:r>
        <w:t xml:space="preserve"> frais de scolarité</w:t>
      </w:r>
      <w:r>
        <w:tab/>
      </w:r>
      <w:r w:rsidR="00CB3E7A">
        <w:tab/>
      </w:r>
      <w:r>
        <w:tab/>
      </w:r>
      <w:r>
        <w:tab/>
      </w:r>
      <w:r>
        <w:tab/>
        <w:t>&lt;XX&gt;</w:t>
      </w:r>
    </w:p>
    <w:p w14:paraId="1295D3AE" w14:textId="77777777" w:rsidR="00D419DF" w:rsidRDefault="00D419DF" w:rsidP="00D419DF">
      <w:pPr>
        <w:spacing w:line="240" w:lineRule="auto"/>
        <w:ind w:firstLine="284"/>
        <w:jc w:val="both"/>
      </w:pPr>
      <w:r>
        <w:t>Intérêts sur prêts étudiants</w:t>
      </w:r>
      <w:r>
        <w:tab/>
      </w:r>
      <w:r>
        <w:tab/>
      </w:r>
      <w:r>
        <w:tab/>
      </w:r>
      <w:r>
        <w:tab/>
      </w:r>
      <w:r>
        <w:tab/>
      </w:r>
      <w:r>
        <w:tab/>
      </w:r>
      <w:r>
        <w:tab/>
        <w:t>&lt;XX&gt;</w:t>
      </w:r>
    </w:p>
    <w:p w14:paraId="18E68597" w14:textId="77777777" w:rsidR="00D419DF" w:rsidRDefault="00D419DF" w:rsidP="00D419DF">
      <w:pPr>
        <w:jc w:val="both"/>
      </w:pPr>
    </w:p>
    <w:p w14:paraId="5E9FC15A" w14:textId="77777777" w:rsidR="00D419DF" w:rsidRDefault="00D419DF" w:rsidP="00D419DF">
      <w:pPr>
        <w:spacing w:line="240" w:lineRule="auto"/>
        <w:ind w:right="1694"/>
        <w:jc w:val="both"/>
      </w:pPr>
      <w:r>
        <w:t xml:space="preserve">Si la presque totalité du </w:t>
      </w:r>
      <w:r w:rsidRPr="00CE7A3A">
        <w:rPr>
          <w:u w:val="single"/>
        </w:rPr>
        <w:t>revenu mondial (90 %)</w:t>
      </w:r>
      <w:r>
        <w:t xml:space="preserve"> du non-résident pour l’année </w:t>
      </w:r>
      <w:r w:rsidRPr="00CE7A3A">
        <w:rPr>
          <w:u w:val="single"/>
        </w:rPr>
        <w:t>provient de sources canadiennes</w:t>
      </w:r>
      <w:r>
        <w:t xml:space="preserve"> de revenus assujettis, il aura droit aux crédits suivants :</w:t>
      </w:r>
    </w:p>
    <w:p w14:paraId="31C98F2F" w14:textId="77777777" w:rsidR="00D419DF" w:rsidRDefault="00D419DF" w:rsidP="00D419DF">
      <w:pPr>
        <w:spacing w:line="240" w:lineRule="auto"/>
        <w:ind w:left="284" w:right="-7"/>
        <w:jc w:val="both"/>
      </w:pPr>
      <w:r>
        <w:t>Crédits personnels : crédits de base, de personne mariée,</w:t>
      </w:r>
    </w:p>
    <w:p w14:paraId="1C86D0B9" w14:textId="77777777" w:rsidR="00D419DF" w:rsidRDefault="00D419DF" w:rsidP="00D419DF">
      <w:pPr>
        <w:spacing w:line="240" w:lineRule="auto"/>
        <w:ind w:left="284" w:right="-7"/>
        <w:jc w:val="both"/>
      </w:pPr>
      <w:proofErr w:type="gramStart"/>
      <w:r>
        <w:t>de</w:t>
      </w:r>
      <w:proofErr w:type="gramEnd"/>
      <w:r>
        <w:t xml:space="preserve"> personnes à charge, de personnes âgées et de pensions</w:t>
      </w:r>
      <w:r>
        <w:tab/>
      </w:r>
      <w:r>
        <w:tab/>
      </w:r>
      <w:r>
        <w:tab/>
        <w:t>&lt;XX&gt;</w:t>
      </w:r>
    </w:p>
    <w:p w14:paraId="7B020A17" w14:textId="77777777" w:rsidR="00D419DF" w:rsidRDefault="00D419DF" w:rsidP="00D419DF">
      <w:pPr>
        <w:spacing w:line="240" w:lineRule="auto"/>
        <w:ind w:firstLine="284"/>
        <w:jc w:val="both"/>
      </w:pPr>
      <w:r>
        <w:t>Frais d’adoption</w:t>
      </w:r>
      <w:r>
        <w:tab/>
      </w:r>
      <w:r>
        <w:tab/>
      </w:r>
      <w:r>
        <w:tab/>
      </w:r>
      <w:r>
        <w:tab/>
      </w:r>
      <w:r>
        <w:tab/>
      </w:r>
      <w:r>
        <w:tab/>
      </w:r>
      <w:r>
        <w:tab/>
      </w:r>
      <w:r>
        <w:tab/>
      </w:r>
      <w:r>
        <w:tab/>
        <w:t>&lt;XX&gt;</w:t>
      </w:r>
    </w:p>
    <w:p w14:paraId="184A2019" w14:textId="77777777" w:rsidR="00D419DF" w:rsidRDefault="00CB3E7A" w:rsidP="00D419DF">
      <w:pPr>
        <w:spacing w:line="240" w:lineRule="auto"/>
        <w:ind w:firstLine="284"/>
        <w:jc w:val="both"/>
      </w:pPr>
      <w:r>
        <w:t>Accessibilité domiciliaire</w:t>
      </w:r>
      <w:r>
        <w:tab/>
      </w:r>
      <w:r w:rsidR="00D419DF">
        <w:tab/>
      </w:r>
      <w:r w:rsidR="00D419DF">
        <w:tab/>
      </w:r>
      <w:r w:rsidR="00D419DF">
        <w:tab/>
      </w:r>
      <w:r w:rsidR="00D419DF">
        <w:tab/>
      </w:r>
      <w:r w:rsidR="00D419DF">
        <w:tab/>
      </w:r>
      <w:r w:rsidR="00D419DF">
        <w:tab/>
        <w:t>&lt;XX&gt;</w:t>
      </w:r>
    </w:p>
    <w:p w14:paraId="6EBE2FC7" w14:textId="77777777" w:rsidR="00D419DF" w:rsidRDefault="00D419DF" w:rsidP="00D419DF">
      <w:pPr>
        <w:spacing w:line="240" w:lineRule="auto"/>
        <w:ind w:firstLine="284"/>
        <w:jc w:val="both"/>
      </w:pPr>
      <w:r>
        <w:t>Achat d’une première habitation</w:t>
      </w:r>
      <w:r>
        <w:tab/>
      </w:r>
      <w:r>
        <w:tab/>
      </w:r>
      <w:r>
        <w:tab/>
      </w:r>
      <w:r>
        <w:tab/>
      </w:r>
      <w:r>
        <w:tab/>
      </w:r>
      <w:r>
        <w:tab/>
        <w:t>&lt;XX&gt;</w:t>
      </w:r>
    </w:p>
    <w:p w14:paraId="113BD730" w14:textId="77777777" w:rsidR="00D419DF" w:rsidRDefault="00D419DF" w:rsidP="00D419DF">
      <w:pPr>
        <w:spacing w:line="240" w:lineRule="auto"/>
        <w:ind w:firstLine="284"/>
        <w:jc w:val="both"/>
      </w:pPr>
      <w:r>
        <w:t>Pompier volontaire</w:t>
      </w:r>
      <w:r>
        <w:tab/>
      </w:r>
      <w:r>
        <w:tab/>
      </w:r>
      <w:r>
        <w:tab/>
      </w:r>
      <w:r>
        <w:tab/>
      </w:r>
      <w:r>
        <w:tab/>
      </w:r>
      <w:r>
        <w:tab/>
      </w:r>
      <w:r>
        <w:tab/>
      </w:r>
      <w:r>
        <w:tab/>
        <w:t>&lt;XX&gt;</w:t>
      </w:r>
    </w:p>
    <w:p w14:paraId="3FBB0383" w14:textId="77777777" w:rsidR="00CB3E7A" w:rsidRDefault="00CB3E7A" w:rsidP="00D419DF">
      <w:pPr>
        <w:spacing w:line="240" w:lineRule="auto"/>
        <w:ind w:firstLine="284"/>
        <w:jc w:val="both"/>
      </w:pPr>
      <w:r>
        <w:t>Volontaire en recherche et sauvetage</w:t>
      </w:r>
      <w:r>
        <w:tab/>
      </w:r>
      <w:r>
        <w:tab/>
      </w:r>
      <w:r>
        <w:tab/>
      </w:r>
      <w:r>
        <w:tab/>
      </w:r>
      <w:r>
        <w:tab/>
      </w:r>
      <w:r>
        <w:tab/>
        <w:t>&lt;XX&gt;</w:t>
      </w:r>
    </w:p>
    <w:p w14:paraId="04827F7A" w14:textId="77777777" w:rsidR="00D419DF" w:rsidRDefault="00D419DF" w:rsidP="00D419DF">
      <w:pPr>
        <w:spacing w:line="240" w:lineRule="auto"/>
        <w:ind w:firstLine="284"/>
        <w:jc w:val="both"/>
      </w:pPr>
      <w:r>
        <w:t>Frais médicaux</w:t>
      </w:r>
      <w:r>
        <w:tab/>
      </w:r>
      <w:r>
        <w:tab/>
      </w:r>
      <w:r>
        <w:tab/>
      </w:r>
      <w:r>
        <w:tab/>
      </w:r>
      <w:r>
        <w:tab/>
      </w:r>
      <w:r>
        <w:tab/>
      </w:r>
      <w:r>
        <w:tab/>
      </w:r>
      <w:r>
        <w:tab/>
      </w:r>
      <w:r>
        <w:tab/>
        <w:t>&lt;XX&gt;</w:t>
      </w:r>
    </w:p>
    <w:p w14:paraId="1D61185B" w14:textId="77777777" w:rsidR="00D419DF" w:rsidRDefault="00D419DF" w:rsidP="00D419DF">
      <w:pPr>
        <w:spacing w:line="240" w:lineRule="auto"/>
        <w:ind w:firstLine="284"/>
        <w:jc w:val="both"/>
      </w:pPr>
      <w:r>
        <w:t>Transfert crédit pour déficience mentale ou physique</w:t>
      </w:r>
      <w:r>
        <w:tab/>
      </w:r>
      <w:r>
        <w:tab/>
      </w:r>
      <w:r>
        <w:tab/>
        <w:t>&lt;XX&gt;</w:t>
      </w:r>
    </w:p>
    <w:p w14:paraId="30F014E8" w14:textId="77777777" w:rsidR="00D419DF" w:rsidRDefault="00D419DF" w:rsidP="00D419DF">
      <w:pPr>
        <w:spacing w:line="240" w:lineRule="auto"/>
        <w:ind w:firstLine="284"/>
        <w:jc w:val="both"/>
      </w:pPr>
      <w:r>
        <w:t>Transfert au conjoint</w:t>
      </w:r>
      <w:r>
        <w:tab/>
      </w:r>
      <w:r>
        <w:tab/>
      </w:r>
      <w:r>
        <w:tab/>
      </w:r>
      <w:r>
        <w:tab/>
      </w:r>
      <w:r>
        <w:tab/>
      </w:r>
      <w:r>
        <w:tab/>
      </w:r>
      <w:r>
        <w:tab/>
      </w:r>
      <w:r>
        <w:tab/>
        <w:t>&lt;XX&gt;</w:t>
      </w:r>
    </w:p>
    <w:p w14:paraId="055EC474" w14:textId="77777777" w:rsidR="00D419DF" w:rsidRDefault="00D419DF" w:rsidP="00D419DF">
      <w:pPr>
        <w:spacing w:line="240" w:lineRule="auto"/>
        <w:ind w:firstLine="284"/>
        <w:jc w:val="both"/>
      </w:pPr>
      <w:r>
        <w:t>Trans</w:t>
      </w:r>
      <w:r w:rsidR="00CB3E7A">
        <w:t>fert frais de scolarité</w:t>
      </w:r>
      <w:r w:rsidR="00CB3E7A">
        <w:tab/>
      </w:r>
      <w:r>
        <w:t xml:space="preserve"> </w:t>
      </w:r>
      <w:r>
        <w:tab/>
      </w:r>
      <w:r>
        <w:tab/>
      </w:r>
      <w:r>
        <w:tab/>
      </w:r>
      <w:r>
        <w:tab/>
      </w:r>
      <w:r>
        <w:tab/>
      </w:r>
      <w:r>
        <w:tab/>
      </w:r>
      <w:r w:rsidRPr="00D419DF">
        <w:rPr>
          <w:u w:val="single"/>
        </w:rPr>
        <w:t>&lt;XX&gt;</w:t>
      </w:r>
    </w:p>
    <w:p w14:paraId="1FA34426" w14:textId="77777777" w:rsidR="00D419DF" w:rsidRDefault="00D419DF" w:rsidP="00D419DF">
      <w:pPr>
        <w:jc w:val="both"/>
      </w:pPr>
    </w:p>
    <w:p w14:paraId="557A2D83" w14:textId="77777777" w:rsidR="00D419DF" w:rsidRDefault="00D419DF" w:rsidP="00D419DF">
      <w:pPr>
        <w:jc w:val="both"/>
      </w:pPr>
      <w:r>
        <w:t>Impôts fédéral</w:t>
      </w:r>
      <w:r w:rsidR="006C317A">
        <w:t xml:space="preserve"> de base</w:t>
      </w:r>
      <w:r>
        <w:tab/>
      </w:r>
      <w:r>
        <w:tab/>
      </w:r>
      <w:r>
        <w:tab/>
      </w:r>
      <w:r>
        <w:tab/>
      </w:r>
      <w:r>
        <w:tab/>
      </w:r>
      <w:r>
        <w:tab/>
      </w:r>
      <w:r>
        <w:tab/>
      </w:r>
      <w:proofErr w:type="gramStart"/>
      <w:r>
        <w:tab/>
        <w:t xml:space="preserve">  XX</w:t>
      </w:r>
      <w:proofErr w:type="gramEnd"/>
    </w:p>
    <w:p w14:paraId="4B30CDE9" w14:textId="77777777" w:rsidR="00D419DF" w:rsidRDefault="00D419DF" w:rsidP="00D419DF">
      <w:pPr>
        <w:jc w:val="both"/>
      </w:pPr>
    </w:p>
    <w:p w14:paraId="2A583CE3" w14:textId="77777777" w:rsidR="00D419DF" w:rsidRDefault="00D419DF" w:rsidP="00D419DF">
      <w:pPr>
        <w:jc w:val="both"/>
      </w:pPr>
      <w:r>
        <w:t>Plus : Surtaxe de 48 % de l’impôt sur le revenu non gagné dans une</w:t>
      </w:r>
    </w:p>
    <w:p w14:paraId="162490C2" w14:textId="77777777" w:rsidR="00D419DF" w:rsidRDefault="00D419DF" w:rsidP="00D419DF">
      <w:pPr>
        <w:jc w:val="both"/>
      </w:pPr>
      <w:proofErr w:type="gramStart"/>
      <w:r>
        <w:t>province</w:t>
      </w:r>
      <w:proofErr w:type="gramEnd"/>
      <w:r>
        <w:tab/>
      </w:r>
      <w:r>
        <w:tab/>
      </w:r>
      <w:r>
        <w:tab/>
      </w:r>
      <w:r>
        <w:tab/>
      </w:r>
      <w:r>
        <w:tab/>
      </w:r>
      <w:r>
        <w:tab/>
      </w:r>
      <w:r>
        <w:tab/>
      </w:r>
      <w:r>
        <w:tab/>
      </w:r>
      <w:r>
        <w:tab/>
      </w:r>
      <w:r>
        <w:tab/>
        <w:t xml:space="preserve">  </w:t>
      </w:r>
      <w:r w:rsidRPr="00D419DF">
        <w:rPr>
          <w:u w:val="single"/>
        </w:rPr>
        <w:t>XX</w:t>
      </w:r>
    </w:p>
    <w:p w14:paraId="13D2101C" w14:textId="77777777" w:rsidR="00D419DF" w:rsidRDefault="00D419DF" w:rsidP="00D419DF">
      <w:pPr>
        <w:jc w:val="both"/>
      </w:pPr>
    </w:p>
    <w:p w14:paraId="7CC0CD66" w14:textId="77777777" w:rsidR="00D419DF" w:rsidRDefault="00D419DF" w:rsidP="00D419DF">
      <w:pPr>
        <w:jc w:val="both"/>
      </w:pPr>
      <w:r>
        <w:t>Impôts fédéral à payer</w:t>
      </w:r>
      <w:r>
        <w:tab/>
      </w:r>
      <w:r>
        <w:tab/>
      </w:r>
      <w:r>
        <w:tab/>
      </w:r>
      <w:r>
        <w:tab/>
      </w:r>
      <w:r>
        <w:tab/>
      </w:r>
      <w:r>
        <w:tab/>
      </w:r>
      <w:r>
        <w:tab/>
      </w:r>
      <w:proofErr w:type="gramStart"/>
      <w:r>
        <w:tab/>
        <w:t xml:space="preserve"> </w:t>
      </w:r>
      <w:r w:rsidRPr="00D419DF">
        <w:t xml:space="preserve"> </w:t>
      </w:r>
      <w:r w:rsidRPr="00D419DF">
        <w:rPr>
          <w:u w:val="double"/>
        </w:rPr>
        <w:t>XX</w:t>
      </w:r>
      <w:proofErr w:type="gramEnd"/>
    </w:p>
    <w:p w14:paraId="0B94A9FC" w14:textId="77777777" w:rsidR="003A2DC2" w:rsidRDefault="003A2DC2">
      <w:pPr>
        <w:spacing w:after="200"/>
      </w:pPr>
      <w:r>
        <w:br w:type="page"/>
      </w:r>
    </w:p>
    <w:p w14:paraId="6149D9A0" w14:textId="77777777" w:rsidR="00D419DF" w:rsidRDefault="003A2DC2" w:rsidP="003A2DC2">
      <w:pPr>
        <w:pStyle w:val="Titre2"/>
      </w:pPr>
      <w:bookmarkStart w:id="23" w:name="_Toc40785964"/>
      <w:r>
        <w:lastRenderedPageBreak/>
        <w:t>Exercice 11-3 : Calcul du revenu net, de revenu imposable et de l’impôt d’un non-résident</w:t>
      </w:r>
      <w:bookmarkEnd w:id="23"/>
    </w:p>
    <w:p w14:paraId="692EA7FD" w14:textId="77777777" w:rsidR="003A2DC2" w:rsidRDefault="003A2DC2" w:rsidP="003A2DC2">
      <w:pPr>
        <w:ind w:right="-7"/>
        <w:jc w:val="both"/>
      </w:pPr>
    </w:p>
    <w:p w14:paraId="3DEF7F16" w14:textId="77777777" w:rsidR="003A2DC2" w:rsidRDefault="004D6C07" w:rsidP="003A2DC2">
      <w:pPr>
        <w:ind w:right="-7"/>
        <w:jc w:val="both"/>
      </w:pPr>
      <w:r>
        <w:t xml:space="preserve">Monsieur US exploite une entreprise au Canada. Le résultat de ses opérations, à l’exception des éléments qui suivent, est un revenu net d’entreprise de 5 000 $. </w:t>
      </w:r>
    </w:p>
    <w:p w14:paraId="27EB313B" w14:textId="77777777" w:rsidR="004D6C07" w:rsidRDefault="004D6C07" w:rsidP="003A2DC2">
      <w:pPr>
        <w:ind w:right="-7"/>
        <w:jc w:val="both"/>
      </w:pPr>
    </w:p>
    <w:p w14:paraId="04CC6DCB" w14:textId="77777777" w:rsidR="004D6C07" w:rsidRDefault="004D6C07" w:rsidP="003A2DC2">
      <w:pPr>
        <w:ind w:right="-7"/>
        <w:jc w:val="both"/>
      </w:pPr>
      <w:r>
        <w:t>Disposition des biens suivants dans l’année :</w:t>
      </w:r>
    </w:p>
    <w:p w14:paraId="319CB18E" w14:textId="77777777" w:rsidR="004D6C07" w:rsidRDefault="004D6C07" w:rsidP="003A2DC2">
      <w:pPr>
        <w:ind w:right="-7"/>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559"/>
        <w:gridCol w:w="1418"/>
        <w:gridCol w:w="1442"/>
      </w:tblGrid>
      <w:tr w:rsidR="004D6C07" w14:paraId="66ED1B19" w14:textId="77777777" w:rsidTr="004D6C07">
        <w:tc>
          <w:tcPr>
            <w:tcW w:w="4361" w:type="dxa"/>
          </w:tcPr>
          <w:p w14:paraId="63545FE3" w14:textId="77777777" w:rsidR="004D6C07" w:rsidRDefault="004D6C07" w:rsidP="004D6C07">
            <w:pPr>
              <w:spacing w:line="276" w:lineRule="auto"/>
              <w:ind w:right="-7"/>
              <w:jc w:val="both"/>
            </w:pPr>
          </w:p>
        </w:tc>
        <w:tc>
          <w:tcPr>
            <w:tcW w:w="1559" w:type="dxa"/>
          </w:tcPr>
          <w:p w14:paraId="36EF765C" w14:textId="77777777" w:rsidR="004D6C07" w:rsidRPr="004D6C07" w:rsidRDefault="004D6C07" w:rsidP="004D6C07">
            <w:pPr>
              <w:spacing w:line="276" w:lineRule="auto"/>
              <w:ind w:right="-7"/>
              <w:jc w:val="right"/>
              <w:rPr>
                <w:u w:val="single"/>
              </w:rPr>
            </w:pPr>
            <w:r w:rsidRPr="004D6C07">
              <w:rPr>
                <w:u w:val="single"/>
              </w:rPr>
              <w:t>PD</w:t>
            </w:r>
          </w:p>
        </w:tc>
        <w:tc>
          <w:tcPr>
            <w:tcW w:w="1418" w:type="dxa"/>
          </w:tcPr>
          <w:p w14:paraId="1B9C7AAB" w14:textId="77777777" w:rsidR="004D6C07" w:rsidRPr="004D6C07" w:rsidRDefault="004D6C07" w:rsidP="004D6C07">
            <w:pPr>
              <w:spacing w:line="276" w:lineRule="auto"/>
              <w:ind w:right="-7"/>
              <w:jc w:val="right"/>
              <w:rPr>
                <w:u w:val="single"/>
              </w:rPr>
            </w:pPr>
            <w:r w:rsidRPr="004D6C07">
              <w:rPr>
                <w:u w:val="single"/>
              </w:rPr>
              <w:t>PBR</w:t>
            </w:r>
          </w:p>
        </w:tc>
        <w:tc>
          <w:tcPr>
            <w:tcW w:w="1442" w:type="dxa"/>
          </w:tcPr>
          <w:p w14:paraId="5D1AC464" w14:textId="77777777" w:rsidR="004D6C07" w:rsidRPr="004D6C07" w:rsidRDefault="004D6C07" w:rsidP="004D6C07">
            <w:pPr>
              <w:spacing w:line="276" w:lineRule="auto"/>
              <w:ind w:right="-7"/>
              <w:jc w:val="right"/>
              <w:rPr>
                <w:u w:val="single"/>
              </w:rPr>
            </w:pPr>
            <w:r w:rsidRPr="004D6C07">
              <w:rPr>
                <w:u w:val="single"/>
              </w:rPr>
              <w:t>FNACC</w:t>
            </w:r>
          </w:p>
        </w:tc>
      </w:tr>
      <w:tr w:rsidR="004D6C07" w14:paraId="78CCC368" w14:textId="77777777" w:rsidTr="004D6C07">
        <w:tc>
          <w:tcPr>
            <w:tcW w:w="4361" w:type="dxa"/>
          </w:tcPr>
          <w:p w14:paraId="31358811" w14:textId="77777777" w:rsidR="004D6C07" w:rsidRDefault="004D6C07" w:rsidP="004D6C07">
            <w:pPr>
              <w:spacing w:line="276" w:lineRule="auto"/>
              <w:ind w:right="-7"/>
              <w:jc w:val="both"/>
            </w:pPr>
            <w:r>
              <w:t>Terrain situé au Canada</w:t>
            </w:r>
          </w:p>
        </w:tc>
        <w:tc>
          <w:tcPr>
            <w:tcW w:w="1559" w:type="dxa"/>
          </w:tcPr>
          <w:p w14:paraId="6DB1C2EC" w14:textId="77777777" w:rsidR="004D6C07" w:rsidRDefault="004D6C07" w:rsidP="004D6C07">
            <w:pPr>
              <w:spacing w:line="276" w:lineRule="auto"/>
              <w:ind w:right="-7"/>
              <w:jc w:val="right"/>
            </w:pPr>
            <w:r>
              <w:t>75 000</w:t>
            </w:r>
          </w:p>
        </w:tc>
        <w:tc>
          <w:tcPr>
            <w:tcW w:w="1418" w:type="dxa"/>
          </w:tcPr>
          <w:p w14:paraId="578FD444" w14:textId="77777777" w:rsidR="004D6C07" w:rsidRDefault="004D6C07" w:rsidP="004D6C07">
            <w:pPr>
              <w:spacing w:line="276" w:lineRule="auto"/>
              <w:ind w:right="-7"/>
              <w:jc w:val="right"/>
            </w:pPr>
            <w:r>
              <w:t>45 000</w:t>
            </w:r>
          </w:p>
        </w:tc>
        <w:tc>
          <w:tcPr>
            <w:tcW w:w="1442" w:type="dxa"/>
          </w:tcPr>
          <w:p w14:paraId="43CF0A59" w14:textId="77777777" w:rsidR="004D6C07" w:rsidRDefault="004D6C07" w:rsidP="004D6C07">
            <w:pPr>
              <w:spacing w:line="276" w:lineRule="auto"/>
              <w:ind w:right="-7"/>
              <w:jc w:val="right"/>
            </w:pPr>
            <w:r>
              <w:t>-</w:t>
            </w:r>
          </w:p>
        </w:tc>
      </w:tr>
      <w:tr w:rsidR="004D6C07" w14:paraId="6FD5AB72" w14:textId="77777777" w:rsidTr="004D6C07">
        <w:tc>
          <w:tcPr>
            <w:tcW w:w="4361" w:type="dxa"/>
          </w:tcPr>
          <w:p w14:paraId="62716D22" w14:textId="77777777" w:rsidR="004D6C07" w:rsidRDefault="004D6C07" w:rsidP="004D6C07">
            <w:pPr>
              <w:spacing w:line="276" w:lineRule="auto"/>
              <w:ind w:right="-7"/>
              <w:jc w:val="both"/>
            </w:pPr>
            <w:r>
              <w:t>Bâtisse dans l’entreprise</w:t>
            </w:r>
          </w:p>
        </w:tc>
        <w:tc>
          <w:tcPr>
            <w:tcW w:w="1559" w:type="dxa"/>
          </w:tcPr>
          <w:p w14:paraId="34749109" w14:textId="77777777" w:rsidR="004D6C07" w:rsidRDefault="004D6C07" w:rsidP="004D6C07">
            <w:pPr>
              <w:spacing w:line="276" w:lineRule="auto"/>
              <w:ind w:right="-7"/>
              <w:jc w:val="right"/>
            </w:pPr>
            <w:r>
              <w:t>120 000</w:t>
            </w:r>
          </w:p>
        </w:tc>
        <w:tc>
          <w:tcPr>
            <w:tcW w:w="1418" w:type="dxa"/>
          </w:tcPr>
          <w:p w14:paraId="76ECDE62" w14:textId="77777777" w:rsidR="004D6C07" w:rsidRDefault="004D6C07" w:rsidP="004D6C07">
            <w:pPr>
              <w:spacing w:line="276" w:lineRule="auto"/>
              <w:ind w:right="-7"/>
              <w:jc w:val="right"/>
            </w:pPr>
            <w:r>
              <w:t>60 000</w:t>
            </w:r>
          </w:p>
        </w:tc>
        <w:tc>
          <w:tcPr>
            <w:tcW w:w="1442" w:type="dxa"/>
          </w:tcPr>
          <w:p w14:paraId="781C46D1" w14:textId="77777777" w:rsidR="004D6C07" w:rsidRDefault="004D6C07" w:rsidP="004D6C07">
            <w:pPr>
              <w:spacing w:line="276" w:lineRule="auto"/>
              <w:ind w:right="-7"/>
              <w:jc w:val="right"/>
            </w:pPr>
            <w:r>
              <w:t>45 000</w:t>
            </w:r>
          </w:p>
        </w:tc>
      </w:tr>
      <w:tr w:rsidR="004D6C07" w14:paraId="40B87ED7" w14:textId="77777777" w:rsidTr="004D6C07">
        <w:tc>
          <w:tcPr>
            <w:tcW w:w="4361" w:type="dxa"/>
          </w:tcPr>
          <w:p w14:paraId="731F276D" w14:textId="77777777" w:rsidR="004D6C07" w:rsidRDefault="004D6C07" w:rsidP="004D6C07">
            <w:pPr>
              <w:spacing w:line="276" w:lineRule="auto"/>
              <w:ind w:right="-7"/>
              <w:jc w:val="both"/>
            </w:pPr>
            <w:r>
              <w:t>Inventaire de produits</w:t>
            </w:r>
          </w:p>
        </w:tc>
        <w:tc>
          <w:tcPr>
            <w:tcW w:w="1559" w:type="dxa"/>
          </w:tcPr>
          <w:p w14:paraId="0D3879E9" w14:textId="77777777" w:rsidR="004D6C07" w:rsidRDefault="004D6C07" w:rsidP="004D6C07">
            <w:pPr>
              <w:spacing w:line="276" w:lineRule="auto"/>
              <w:ind w:right="-7"/>
              <w:jc w:val="right"/>
            </w:pPr>
            <w:r>
              <w:t>18 000</w:t>
            </w:r>
          </w:p>
        </w:tc>
        <w:tc>
          <w:tcPr>
            <w:tcW w:w="1418" w:type="dxa"/>
          </w:tcPr>
          <w:p w14:paraId="4AA9961E" w14:textId="77777777" w:rsidR="004D6C07" w:rsidRDefault="004D6C07" w:rsidP="004D6C07">
            <w:pPr>
              <w:spacing w:line="276" w:lineRule="auto"/>
              <w:ind w:right="-7"/>
              <w:jc w:val="right"/>
            </w:pPr>
            <w:r>
              <w:t>10 000</w:t>
            </w:r>
          </w:p>
        </w:tc>
        <w:tc>
          <w:tcPr>
            <w:tcW w:w="1442" w:type="dxa"/>
          </w:tcPr>
          <w:p w14:paraId="66F0D8C2" w14:textId="77777777" w:rsidR="004D6C07" w:rsidRDefault="004D6C07" w:rsidP="004D6C07">
            <w:pPr>
              <w:spacing w:line="276" w:lineRule="auto"/>
              <w:ind w:right="-7"/>
              <w:jc w:val="right"/>
            </w:pPr>
            <w:r>
              <w:t>-</w:t>
            </w:r>
          </w:p>
        </w:tc>
      </w:tr>
      <w:tr w:rsidR="004D6C07" w14:paraId="10EC1106" w14:textId="77777777" w:rsidTr="004D6C07">
        <w:tc>
          <w:tcPr>
            <w:tcW w:w="4361" w:type="dxa"/>
          </w:tcPr>
          <w:p w14:paraId="00E6DB52" w14:textId="77777777" w:rsidR="004D6C07" w:rsidRDefault="004D6C07" w:rsidP="004D6C07">
            <w:pPr>
              <w:spacing w:line="276" w:lineRule="auto"/>
              <w:ind w:right="-7"/>
              <w:jc w:val="both"/>
            </w:pPr>
            <w:r>
              <w:t>Actions de BCE</w:t>
            </w:r>
          </w:p>
        </w:tc>
        <w:tc>
          <w:tcPr>
            <w:tcW w:w="1559" w:type="dxa"/>
          </w:tcPr>
          <w:p w14:paraId="33788AC4" w14:textId="77777777" w:rsidR="004D6C07" w:rsidRDefault="004D6C07" w:rsidP="004D6C07">
            <w:pPr>
              <w:spacing w:line="276" w:lineRule="auto"/>
              <w:ind w:right="-7"/>
              <w:jc w:val="right"/>
            </w:pPr>
            <w:r>
              <w:t>20 000</w:t>
            </w:r>
          </w:p>
        </w:tc>
        <w:tc>
          <w:tcPr>
            <w:tcW w:w="1418" w:type="dxa"/>
          </w:tcPr>
          <w:p w14:paraId="327060F7" w14:textId="77777777" w:rsidR="004D6C07" w:rsidRDefault="004D6C07" w:rsidP="004D6C07">
            <w:pPr>
              <w:spacing w:line="276" w:lineRule="auto"/>
              <w:ind w:right="-7"/>
              <w:jc w:val="right"/>
            </w:pPr>
            <w:r>
              <w:t>15 000</w:t>
            </w:r>
          </w:p>
        </w:tc>
        <w:tc>
          <w:tcPr>
            <w:tcW w:w="1442" w:type="dxa"/>
          </w:tcPr>
          <w:p w14:paraId="1C44A7F5" w14:textId="77777777" w:rsidR="004D6C07" w:rsidRDefault="004D6C07" w:rsidP="004D6C07">
            <w:pPr>
              <w:spacing w:line="276" w:lineRule="auto"/>
              <w:ind w:right="-7"/>
              <w:jc w:val="right"/>
            </w:pPr>
            <w:r>
              <w:t>-</w:t>
            </w:r>
          </w:p>
        </w:tc>
      </w:tr>
    </w:tbl>
    <w:p w14:paraId="4B55D90D" w14:textId="77777777" w:rsidR="004D6C07" w:rsidRDefault="004D6C07" w:rsidP="003A2DC2">
      <w:pPr>
        <w:ind w:right="-7"/>
        <w:jc w:val="both"/>
      </w:pPr>
    </w:p>
    <w:p w14:paraId="37749CF4" w14:textId="77777777" w:rsidR="004D6C07" w:rsidRPr="004D6C07" w:rsidRDefault="004D6C07" w:rsidP="003A2DC2">
      <w:pPr>
        <w:ind w:right="-7"/>
        <w:jc w:val="both"/>
        <w:rPr>
          <w:b/>
        </w:rPr>
      </w:pPr>
      <w:r w:rsidRPr="004D6C07">
        <w:rPr>
          <w:b/>
        </w:rPr>
        <w:t>ON DEMANDE :</w:t>
      </w:r>
    </w:p>
    <w:p w14:paraId="0FB61AE7" w14:textId="77777777" w:rsidR="004D6C07" w:rsidRDefault="004D6C07" w:rsidP="003A2DC2">
      <w:pPr>
        <w:ind w:right="-7"/>
        <w:jc w:val="both"/>
      </w:pPr>
    </w:p>
    <w:p w14:paraId="5832D6B9" w14:textId="77777777" w:rsidR="004D6C07" w:rsidRDefault="004D6C07" w:rsidP="003A2DC2">
      <w:pPr>
        <w:ind w:right="-7"/>
        <w:jc w:val="both"/>
      </w:pPr>
      <w:r>
        <w:t>Déterminer le revenu net, le revenu imposable et l’impôt à payer au Canada de Monsieur US.</w:t>
      </w:r>
    </w:p>
    <w:p w14:paraId="31646A00" w14:textId="77777777" w:rsidR="00923908" w:rsidRDefault="00923908" w:rsidP="003A2DC2">
      <w:pPr>
        <w:ind w:right="-7"/>
        <w:jc w:val="both"/>
      </w:pPr>
    </w:p>
    <w:p w14:paraId="74433FF6" w14:textId="77777777" w:rsidR="00923908" w:rsidRDefault="00923908" w:rsidP="003A2DC2">
      <w:pPr>
        <w:ind w:right="-7"/>
        <w:jc w:val="both"/>
      </w:pPr>
      <w:r>
        <w:t>3a)</w:t>
      </w:r>
      <w:r>
        <w:tab/>
        <w:t>Revenu d’entreprise</w:t>
      </w:r>
      <w:r>
        <w:tab/>
      </w:r>
      <w:r>
        <w:tab/>
      </w:r>
      <w:r>
        <w:tab/>
      </w:r>
      <w:r>
        <w:tab/>
      </w:r>
      <w:r>
        <w:tab/>
      </w:r>
      <w:r>
        <w:tab/>
      </w:r>
      <w:proofErr w:type="gramStart"/>
      <w:r>
        <w:tab/>
        <w:t xml:space="preserve">  5</w:t>
      </w:r>
      <w:proofErr w:type="gramEnd"/>
      <w:r>
        <w:t xml:space="preserve"> 000</w:t>
      </w:r>
    </w:p>
    <w:p w14:paraId="52F9C8E3" w14:textId="77777777" w:rsidR="00923908" w:rsidRDefault="00923908" w:rsidP="003A2DC2">
      <w:pPr>
        <w:ind w:right="-7"/>
        <w:jc w:val="both"/>
      </w:pPr>
      <w:r>
        <w:tab/>
        <w:t>Récupération d’amortissement sur bâtisse</w:t>
      </w:r>
      <w:r>
        <w:tab/>
      </w:r>
      <w:r>
        <w:tab/>
      </w:r>
      <w:r>
        <w:tab/>
        <w:t>15 000</w:t>
      </w:r>
    </w:p>
    <w:p w14:paraId="539C8481" w14:textId="77777777" w:rsidR="00923908" w:rsidRDefault="00923908" w:rsidP="003A2DC2">
      <w:pPr>
        <w:ind w:right="-7"/>
        <w:jc w:val="both"/>
      </w:pPr>
      <w:r>
        <w:tab/>
        <w:t>Vente en bloc du stock</w:t>
      </w:r>
      <w:r>
        <w:tab/>
      </w:r>
      <w:r>
        <w:tab/>
      </w:r>
      <w:r>
        <w:tab/>
      </w:r>
      <w:r>
        <w:tab/>
      </w:r>
      <w:r>
        <w:tab/>
      </w:r>
      <w:proofErr w:type="gramStart"/>
      <w:r>
        <w:tab/>
        <w:t xml:space="preserve">  8</w:t>
      </w:r>
      <w:proofErr w:type="gramEnd"/>
      <w:r>
        <w:t xml:space="preserve"> 000</w:t>
      </w:r>
    </w:p>
    <w:p w14:paraId="3694331D" w14:textId="77777777" w:rsidR="00923908" w:rsidRDefault="00923908" w:rsidP="003A2DC2">
      <w:pPr>
        <w:ind w:right="-7"/>
        <w:jc w:val="both"/>
      </w:pPr>
    </w:p>
    <w:p w14:paraId="6E79A8BD" w14:textId="77777777" w:rsidR="00923908" w:rsidRDefault="00923908" w:rsidP="003A2DC2">
      <w:pPr>
        <w:ind w:right="-7"/>
        <w:jc w:val="both"/>
      </w:pPr>
      <w:r>
        <w:t>3b)</w:t>
      </w:r>
      <w:r>
        <w:tab/>
        <w:t xml:space="preserve">Gain en capital </w:t>
      </w:r>
      <w:r w:rsidR="008975C4">
        <w:t>imposable</w:t>
      </w:r>
      <w:r>
        <w:t xml:space="preserve"> sur BCI</w:t>
      </w:r>
    </w:p>
    <w:p w14:paraId="4C4B4642" w14:textId="77777777" w:rsidR="00923908" w:rsidRDefault="00923908" w:rsidP="003A2DC2">
      <w:pPr>
        <w:ind w:right="-7"/>
        <w:jc w:val="both"/>
      </w:pPr>
      <w:r>
        <w:tab/>
        <w:t xml:space="preserve">     Terrain [75 000 – 45 000]</w:t>
      </w:r>
      <w:r>
        <w:tab/>
      </w:r>
      <w:r>
        <w:tab/>
        <w:t>30 000</w:t>
      </w:r>
    </w:p>
    <w:p w14:paraId="7ED32585" w14:textId="77777777" w:rsidR="00923908" w:rsidRDefault="00923908" w:rsidP="003A2DC2">
      <w:pPr>
        <w:ind w:right="-7"/>
        <w:jc w:val="both"/>
      </w:pPr>
      <w:r>
        <w:tab/>
        <w:t xml:space="preserve">     Bâtisse [120 000 – 60 000]</w:t>
      </w:r>
      <w:r>
        <w:tab/>
      </w:r>
      <w:r>
        <w:tab/>
      </w:r>
      <w:r w:rsidRPr="00923908">
        <w:rPr>
          <w:u w:val="single"/>
        </w:rPr>
        <w:t>60 000</w:t>
      </w:r>
    </w:p>
    <w:p w14:paraId="05534D77" w14:textId="77777777" w:rsidR="00923908" w:rsidRDefault="00923908" w:rsidP="003A2DC2">
      <w:pPr>
        <w:ind w:right="-7"/>
        <w:jc w:val="both"/>
      </w:pPr>
      <w:r>
        <w:tab/>
      </w:r>
      <w:r>
        <w:tab/>
      </w:r>
      <w:r>
        <w:tab/>
      </w:r>
      <w:r>
        <w:tab/>
      </w:r>
      <w:r>
        <w:tab/>
      </w:r>
      <w:r>
        <w:tab/>
      </w:r>
      <w:r>
        <w:tab/>
        <w:t>90 000</w:t>
      </w:r>
    </w:p>
    <w:p w14:paraId="67CF824E" w14:textId="77777777" w:rsidR="00923908" w:rsidRDefault="00923908" w:rsidP="003A2DC2">
      <w:pPr>
        <w:ind w:right="-7"/>
        <w:jc w:val="both"/>
      </w:pPr>
      <w:r>
        <w:tab/>
      </w:r>
      <w:r>
        <w:tab/>
      </w:r>
      <w:r>
        <w:tab/>
      </w:r>
      <w:r>
        <w:tab/>
      </w:r>
      <w:r>
        <w:tab/>
      </w:r>
      <w:r>
        <w:tab/>
      </w:r>
      <w:r>
        <w:tab/>
      </w:r>
      <w:r w:rsidRPr="00923908">
        <w:rPr>
          <w:u w:val="single"/>
        </w:rPr>
        <w:t xml:space="preserve">   50 %</w:t>
      </w:r>
      <w:r>
        <w:tab/>
      </w:r>
      <w:r>
        <w:tab/>
      </w:r>
      <w:r w:rsidRPr="00923908">
        <w:rPr>
          <w:u w:val="single"/>
        </w:rPr>
        <w:t>45 000</w:t>
      </w:r>
    </w:p>
    <w:p w14:paraId="1EC6CD65" w14:textId="77777777" w:rsidR="00923908" w:rsidRDefault="00923908" w:rsidP="003A2DC2">
      <w:pPr>
        <w:ind w:right="-7"/>
        <w:jc w:val="both"/>
      </w:pPr>
    </w:p>
    <w:p w14:paraId="4BC2541D" w14:textId="77777777" w:rsidR="00923908" w:rsidRDefault="00923908" w:rsidP="003A2DC2">
      <w:pPr>
        <w:ind w:right="-7"/>
        <w:jc w:val="both"/>
      </w:pPr>
      <w:r>
        <w:t>REVENU NET ET REVENU IMPOSABLE</w:t>
      </w:r>
      <w:r>
        <w:tab/>
      </w:r>
      <w:r>
        <w:tab/>
      </w:r>
      <w:r>
        <w:tab/>
      </w:r>
      <w:r>
        <w:tab/>
        <w:t>73</w:t>
      </w:r>
      <w:r w:rsidR="00954D08">
        <w:t> </w:t>
      </w:r>
      <w:r>
        <w:t>000</w:t>
      </w:r>
    </w:p>
    <w:p w14:paraId="7921ADC1" w14:textId="77777777" w:rsidR="00954D08" w:rsidRDefault="00954D08" w:rsidP="003A2DC2">
      <w:pPr>
        <w:ind w:right="-7"/>
        <w:jc w:val="both"/>
      </w:pPr>
    </w:p>
    <w:p w14:paraId="1C13C16C" w14:textId="77777777" w:rsidR="00954D08" w:rsidRDefault="00954D08" w:rsidP="003A2DC2">
      <w:pPr>
        <w:ind w:right="-7"/>
        <w:jc w:val="both"/>
      </w:pPr>
    </w:p>
    <w:tbl>
      <w:tblPr>
        <w:tblStyle w:val="Grilledutableau"/>
        <w:tblW w:w="0" w:type="auto"/>
        <w:tblLook w:val="04A0" w:firstRow="1" w:lastRow="0" w:firstColumn="1" w:lastColumn="0" w:noHBand="0" w:noVBand="1"/>
      </w:tblPr>
      <w:tblGrid>
        <w:gridCol w:w="8780"/>
      </w:tblGrid>
      <w:tr w:rsidR="00954D08" w14:paraId="602BA407" w14:textId="77777777" w:rsidTr="00954D08">
        <w:tc>
          <w:tcPr>
            <w:tcW w:w="8780" w:type="dxa"/>
            <w:tcBorders>
              <w:top w:val="triple" w:sz="4" w:space="0" w:color="auto"/>
              <w:left w:val="triple" w:sz="4" w:space="0" w:color="auto"/>
              <w:bottom w:val="triple" w:sz="4" w:space="0" w:color="auto"/>
              <w:right w:val="triple" w:sz="4" w:space="0" w:color="auto"/>
            </w:tcBorders>
            <w:shd w:val="pct12" w:color="auto" w:fill="auto"/>
          </w:tcPr>
          <w:p w14:paraId="3CF00CE6" w14:textId="77777777" w:rsidR="00954D08" w:rsidRDefault="00954D08" w:rsidP="00954D08">
            <w:pPr>
              <w:spacing w:line="276" w:lineRule="auto"/>
              <w:ind w:right="-7"/>
              <w:jc w:val="both"/>
            </w:pPr>
            <w:r>
              <w:rPr>
                <w:b/>
              </w:rPr>
              <w:t>Le gain en capital sur les actions de BCE n’est pas imposable au Canada, car ce n’est pas un BCI.</w:t>
            </w:r>
          </w:p>
        </w:tc>
      </w:tr>
    </w:tbl>
    <w:p w14:paraId="05407D88" w14:textId="77777777" w:rsidR="00954D08" w:rsidRDefault="00954D08" w:rsidP="003A2DC2">
      <w:pPr>
        <w:ind w:right="-7"/>
        <w:jc w:val="both"/>
      </w:pPr>
    </w:p>
    <w:p w14:paraId="161C8DD8" w14:textId="77777777" w:rsidR="00954D08" w:rsidRDefault="00954D08">
      <w:pPr>
        <w:spacing w:after="200"/>
      </w:pPr>
      <w:r>
        <w:br w:type="page"/>
      </w:r>
    </w:p>
    <w:p w14:paraId="607A5D3A" w14:textId="77777777" w:rsidR="00891FFA" w:rsidRDefault="00891FFA" w:rsidP="00891FFA">
      <w:pPr>
        <w:jc w:val="both"/>
      </w:pPr>
      <w:r>
        <w:lastRenderedPageBreak/>
        <w:t xml:space="preserve">Impôt calculé selon les tables </w:t>
      </w:r>
      <w:r>
        <w:tab/>
      </w:r>
      <w:r>
        <w:tab/>
      </w:r>
      <w:r>
        <w:tab/>
      </w:r>
      <w:r>
        <w:tab/>
      </w:r>
      <w:r>
        <w:tab/>
      </w:r>
      <w:r>
        <w:tab/>
        <w:t xml:space="preserve">   XXXX</w:t>
      </w:r>
    </w:p>
    <w:p w14:paraId="51575808" w14:textId="77777777" w:rsidR="00891FFA" w:rsidRDefault="00891FFA" w:rsidP="00891FFA">
      <w:pPr>
        <w:jc w:val="both"/>
      </w:pPr>
    </w:p>
    <w:p w14:paraId="1ED8FC35" w14:textId="77777777" w:rsidR="00891FFA" w:rsidRDefault="00891FFA" w:rsidP="00891FFA">
      <w:pPr>
        <w:jc w:val="both"/>
      </w:pPr>
      <w:r>
        <w:t>Crédits applicables en tout temps</w:t>
      </w:r>
    </w:p>
    <w:p w14:paraId="055033CE" w14:textId="77777777" w:rsidR="00891FFA" w:rsidRDefault="00891FFA" w:rsidP="00891FFA">
      <w:pPr>
        <w:ind w:firstLine="284"/>
        <w:jc w:val="both"/>
      </w:pPr>
      <w:r>
        <w:t>Aucun</w:t>
      </w:r>
    </w:p>
    <w:p w14:paraId="70E0224D" w14:textId="77777777" w:rsidR="00891FFA" w:rsidRDefault="00891FFA" w:rsidP="00891FFA">
      <w:pPr>
        <w:jc w:val="both"/>
      </w:pPr>
    </w:p>
    <w:p w14:paraId="6190D437" w14:textId="77777777" w:rsidR="00891FFA" w:rsidRDefault="00891FFA" w:rsidP="00891FFA">
      <w:pPr>
        <w:jc w:val="both"/>
      </w:pPr>
      <w:r>
        <w:t>Crédits sujets à la règle du 90 %</w:t>
      </w:r>
    </w:p>
    <w:p w14:paraId="0C2A1FB8" w14:textId="77777777" w:rsidR="00891FFA" w:rsidRDefault="00891FFA" w:rsidP="00891FFA">
      <w:pPr>
        <w:ind w:firstLine="284"/>
        <w:jc w:val="both"/>
      </w:pPr>
      <w:r>
        <w:t>Aucun</w:t>
      </w:r>
    </w:p>
    <w:p w14:paraId="470F923C" w14:textId="77777777" w:rsidR="00891FFA" w:rsidRDefault="00891FFA" w:rsidP="00891FFA">
      <w:pPr>
        <w:jc w:val="both"/>
      </w:pPr>
    </w:p>
    <w:p w14:paraId="3B69F112" w14:textId="77777777" w:rsidR="00891FFA" w:rsidRDefault="00891FFA" w:rsidP="00891FFA">
      <w:pPr>
        <w:jc w:val="both"/>
      </w:pPr>
      <w:r>
        <w:rPr>
          <w:noProof/>
          <w:lang w:val="fr-FR" w:eastAsia="fr-FR"/>
        </w:rPr>
        <mc:AlternateContent>
          <mc:Choice Requires="wps">
            <w:drawing>
              <wp:anchor distT="0" distB="0" distL="114300" distR="114300" simplePos="0" relativeHeight="251641856" behindDoc="0" locked="0" layoutInCell="1" allowOverlap="1" wp14:anchorId="676EE298" wp14:editId="23F7D80F">
                <wp:simplePos x="0" y="0"/>
                <wp:positionH relativeFrom="column">
                  <wp:posOffset>3648075</wp:posOffset>
                </wp:positionH>
                <wp:positionV relativeFrom="paragraph">
                  <wp:posOffset>148590</wp:posOffset>
                </wp:positionV>
                <wp:extent cx="914400" cy="590550"/>
                <wp:effectExtent l="38100" t="0" r="19050" b="57150"/>
                <wp:wrapNone/>
                <wp:docPr id="24" name="Connecteur droit avec flèche 24"/>
                <wp:cNvGraphicFramePr/>
                <a:graphic xmlns:a="http://schemas.openxmlformats.org/drawingml/2006/main">
                  <a:graphicData uri="http://schemas.microsoft.com/office/word/2010/wordprocessingShape">
                    <wps:wsp>
                      <wps:cNvCnPr/>
                      <wps:spPr>
                        <a:xfrm flipH="1">
                          <a:off x="0" y="0"/>
                          <a:ext cx="914400" cy="590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14D351" id="Connecteur droit avec flèche 24" o:spid="_x0000_s1026" type="#_x0000_t32" style="position:absolute;margin-left:287.25pt;margin-top:11.7pt;width:1in;height:46.5pt;flip:x;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" strokecolor="black [3213]">
                <v:stroke endarrow="open"/>
              </v:shape>
            </w:pict>
          </mc:Fallback>
        </mc:AlternateContent>
      </w:r>
      <w:r>
        <w:t>Impôt fédéral de base (IFB)</w:t>
      </w:r>
      <w:r>
        <w:tab/>
      </w:r>
      <w:r>
        <w:tab/>
      </w:r>
      <w:r>
        <w:tab/>
      </w:r>
      <w:r>
        <w:tab/>
      </w:r>
      <w:r>
        <w:tab/>
      </w:r>
      <w:proofErr w:type="gramStart"/>
      <w:r>
        <w:tab/>
        <w:t xml:space="preserve">  XXXX</w:t>
      </w:r>
      <w:proofErr w:type="gramEnd"/>
    </w:p>
    <w:p w14:paraId="6A52213E" w14:textId="77777777" w:rsidR="00891FFA" w:rsidRDefault="00891FFA" w:rsidP="00891FFA">
      <w:pPr>
        <w:jc w:val="both"/>
      </w:pPr>
    </w:p>
    <w:p w14:paraId="6BD24254" w14:textId="77777777" w:rsidR="00891FFA" w:rsidRDefault="00891FFA" w:rsidP="00891FFA">
      <w:pPr>
        <w:jc w:val="both"/>
      </w:pPr>
      <w:r>
        <w:t>Plus : surtaxe de 48 %</w:t>
      </w:r>
    </w:p>
    <w:p w14:paraId="7C47858D" w14:textId="77777777" w:rsidR="00891FFA" w:rsidRDefault="00891FFA" w:rsidP="00891FFA">
      <w:pPr>
        <w:ind w:firstLine="284"/>
        <w:jc w:val="both"/>
      </w:pPr>
      <w:r>
        <w:t xml:space="preserve">Impôts à payer du non résident </w:t>
      </w:r>
      <w:r>
        <w:tab/>
      </w:r>
      <w:r>
        <w:tab/>
        <w:t>XXXX</w:t>
      </w:r>
    </w:p>
    <w:p w14:paraId="5EDB67EF" w14:textId="77777777" w:rsidR="00891FFA" w:rsidRDefault="00891FFA" w:rsidP="00891FFA">
      <w:pPr>
        <w:ind w:firstLine="284"/>
        <w:jc w:val="both"/>
      </w:pPr>
      <w:r>
        <w:t>Revenu non gagné dans une province</w:t>
      </w:r>
      <w:r>
        <w:tab/>
      </w:r>
      <w:r>
        <w:tab/>
        <w:t xml:space="preserve">45 000 </w:t>
      </w:r>
      <w:r w:rsidRPr="00891FFA">
        <w:rPr>
          <w:sz w:val="20"/>
          <w:szCs w:val="20"/>
        </w:rPr>
        <w:t>(GCI sur BCI)</w:t>
      </w:r>
    </w:p>
    <w:p w14:paraId="222F2374" w14:textId="77777777" w:rsidR="00891FFA" w:rsidRDefault="00891FFA" w:rsidP="00891FFA">
      <w:pPr>
        <w:ind w:firstLine="284"/>
        <w:jc w:val="both"/>
      </w:pPr>
      <w:r>
        <w:t>Revenu pour l’année</w:t>
      </w:r>
      <w:r>
        <w:tab/>
      </w:r>
      <w:r>
        <w:tab/>
      </w:r>
      <w:r>
        <w:tab/>
      </w:r>
      <w:r>
        <w:tab/>
        <w:t>73 000</w:t>
      </w:r>
    </w:p>
    <w:p w14:paraId="056FD4A3" w14:textId="77777777" w:rsidR="00891FFA" w:rsidRDefault="00891FFA" w:rsidP="00891FFA">
      <w:pPr>
        <w:ind w:firstLine="284"/>
        <w:jc w:val="both"/>
      </w:pPr>
    </w:p>
    <w:p w14:paraId="2E3D2D3C" w14:textId="77777777" w:rsidR="00891FFA" w:rsidRDefault="0093367D" w:rsidP="00891FFA">
      <w:pPr>
        <w:ind w:firstLine="284"/>
        <w:jc w:val="both"/>
      </w:pPr>
      <w:r>
        <w:t xml:space="preserve">48 % </w:t>
      </w:r>
      <w:r>
        <w:tab/>
      </w:r>
      <w:r>
        <w:rPr>
          <w:rFonts w:cs="Times New Roman"/>
        </w:rPr>
        <w:t>×</w:t>
      </w:r>
      <w:r>
        <w:tab/>
      </w:r>
      <w:r w:rsidR="00891FFA">
        <w:t xml:space="preserve">XXXX </w:t>
      </w:r>
      <w:r w:rsidR="00891FFA">
        <w:tab/>
      </w:r>
      <w:r w:rsidR="00891FFA">
        <w:rPr>
          <w:rFonts w:cs="Times New Roman"/>
        </w:rPr>
        <w:t>×</w:t>
      </w:r>
      <w:r w:rsidR="00891FFA">
        <w:tab/>
        <w:t>45 000 / 73 000 =</w:t>
      </w:r>
      <w:r w:rsidR="00891FFA">
        <w:tab/>
      </w:r>
      <w:proofErr w:type="gramStart"/>
      <w:r w:rsidR="00891FFA">
        <w:tab/>
        <w:t xml:space="preserve">  </w:t>
      </w:r>
      <w:r w:rsidR="00891FFA" w:rsidRPr="00891FFA">
        <w:rPr>
          <w:u w:val="single"/>
        </w:rPr>
        <w:t>XXXX</w:t>
      </w:r>
      <w:proofErr w:type="gramEnd"/>
    </w:p>
    <w:p w14:paraId="7BFD1D3A" w14:textId="77777777" w:rsidR="00891FFA" w:rsidRDefault="00891FFA" w:rsidP="00891FFA">
      <w:pPr>
        <w:jc w:val="both"/>
      </w:pPr>
    </w:p>
    <w:p w14:paraId="38573062" w14:textId="77777777" w:rsidR="00891FFA" w:rsidRDefault="00891FFA" w:rsidP="00891FFA">
      <w:pPr>
        <w:jc w:val="both"/>
        <w:rPr>
          <w:u w:val="double"/>
        </w:rPr>
      </w:pPr>
      <w:r>
        <w:t>Impôt fédéral à payer</w:t>
      </w:r>
      <w:r>
        <w:tab/>
      </w:r>
      <w:r>
        <w:tab/>
      </w:r>
      <w:r>
        <w:tab/>
      </w:r>
      <w:r>
        <w:tab/>
      </w:r>
      <w:r>
        <w:tab/>
      </w:r>
      <w:r>
        <w:tab/>
      </w:r>
      <w:proofErr w:type="gramStart"/>
      <w:r>
        <w:tab/>
        <w:t xml:space="preserve">  </w:t>
      </w:r>
      <w:r w:rsidRPr="00533324">
        <w:rPr>
          <w:u w:val="double"/>
        </w:rPr>
        <w:t>XXXX</w:t>
      </w:r>
      <w:proofErr w:type="gramEnd"/>
    </w:p>
    <w:p w14:paraId="03E7F240" w14:textId="77777777" w:rsidR="00346E78" w:rsidRDefault="00346E78" w:rsidP="00891FFA">
      <w:pPr>
        <w:jc w:val="both"/>
        <w:rPr>
          <w:u w:val="double"/>
        </w:rPr>
      </w:pPr>
    </w:p>
    <w:p w14:paraId="74454223" w14:textId="77777777" w:rsidR="00954D08" w:rsidRDefault="00954D08" w:rsidP="003A2DC2">
      <w:pPr>
        <w:ind w:right="-7"/>
        <w:jc w:val="both"/>
      </w:pPr>
    </w:p>
    <w:p w14:paraId="20071E18" w14:textId="77777777" w:rsidR="00346E78" w:rsidRDefault="00346E78">
      <w:pPr>
        <w:spacing w:after="200"/>
        <w:rPr>
          <w:rFonts w:eastAsiaTheme="majorEastAsia" w:cstheme="majorBidi"/>
          <w:b/>
          <w:bCs/>
          <w:szCs w:val="28"/>
        </w:rPr>
      </w:pPr>
      <w:r>
        <w:br w:type="page"/>
      </w:r>
    </w:p>
    <w:p w14:paraId="4C1A4F6B" w14:textId="77777777" w:rsidR="00A974D6" w:rsidRDefault="00346E78" w:rsidP="00346E78">
      <w:pPr>
        <w:pStyle w:val="Titre1"/>
      </w:pPr>
      <w:bookmarkStart w:id="24" w:name="_Toc40785965"/>
      <w:r>
        <w:lastRenderedPageBreak/>
        <w:t>11.5 Retenues d’impôt sur des revenus gagnés au Canada par des non-résidents</w:t>
      </w:r>
      <w:bookmarkEnd w:id="24"/>
    </w:p>
    <w:p w14:paraId="28658767" w14:textId="77777777" w:rsidR="00346E78" w:rsidRDefault="00346E78" w:rsidP="00346E78"/>
    <w:p w14:paraId="5A08317D" w14:textId="77777777" w:rsidR="00346E78" w:rsidRDefault="00346E78" w:rsidP="00346E78">
      <w:pPr>
        <w:jc w:val="both"/>
      </w:pPr>
      <w:r>
        <w:t xml:space="preserve">Quels sont les </w:t>
      </w:r>
      <w:r w:rsidRPr="00346E78">
        <w:rPr>
          <w:u w:val="single"/>
        </w:rPr>
        <w:t>moyens</w:t>
      </w:r>
      <w:r>
        <w:t xml:space="preserve"> utilisés par Revenu Canada afin </w:t>
      </w:r>
      <w:r w:rsidRPr="00346E78">
        <w:rPr>
          <w:u w:val="single"/>
        </w:rPr>
        <w:t>de s’assurer que les non-résidents produisent leur déclaration de revenu canadienne</w:t>
      </w:r>
      <w:r>
        <w:t xml:space="preserve"> pour déclarer les revenus imposables au Canada?</w:t>
      </w:r>
    </w:p>
    <w:p w14:paraId="075F75A9" w14:textId="77777777" w:rsidR="00346E78" w:rsidRDefault="00346E78" w:rsidP="00346E78">
      <w:pPr>
        <w:jc w:val="both"/>
      </w:pPr>
    </w:p>
    <w:p w14:paraId="7431816C" w14:textId="77777777" w:rsidR="00346E78" w:rsidRPr="00346E78" w:rsidRDefault="00346E78" w:rsidP="00346E78">
      <w:pPr>
        <w:jc w:val="both"/>
        <w:rPr>
          <w:b/>
        </w:rPr>
      </w:pPr>
      <w:r w:rsidRPr="00346E78">
        <w:rPr>
          <w:b/>
        </w:rPr>
        <w:t>Revenus imposables au Canada : Partie I</w:t>
      </w:r>
    </w:p>
    <w:p w14:paraId="2A3F12CF" w14:textId="77777777" w:rsidR="00346E78" w:rsidRPr="00346E78" w:rsidRDefault="00346E78" w:rsidP="00346E78">
      <w:pPr>
        <w:jc w:val="both"/>
        <w:rPr>
          <w:b/>
        </w:rPr>
      </w:pPr>
    </w:p>
    <w:p w14:paraId="50C14B5E" w14:textId="77777777" w:rsidR="00346E78" w:rsidRPr="00346E78" w:rsidRDefault="00346E78" w:rsidP="00346E78">
      <w:pPr>
        <w:spacing w:line="360" w:lineRule="auto"/>
        <w:ind w:firstLine="426"/>
        <w:jc w:val="both"/>
        <w:rPr>
          <w:b/>
        </w:rPr>
      </w:pPr>
      <w:r>
        <w:rPr>
          <w:b/>
          <w:noProof/>
          <w:lang w:val="fr-FR" w:eastAsia="fr-FR"/>
        </w:rPr>
        <mc:AlternateContent>
          <mc:Choice Requires="wps">
            <w:drawing>
              <wp:anchor distT="0" distB="0" distL="114300" distR="114300" simplePos="0" relativeHeight="251643904" behindDoc="0" locked="0" layoutInCell="1" allowOverlap="1" wp14:anchorId="76286E12" wp14:editId="08139257">
                <wp:simplePos x="0" y="0"/>
                <wp:positionH relativeFrom="column">
                  <wp:posOffset>1952625</wp:posOffset>
                </wp:positionH>
                <wp:positionV relativeFrom="paragraph">
                  <wp:posOffset>26035</wp:posOffset>
                </wp:positionV>
                <wp:extent cx="657225" cy="133350"/>
                <wp:effectExtent l="0" t="19050" r="47625" b="38100"/>
                <wp:wrapNone/>
                <wp:docPr id="10" name="Flèche droite 10"/>
                <wp:cNvGraphicFramePr/>
                <a:graphic xmlns:a="http://schemas.openxmlformats.org/drawingml/2006/main">
                  <a:graphicData uri="http://schemas.microsoft.com/office/word/2010/wordprocessingShape">
                    <wps:wsp>
                      <wps:cNvSpPr/>
                      <wps:spPr>
                        <a:xfrm>
                          <a:off x="0" y="0"/>
                          <a:ext cx="657225" cy="133350"/>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68450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margin-left:153.75pt;margin-top:2.05pt;width:51.75pt;height:10.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" adj="19409" fillcolor="white [3201]" strokecolor="black [3213]" strokeweight=".25pt"/>
            </w:pict>
          </mc:Fallback>
        </mc:AlternateContent>
      </w:r>
      <w:r w:rsidRPr="00346E78">
        <w:rPr>
          <w:b/>
        </w:rPr>
        <w:t>1. Revenu d’emploi</w:t>
      </w:r>
      <w:r w:rsidRPr="00346E78">
        <w:rPr>
          <w:b/>
        </w:rPr>
        <w:tab/>
      </w:r>
      <w:r w:rsidRPr="00346E78">
        <w:rPr>
          <w:b/>
        </w:rPr>
        <w:tab/>
      </w:r>
      <w:r w:rsidRPr="00346E78">
        <w:rPr>
          <w:b/>
        </w:rPr>
        <w:tab/>
        <w:t>Retenues d’impôt par l’employeur</w:t>
      </w:r>
    </w:p>
    <w:p w14:paraId="22752985" w14:textId="77777777" w:rsidR="00346E78" w:rsidRPr="00346E78" w:rsidRDefault="00346E78" w:rsidP="00346E78">
      <w:pPr>
        <w:spacing w:line="360" w:lineRule="auto"/>
        <w:ind w:firstLine="426"/>
        <w:jc w:val="both"/>
        <w:rPr>
          <w:b/>
        </w:rPr>
      </w:pPr>
      <w:r>
        <w:rPr>
          <w:b/>
          <w:noProof/>
          <w:lang w:val="fr-FR" w:eastAsia="fr-FR"/>
        </w:rPr>
        <mc:AlternateContent>
          <mc:Choice Requires="wps">
            <w:drawing>
              <wp:anchor distT="0" distB="0" distL="114300" distR="114300" simplePos="0" relativeHeight="251645952" behindDoc="0" locked="0" layoutInCell="1" allowOverlap="1" wp14:anchorId="71E1D95C" wp14:editId="005CA2C0">
                <wp:simplePos x="0" y="0"/>
                <wp:positionH relativeFrom="column">
                  <wp:posOffset>1952625</wp:posOffset>
                </wp:positionH>
                <wp:positionV relativeFrom="paragraph">
                  <wp:posOffset>26670</wp:posOffset>
                </wp:positionV>
                <wp:extent cx="657225" cy="133350"/>
                <wp:effectExtent l="0" t="19050" r="47625" b="38100"/>
                <wp:wrapNone/>
                <wp:docPr id="12" name="Flèche droite 12"/>
                <wp:cNvGraphicFramePr/>
                <a:graphic xmlns:a="http://schemas.openxmlformats.org/drawingml/2006/main">
                  <a:graphicData uri="http://schemas.microsoft.com/office/word/2010/wordprocessingShape">
                    <wps:wsp>
                      <wps:cNvSpPr/>
                      <wps:spPr>
                        <a:xfrm>
                          <a:off x="0" y="0"/>
                          <a:ext cx="657225" cy="133350"/>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60FB2C" id="Flèche droite 12" o:spid="_x0000_s1026" type="#_x0000_t13" style="position:absolute;margin-left:153.75pt;margin-top:2.1pt;width:51.75pt;height:10.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" adj="19409" fillcolor="white [3201]" strokecolor="black [3213]" strokeweight=".25pt"/>
            </w:pict>
          </mc:Fallback>
        </mc:AlternateContent>
      </w:r>
      <w:r w:rsidRPr="00346E78">
        <w:rPr>
          <w:b/>
        </w:rPr>
        <w:t>2. Revenu d’</w:t>
      </w:r>
      <w:r>
        <w:rPr>
          <w:b/>
        </w:rPr>
        <w:t>entreprise</w:t>
      </w:r>
      <w:r>
        <w:rPr>
          <w:b/>
        </w:rPr>
        <w:tab/>
      </w:r>
      <w:r>
        <w:rPr>
          <w:b/>
        </w:rPr>
        <w:tab/>
      </w:r>
      <w:r w:rsidRPr="00346E78">
        <w:rPr>
          <w:b/>
        </w:rPr>
        <w:t>Retenus d’impôt selon règlement 105</w:t>
      </w:r>
    </w:p>
    <w:p w14:paraId="03C69B07" w14:textId="77777777" w:rsidR="00346E78" w:rsidRPr="00346E78" w:rsidRDefault="00346E78" w:rsidP="00346E78">
      <w:pPr>
        <w:spacing w:line="360" w:lineRule="auto"/>
        <w:ind w:firstLine="426"/>
        <w:jc w:val="both"/>
        <w:rPr>
          <w:b/>
        </w:rPr>
      </w:pPr>
      <w:r>
        <w:rPr>
          <w:b/>
          <w:noProof/>
          <w:lang w:val="fr-FR" w:eastAsia="fr-FR"/>
        </w:rPr>
        <mc:AlternateContent>
          <mc:Choice Requires="wps">
            <w:drawing>
              <wp:anchor distT="0" distB="0" distL="114300" distR="114300" simplePos="0" relativeHeight="251648000" behindDoc="0" locked="0" layoutInCell="1" allowOverlap="1" wp14:anchorId="7CDC4AD5" wp14:editId="2A2FB83B">
                <wp:simplePos x="0" y="0"/>
                <wp:positionH relativeFrom="column">
                  <wp:posOffset>1952625</wp:posOffset>
                </wp:positionH>
                <wp:positionV relativeFrom="paragraph">
                  <wp:posOffset>27940</wp:posOffset>
                </wp:positionV>
                <wp:extent cx="657225" cy="133350"/>
                <wp:effectExtent l="0" t="19050" r="47625" b="38100"/>
                <wp:wrapNone/>
                <wp:docPr id="18" name="Flèche droite 18"/>
                <wp:cNvGraphicFramePr/>
                <a:graphic xmlns:a="http://schemas.openxmlformats.org/drawingml/2006/main">
                  <a:graphicData uri="http://schemas.microsoft.com/office/word/2010/wordprocessingShape">
                    <wps:wsp>
                      <wps:cNvSpPr/>
                      <wps:spPr>
                        <a:xfrm>
                          <a:off x="0" y="0"/>
                          <a:ext cx="657225" cy="133350"/>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3FC0A6" id="Flèche droite 18" o:spid="_x0000_s1026" type="#_x0000_t13" style="position:absolute;margin-left:153.75pt;margin-top:2.2pt;width:51.75pt;height:10.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" adj="19409" fillcolor="white [3201]" strokecolor="black [3213]" strokeweight=".25pt"/>
            </w:pict>
          </mc:Fallback>
        </mc:AlternateContent>
      </w:r>
      <w:r w:rsidRPr="00346E78">
        <w:rPr>
          <w:b/>
        </w:rPr>
        <w:t>3. Disposition de BCI</w:t>
      </w:r>
      <w:r w:rsidRPr="00346E78">
        <w:rPr>
          <w:b/>
        </w:rPr>
        <w:tab/>
      </w:r>
      <w:r w:rsidRPr="00346E78">
        <w:rPr>
          <w:b/>
        </w:rPr>
        <w:tab/>
      </w:r>
      <w:r w:rsidRPr="00346E78">
        <w:rPr>
          <w:b/>
        </w:rPr>
        <w:tab/>
        <w:t>Retenues et certificat selon l’article 116</w:t>
      </w:r>
    </w:p>
    <w:p w14:paraId="7536087F" w14:textId="77777777" w:rsidR="00346E78" w:rsidRPr="00346E78" w:rsidRDefault="00346E78" w:rsidP="00346E78">
      <w:pPr>
        <w:jc w:val="both"/>
        <w:rPr>
          <w:b/>
        </w:rPr>
      </w:pPr>
    </w:p>
    <w:p w14:paraId="34F0EFBE" w14:textId="77777777" w:rsidR="00346E78" w:rsidRPr="00346E78" w:rsidRDefault="00346E78" w:rsidP="00346E78">
      <w:pPr>
        <w:jc w:val="both"/>
        <w:rPr>
          <w:b/>
        </w:rPr>
      </w:pPr>
      <w:r w:rsidRPr="00346E78">
        <w:rPr>
          <w:b/>
        </w:rPr>
        <w:t>Et les autres revenus non</w:t>
      </w:r>
    </w:p>
    <w:p w14:paraId="1A2A0C64" w14:textId="77777777" w:rsidR="00346E78" w:rsidRPr="00346E78" w:rsidRDefault="00346E78" w:rsidP="00346E78">
      <w:pPr>
        <w:jc w:val="both"/>
        <w:rPr>
          <w:b/>
        </w:rPr>
      </w:pPr>
      <w:proofErr w:type="gramStart"/>
      <w:r w:rsidRPr="00346E78">
        <w:rPr>
          <w:b/>
        </w:rPr>
        <w:t>assujettis</w:t>
      </w:r>
      <w:proofErr w:type="gramEnd"/>
      <w:r w:rsidRPr="00346E78">
        <w:rPr>
          <w:b/>
        </w:rPr>
        <w:t xml:space="preserve"> à l’impôt de la</w:t>
      </w:r>
    </w:p>
    <w:p w14:paraId="5A2A0CED" w14:textId="77777777" w:rsidR="00346E78" w:rsidRPr="00346E78" w:rsidRDefault="00346E78" w:rsidP="00346E78">
      <w:pPr>
        <w:jc w:val="both"/>
        <w:rPr>
          <w:b/>
        </w:rPr>
      </w:pPr>
      <w:r>
        <w:rPr>
          <w:b/>
          <w:noProof/>
          <w:lang w:val="fr-FR" w:eastAsia="fr-FR"/>
        </w:rPr>
        <mc:AlternateContent>
          <mc:Choice Requires="wps">
            <w:drawing>
              <wp:anchor distT="0" distB="0" distL="114300" distR="114300" simplePos="0" relativeHeight="251650048" behindDoc="0" locked="0" layoutInCell="1" allowOverlap="1" wp14:anchorId="03BB720D" wp14:editId="4912FC31">
                <wp:simplePos x="0" y="0"/>
                <wp:positionH relativeFrom="column">
                  <wp:posOffset>1952625</wp:posOffset>
                </wp:positionH>
                <wp:positionV relativeFrom="paragraph">
                  <wp:posOffset>21590</wp:posOffset>
                </wp:positionV>
                <wp:extent cx="657225" cy="133350"/>
                <wp:effectExtent l="0" t="19050" r="47625" b="38100"/>
                <wp:wrapNone/>
                <wp:docPr id="22" name="Flèche droite 22"/>
                <wp:cNvGraphicFramePr/>
                <a:graphic xmlns:a="http://schemas.openxmlformats.org/drawingml/2006/main">
                  <a:graphicData uri="http://schemas.microsoft.com/office/word/2010/wordprocessingShape">
                    <wps:wsp>
                      <wps:cNvSpPr/>
                      <wps:spPr>
                        <a:xfrm>
                          <a:off x="0" y="0"/>
                          <a:ext cx="657225" cy="133350"/>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412AD4" id="Flèche droite 22" o:spid="_x0000_s1026" type="#_x0000_t13" style="position:absolute;margin-left:153.75pt;margin-top:1.7pt;width:51.75pt;height:10.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" adj="19409" fillcolor="white [3201]" strokecolor="black [3213]" strokeweight=".25pt"/>
            </w:pict>
          </mc:Fallback>
        </mc:AlternateContent>
      </w:r>
      <w:r w:rsidRPr="00346E78">
        <w:rPr>
          <w:b/>
        </w:rPr>
        <w:t>Partie I</w:t>
      </w:r>
      <w:r w:rsidRPr="00346E78">
        <w:rPr>
          <w:b/>
        </w:rPr>
        <w:tab/>
      </w:r>
      <w:r w:rsidRPr="00346E78">
        <w:rPr>
          <w:b/>
        </w:rPr>
        <w:tab/>
      </w:r>
      <w:r w:rsidRPr="00346E78">
        <w:rPr>
          <w:b/>
        </w:rPr>
        <w:tab/>
      </w:r>
      <w:r w:rsidRPr="00346E78">
        <w:rPr>
          <w:b/>
        </w:rPr>
        <w:tab/>
      </w:r>
      <w:r w:rsidRPr="00346E78">
        <w:rPr>
          <w:b/>
        </w:rPr>
        <w:tab/>
        <w:t>Impôt de la Partie XIII</w:t>
      </w:r>
    </w:p>
    <w:p w14:paraId="1A3ECD92" w14:textId="77777777" w:rsidR="00346E78" w:rsidRPr="00346E78" w:rsidRDefault="00346E78" w:rsidP="00346E78">
      <w:pPr>
        <w:jc w:val="both"/>
        <w:rPr>
          <w:b/>
        </w:rPr>
      </w:pPr>
    </w:p>
    <w:p w14:paraId="76611BF9" w14:textId="77777777" w:rsidR="00346E78" w:rsidRDefault="00346E78" w:rsidP="00346E78">
      <w:pPr>
        <w:jc w:val="both"/>
      </w:pPr>
      <w:r w:rsidRPr="00346E78">
        <w:rPr>
          <w:b/>
          <w:u w:val="double"/>
        </w:rPr>
        <w:t>Dans tous les cas, le payeur est responsable de la retenue d’impôt!</w:t>
      </w:r>
    </w:p>
    <w:p w14:paraId="067B19AB" w14:textId="77777777" w:rsidR="00346E78" w:rsidRDefault="00346E78" w:rsidP="00346E78">
      <w:pPr>
        <w:jc w:val="both"/>
      </w:pPr>
    </w:p>
    <w:p w14:paraId="3B94727D" w14:textId="77777777" w:rsidR="00346E78" w:rsidRDefault="00346E78" w:rsidP="00346E78">
      <w:pPr>
        <w:pStyle w:val="Titre2"/>
      </w:pPr>
      <w:bookmarkStart w:id="25" w:name="_Toc40785966"/>
      <w:r>
        <w:t>11.5.1 Revenu d’emploi</w:t>
      </w:r>
      <w:bookmarkEnd w:id="25"/>
    </w:p>
    <w:p w14:paraId="48F8F62F" w14:textId="77777777" w:rsidR="00346E78" w:rsidRDefault="00346E78" w:rsidP="00346E78"/>
    <w:p w14:paraId="12093B93" w14:textId="77777777" w:rsidR="00346E78" w:rsidRDefault="00346E78" w:rsidP="004132BA">
      <w:pPr>
        <w:pStyle w:val="Paragraphedeliste"/>
        <w:numPr>
          <w:ilvl w:val="0"/>
          <w:numId w:val="23"/>
        </w:numPr>
        <w:jc w:val="both"/>
      </w:pPr>
      <w:r>
        <w:t>Le non-résident aura les mêmes déductions à la source sur son salaire que le résident [153(1) et R101]</w:t>
      </w:r>
    </w:p>
    <w:p w14:paraId="073F295B" w14:textId="77777777" w:rsidR="00346E78" w:rsidRDefault="00346E78" w:rsidP="00346E78">
      <w:pPr>
        <w:pStyle w:val="Paragraphedeliste"/>
        <w:jc w:val="both"/>
      </w:pPr>
    </w:p>
    <w:p w14:paraId="1D224F51" w14:textId="77777777" w:rsidR="00346E78" w:rsidRDefault="00346E78" w:rsidP="004132BA">
      <w:pPr>
        <w:pStyle w:val="Paragraphedeliste"/>
        <w:numPr>
          <w:ilvl w:val="0"/>
          <w:numId w:val="23"/>
        </w:numPr>
        <w:jc w:val="both"/>
      </w:pPr>
      <w:r>
        <w:t>De cette manière, le fisc canadien s’assure que le non-résident paiera un impôt au Canada.</w:t>
      </w:r>
    </w:p>
    <w:p w14:paraId="4849A64D" w14:textId="77777777" w:rsidR="00346E78" w:rsidRDefault="00346E78" w:rsidP="00346E78">
      <w:pPr>
        <w:pStyle w:val="Paragraphedeliste"/>
      </w:pPr>
    </w:p>
    <w:p w14:paraId="4C7DA393" w14:textId="77777777" w:rsidR="00346E78" w:rsidRDefault="00346E78" w:rsidP="004132BA">
      <w:pPr>
        <w:pStyle w:val="Paragraphedeliste"/>
        <w:numPr>
          <w:ilvl w:val="0"/>
          <w:numId w:val="23"/>
        </w:numPr>
        <w:jc w:val="both"/>
      </w:pPr>
      <w:r>
        <w:t>Le N-R devra produire une déclaration d’impôt à titre de non-résident [article 115] dans laquelle il déclare son revenu d’emploi et l’impôt déduit à la source sera considéré comme un acompte sur ses impôts à payer.</w:t>
      </w:r>
    </w:p>
    <w:p w14:paraId="0AF922CF" w14:textId="77777777" w:rsidR="00346E78" w:rsidRDefault="00346E78" w:rsidP="00346E78">
      <w:pPr>
        <w:pStyle w:val="Paragraphedeliste"/>
      </w:pPr>
    </w:p>
    <w:p w14:paraId="12B921F7" w14:textId="77777777" w:rsidR="009655CD" w:rsidRDefault="00346E78" w:rsidP="004132BA">
      <w:pPr>
        <w:pStyle w:val="Paragraphedeliste"/>
        <w:numPr>
          <w:ilvl w:val="1"/>
          <w:numId w:val="23"/>
        </w:numPr>
        <w:jc w:val="both"/>
      </w:pPr>
      <w:r>
        <w:t xml:space="preserve">Si le montant déduit à la source </w:t>
      </w:r>
      <w:r w:rsidR="009655CD">
        <w:tab/>
      </w:r>
      <w:r>
        <w:t xml:space="preserve">&gt; </w:t>
      </w:r>
      <w:r w:rsidR="009655CD">
        <w:tab/>
      </w:r>
      <w:r>
        <w:t xml:space="preserve">montant qu’il doit payer </w:t>
      </w:r>
    </w:p>
    <w:p w14:paraId="6358AE23" w14:textId="77777777" w:rsidR="00346E78" w:rsidRDefault="00346E78" w:rsidP="009655CD">
      <w:pPr>
        <w:pStyle w:val="Paragraphedeliste"/>
        <w:ind w:left="1440"/>
        <w:jc w:val="both"/>
      </w:pPr>
      <w:r>
        <w:sym w:font="Wingdings" w:char="F0E0"/>
      </w:r>
      <w:r>
        <w:t xml:space="preserve"> N-R a droit à un remboursement</w:t>
      </w:r>
    </w:p>
    <w:p w14:paraId="5C1D5166" w14:textId="77777777" w:rsidR="009655CD" w:rsidRDefault="009655CD" w:rsidP="009655CD">
      <w:pPr>
        <w:pStyle w:val="Paragraphedeliste"/>
        <w:ind w:left="1440"/>
        <w:jc w:val="both"/>
      </w:pPr>
    </w:p>
    <w:p w14:paraId="6BC8AA57" w14:textId="77777777" w:rsidR="009655CD" w:rsidRDefault="009655CD" w:rsidP="004132BA">
      <w:pPr>
        <w:pStyle w:val="Paragraphedeliste"/>
        <w:numPr>
          <w:ilvl w:val="1"/>
          <w:numId w:val="23"/>
        </w:numPr>
        <w:jc w:val="both"/>
      </w:pPr>
      <w:r>
        <w:t>Dans le cas contraire, il devra payer la différence</w:t>
      </w:r>
    </w:p>
    <w:p w14:paraId="0C3BC837" w14:textId="77777777" w:rsidR="00335838" w:rsidRDefault="00335838">
      <w:pPr>
        <w:spacing w:after="200"/>
      </w:pPr>
      <w:r>
        <w:br w:type="page"/>
      </w:r>
    </w:p>
    <w:p w14:paraId="6C7C9C27" w14:textId="77777777" w:rsidR="00335838" w:rsidRDefault="00335838" w:rsidP="00335838">
      <w:pPr>
        <w:pStyle w:val="Titre2"/>
      </w:pPr>
      <w:bookmarkStart w:id="26" w:name="_Toc40785967"/>
      <w:r>
        <w:lastRenderedPageBreak/>
        <w:t>11.5.2 Revenu d’entreprise</w:t>
      </w:r>
      <w:bookmarkEnd w:id="26"/>
    </w:p>
    <w:p w14:paraId="037F6A86" w14:textId="77777777" w:rsidR="00335838" w:rsidRDefault="00335838" w:rsidP="00335838"/>
    <w:p w14:paraId="4A264EF3" w14:textId="77777777" w:rsidR="00335838" w:rsidRDefault="00335838" w:rsidP="004132BA">
      <w:pPr>
        <w:pStyle w:val="Paragraphedeliste"/>
        <w:numPr>
          <w:ilvl w:val="0"/>
          <w:numId w:val="24"/>
        </w:numPr>
        <w:jc w:val="both"/>
      </w:pPr>
      <w:r w:rsidRPr="00335838">
        <w:rPr>
          <w:b/>
        </w:rPr>
        <w:t>153(1)g) </w:t>
      </w:r>
      <w:r>
        <w:t xml:space="preserve">: Toute personne qui verse des honoraires, commissions ou autres </w:t>
      </w:r>
      <w:proofErr w:type="gramStart"/>
      <w:r>
        <w:t>sommes</w:t>
      </w:r>
      <w:proofErr w:type="gramEnd"/>
      <w:r>
        <w:t xml:space="preserve"> pour services doit en déduire la somme fixée par règlement et la remettre au receveur général.</w:t>
      </w:r>
    </w:p>
    <w:p w14:paraId="3AAFA9ED" w14:textId="77777777" w:rsidR="00335838" w:rsidRDefault="00335838" w:rsidP="00335838">
      <w:pPr>
        <w:pStyle w:val="Paragraphedeliste"/>
        <w:jc w:val="both"/>
      </w:pPr>
    </w:p>
    <w:p w14:paraId="0016C749" w14:textId="77777777" w:rsidR="00335838" w:rsidRDefault="00335838" w:rsidP="004132BA">
      <w:pPr>
        <w:pStyle w:val="Paragraphedeliste"/>
        <w:numPr>
          <w:ilvl w:val="0"/>
          <w:numId w:val="24"/>
        </w:numPr>
        <w:jc w:val="both"/>
      </w:pPr>
      <w:r w:rsidRPr="00335838">
        <w:rPr>
          <w:b/>
        </w:rPr>
        <w:t>R105(1)</w:t>
      </w:r>
      <w:r>
        <w:t xml:space="preserve"> : </w:t>
      </w:r>
      <w:r w:rsidRPr="00335838">
        <w:rPr>
          <w:u w:val="single"/>
        </w:rPr>
        <w:t>Quiconque</w:t>
      </w:r>
      <w:r>
        <w:t xml:space="preserve"> verse à une personne non-résidente un honoraire, commission ou autre montant à l’égard de </w:t>
      </w:r>
      <w:r w:rsidRPr="00335838">
        <w:rPr>
          <w:u w:val="single"/>
        </w:rPr>
        <w:t>services rendus au Canada</w:t>
      </w:r>
      <w:r>
        <w:t>, de quelque nature que ce soit, doit déduire ou retrancher 15 % de ce versement.</w:t>
      </w:r>
    </w:p>
    <w:p w14:paraId="04E7FB5D" w14:textId="77777777" w:rsidR="00137D62" w:rsidRDefault="00137D62" w:rsidP="00137D62">
      <w:pPr>
        <w:pStyle w:val="Paragraphedeliste"/>
      </w:pPr>
    </w:p>
    <w:p w14:paraId="52A2C8F8" w14:textId="77777777" w:rsidR="00137D62" w:rsidRDefault="00137D62" w:rsidP="004132BA">
      <w:pPr>
        <w:pStyle w:val="Paragraphedeliste"/>
        <w:numPr>
          <w:ilvl w:val="0"/>
          <w:numId w:val="24"/>
        </w:numPr>
        <w:jc w:val="both"/>
      </w:pPr>
      <w:r w:rsidRPr="00137D62">
        <w:rPr>
          <w:b/>
        </w:rPr>
        <w:t>R105(2)</w:t>
      </w:r>
      <w:r>
        <w:t> : La retenue ne s’applique pas au revenu d’emploi.</w:t>
      </w:r>
    </w:p>
    <w:p w14:paraId="4A04C3B4" w14:textId="77777777" w:rsidR="00137D62" w:rsidRDefault="00137D62" w:rsidP="00137D62">
      <w:pPr>
        <w:pStyle w:val="Paragraphedeliste"/>
      </w:pPr>
    </w:p>
    <w:p w14:paraId="33D4B073" w14:textId="77777777" w:rsidR="00137D62" w:rsidRDefault="00137D62" w:rsidP="004132BA">
      <w:pPr>
        <w:pStyle w:val="Paragraphedeliste"/>
        <w:numPr>
          <w:ilvl w:val="0"/>
          <w:numId w:val="24"/>
        </w:numPr>
        <w:jc w:val="both"/>
      </w:pPr>
      <w:r>
        <w:t>La retenue ne constitue pas un impôt final, mais plutôt un acompte sur l’impôt ultimement payable par le non-résident.</w:t>
      </w:r>
    </w:p>
    <w:p w14:paraId="01820060" w14:textId="77777777" w:rsidR="00137D62" w:rsidRDefault="00137D62" w:rsidP="00137D62">
      <w:pPr>
        <w:pStyle w:val="Paragraphedeliste"/>
      </w:pPr>
    </w:p>
    <w:p w14:paraId="7355191F" w14:textId="77777777" w:rsidR="00137D62" w:rsidRDefault="00137D62" w:rsidP="004132BA">
      <w:pPr>
        <w:pStyle w:val="Paragraphedeliste"/>
        <w:numPr>
          <w:ilvl w:val="1"/>
          <w:numId w:val="24"/>
        </w:numPr>
        <w:jc w:val="both"/>
      </w:pPr>
      <w:r>
        <w:t>Ce montant aura un impact sur le solde à payer ou sur le remboursement lors de la déclaration d’impôt du non-résident.</w:t>
      </w:r>
    </w:p>
    <w:p w14:paraId="22B1A796" w14:textId="77777777" w:rsidR="00137D62" w:rsidRDefault="00137D62" w:rsidP="00137D62">
      <w:pPr>
        <w:pStyle w:val="Paragraphedeliste"/>
      </w:pPr>
    </w:p>
    <w:p w14:paraId="1476E51C" w14:textId="77777777" w:rsidR="00137D62" w:rsidRDefault="00137D62" w:rsidP="004132BA">
      <w:pPr>
        <w:pStyle w:val="Paragraphedeliste"/>
        <w:numPr>
          <w:ilvl w:val="0"/>
          <w:numId w:val="24"/>
        </w:numPr>
        <w:jc w:val="both"/>
      </w:pPr>
      <w:r>
        <w:t>L’obligation de produire une déclaration d’impôt demeure.</w:t>
      </w:r>
    </w:p>
    <w:p w14:paraId="30401ED1" w14:textId="77777777" w:rsidR="00137D62" w:rsidRDefault="00137D62" w:rsidP="00137D62">
      <w:pPr>
        <w:pStyle w:val="Paragraphedeliste"/>
        <w:jc w:val="both"/>
      </w:pPr>
    </w:p>
    <w:p w14:paraId="26EB01E2" w14:textId="77777777" w:rsidR="00137D62" w:rsidRDefault="00137D62" w:rsidP="004132BA">
      <w:pPr>
        <w:pStyle w:val="Paragraphedeliste"/>
        <w:numPr>
          <w:ilvl w:val="0"/>
          <w:numId w:val="24"/>
        </w:numPr>
        <w:jc w:val="both"/>
      </w:pPr>
      <w:r w:rsidRPr="00137D62">
        <w:rPr>
          <w:b/>
        </w:rPr>
        <w:t>Aucune retenue à la source n’est prévue</w:t>
      </w:r>
      <w:r>
        <w:t xml:space="preserve"> pour un non-résident qui obtient un revenu d’entreprise exploitée au Canada par la </w:t>
      </w:r>
      <w:r w:rsidRPr="00137D62">
        <w:rPr>
          <w:b/>
        </w:rPr>
        <w:t>vente de biens</w:t>
      </w:r>
      <w:r>
        <w:t>.</w:t>
      </w:r>
    </w:p>
    <w:p w14:paraId="20B3F94B" w14:textId="77777777" w:rsidR="00B5447B" w:rsidRDefault="00B5447B" w:rsidP="00B5447B">
      <w:pPr>
        <w:jc w:val="both"/>
      </w:pPr>
    </w:p>
    <w:p w14:paraId="336F82F2" w14:textId="77777777" w:rsidR="00B5447B" w:rsidRDefault="00B5447B" w:rsidP="00B5447B">
      <w:pPr>
        <w:pStyle w:val="Titre2"/>
      </w:pPr>
      <w:bookmarkStart w:id="27" w:name="_Toc40785968"/>
      <w:r>
        <w:t>11.5.3 Disposition d’un bien canadien imposable</w:t>
      </w:r>
      <w:bookmarkEnd w:id="27"/>
    </w:p>
    <w:p w14:paraId="57FF4971" w14:textId="77777777" w:rsidR="00B5447B" w:rsidRDefault="00B5447B" w:rsidP="00B5447B"/>
    <w:p w14:paraId="77B1517C" w14:textId="77777777" w:rsidR="009C2F1B" w:rsidRDefault="009C2F1B" w:rsidP="009C2F1B">
      <w:pPr>
        <w:jc w:val="both"/>
      </w:pPr>
    </w:p>
    <w:p w14:paraId="688FEF4A" w14:textId="77777777" w:rsidR="009C2F1B" w:rsidRDefault="009C2F1B" w:rsidP="004132BA">
      <w:pPr>
        <w:pStyle w:val="Paragraphedeliste"/>
        <w:numPr>
          <w:ilvl w:val="0"/>
          <w:numId w:val="25"/>
        </w:numPr>
        <w:jc w:val="both"/>
      </w:pPr>
      <w:r>
        <w:t>Rappel de la définition d’un BCI</w:t>
      </w:r>
    </w:p>
    <w:p w14:paraId="74DBE3CA" w14:textId="77777777" w:rsidR="009C2F1B" w:rsidRDefault="009C2F1B" w:rsidP="009C2F1B">
      <w:pPr>
        <w:jc w:val="both"/>
      </w:pPr>
    </w:p>
    <w:p w14:paraId="32BEAA87" w14:textId="77777777" w:rsidR="009C2F1B" w:rsidRDefault="009C2F1B" w:rsidP="009C2F1B">
      <w:pPr>
        <w:jc w:val="both"/>
      </w:pPr>
      <w:r>
        <w:rPr>
          <w:noProof/>
          <w:u w:val="single"/>
          <w:lang w:val="fr-FR" w:eastAsia="fr-FR"/>
        </w:rPr>
        <mc:AlternateContent>
          <mc:Choice Requires="wps">
            <w:drawing>
              <wp:anchor distT="0" distB="0" distL="114300" distR="114300" simplePos="0" relativeHeight="251652096" behindDoc="0" locked="0" layoutInCell="1" allowOverlap="1" wp14:anchorId="7861C8BA" wp14:editId="5A5E7B1C">
                <wp:simplePos x="0" y="0"/>
                <wp:positionH relativeFrom="column">
                  <wp:posOffset>1162050</wp:posOffset>
                </wp:positionH>
                <wp:positionV relativeFrom="paragraph">
                  <wp:posOffset>71755</wp:posOffset>
                </wp:positionV>
                <wp:extent cx="676275" cy="1781175"/>
                <wp:effectExtent l="19050" t="0" r="47625" b="47625"/>
                <wp:wrapNone/>
                <wp:docPr id="23" name="Flèche vers le bas 23"/>
                <wp:cNvGraphicFramePr/>
                <a:graphic xmlns:a="http://schemas.openxmlformats.org/drawingml/2006/main">
                  <a:graphicData uri="http://schemas.microsoft.com/office/word/2010/wordprocessingShape">
                    <wps:wsp>
                      <wps:cNvSpPr/>
                      <wps:spPr>
                        <a:xfrm>
                          <a:off x="0" y="0"/>
                          <a:ext cx="676275" cy="1781175"/>
                        </a:xfrm>
                        <a:prstGeom prst="down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4D3039" id="Flèche vers le bas 23" o:spid="_x0000_s1026" type="#_x0000_t67" style="position:absolute;margin-left:91.5pt;margin-top:5.65pt;width:53.25pt;height:140.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" adj="17499" filled="f" strokecolor="black [3213]" strokeweight=".25pt"/>
            </w:pict>
          </mc:Fallback>
        </mc:AlternateContent>
      </w:r>
    </w:p>
    <w:p w14:paraId="57A0D77B" w14:textId="77777777" w:rsidR="009C2F1B" w:rsidRDefault="009C2F1B" w:rsidP="009C2F1B">
      <w:pPr>
        <w:jc w:val="both"/>
      </w:pPr>
    </w:p>
    <w:p w14:paraId="50776CBD" w14:textId="77777777" w:rsidR="009C2F1B" w:rsidRDefault="009C2F1B" w:rsidP="009C2F1B">
      <w:pPr>
        <w:jc w:val="both"/>
      </w:pPr>
    </w:p>
    <w:p w14:paraId="10936D73" w14:textId="77777777" w:rsidR="009C2F1B" w:rsidRDefault="009C2F1B" w:rsidP="009C2F1B">
      <w:pPr>
        <w:jc w:val="both"/>
      </w:pPr>
    </w:p>
    <w:p w14:paraId="02DA7FA4" w14:textId="77777777" w:rsidR="009C2F1B" w:rsidRDefault="009C2F1B">
      <w:pPr>
        <w:spacing w:after="200"/>
      </w:pPr>
      <w:r>
        <w:br w:type="page"/>
      </w:r>
    </w:p>
    <w:p w14:paraId="135F6629" w14:textId="77777777" w:rsidR="009C2F1B" w:rsidRDefault="009C2F1B" w:rsidP="009C2F1B">
      <w:pPr>
        <w:spacing w:line="240" w:lineRule="auto"/>
        <w:jc w:val="both"/>
      </w:pPr>
      <w:r>
        <w:lastRenderedPageBreak/>
        <w:t xml:space="preserve">La notion de </w:t>
      </w:r>
      <w:r w:rsidRPr="0006032F">
        <w:rPr>
          <w:b/>
          <w:u w:val="single"/>
        </w:rPr>
        <w:t>biens canadiens imposables</w:t>
      </w:r>
      <w:r>
        <w:t xml:space="preserve"> (BCI) est définie au paragraphe 248(1).</w:t>
      </w:r>
    </w:p>
    <w:p w14:paraId="4DDEF37C" w14:textId="77777777" w:rsidR="009C2F1B" w:rsidRDefault="009C2F1B" w:rsidP="009C2F1B">
      <w:pPr>
        <w:spacing w:line="240" w:lineRule="auto"/>
        <w:jc w:val="both"/>
      </w:pPr>
    </w:p>
    <w:p w14:paraId="7D2FBC8D" w14:textId="77777777" w:rsidR="009C2F1B" w:rsidRDefault="009C2F1B" w:rsidP="004132BA">
      <w:pPr>
        <w:pStyle w:val="Paragraphedeliste"/>
        <w:numPr>
          <w:ilvl w:val="0"/>
          <w:numId w:val="18"/>
        </w:numPr>
        <w:spacing w:line="240" w:lineRule="auto"/>
        <w:jc w:val="both"/>
      </w:pPr>
      <w:r>
        <w:t>La notion de BCI s’applique autant aux résidents qu’aux non-résidents.</w:t>
      </w:r>
    </w:p>
    <w:p w14:paraId="2B616BA1" w14:textId="77777777" w:rsidR="009C2F1B" w:rsidRDefault="009C2F1B" w:rsidP="009C2F1B">
      <w:pPr>
        <w:pStyle w:val="Paragraphedeliste"/>
        <w:spacing w:line="240" w:lineRule="auto"/>
        <w:jc w:val="both"/>
      </w:pPr>
    </w:p>
    <w:p w14:paraId="536AC373" w14:textId="77777777" w:rsidR="009C2F1B" w:rsidRDefault="009C2F1B" w:rsidP="004132BA">
      <w:pPr>
        <w:pStyle w:val="Paragraphedeliste"/>
        <w:numPr>
          <w:ilvl w:val="0"/>
          <w:numId w:val="18"/>
        </w:numPr>
        <w:spacing w:line="240" w:lineRule="auto"/>
        <w:jc w:val="both"/>
      </w:pPr>
      <w:r>
        <w:t>Constitués de :</w:t>
      </w:r>
    </w:p>
    <w:p w14:paraId="41D8E2F3" w14:textId="77777777" w:rsidR="00C17F32" w:rsidRDefault="00C17F32" w:rsidP="00C17F32">
      <w:pPr>
        <w:spacing w:line="240" w:lineRule="auto"/>
        <w:jc w:val="both"/>
      </w:pPr>
    </w:p>
    <w:p w14:paraId="38876BC1" w14:textId="77777777" w:rsidR="009C2F1B" w:rsidRDefault="009C2F1B" w:rsidP="004132BA">
      <w:pPr>
        <w:pStyle w:val="Paragraphedeliste"/>
        <w:numPr>
          <w:ilvl w:val="1"/>
          <w:numId w:val="18"/>
        </w:numPr>
        <w:spacing w:line="240" w:lineRule="auto"/>
        <w:jc w:val="both"/>
      </w:pPr>
      <w:r>
        <w:t xml:space="preserve">Les </w:t>
      </w:r>
      <w:r w:rsidRPr="00AA23FE">
        <w:rPr>
          <w:b/>
        </w:rPr>
        <w:t>biens immeubles ou réels</w:t>
      </w:r>
      <w:r>
        <w:t xml:space="preserve"> </w:t>
      </w:r>
      <w:r w:rsidRPr="00AA23FE">
        <w:rPr>
          <w:u w:val="single"/>
        </w:rPr>
        <w:t>situés au Canada</w:t>
      </w:r>
      <w:r>
        <w:t>;</w:t>
      </w:r>
    </w:p>
    <w:p w14:paraId="3E3D9F09" w14:textId="77777777" w:rsidR="009C2F1B" w:rsidRDefault="009C2F1B" w:rsidP="009C2F1B">
      <w:pPr>
        <w:pStyle w:val="Paragraphedeliste"/>
        <w:spacing w:line="240" w:lineRule="auto"/>
        <w:ind w:left="1440"/>
        <w:jc w:val="both"/>
      </w:pPr>
    </w:p>
    <w:p w14:paraId="5D0AE087" w14:textId="77777777" w:rsidR="009C2F1B" w:rsidRDefault="009C2F1B" w:rsidP="004132BA">
      <w:pPr>
        <w:pStyle w:val="Paragraphedeliste"/>
        <w:numPr>
          <w:ilvl w:val="1"/>
          <w:numId w:val="18"/>
        </w:numPr>
        <w:spacing w:line="240" w:lineRule="auto"/>
        <w:jc w:val="both"/>
      </w:pPr>
      <w:r>
        <w:t xml:space="preserve">Les biens utilisés dans </w:t>
      </w:r>
      <w:r w:rsidRPr="00AA23FE">
        <w:rPr>
          <w:b/>
        </w:rPr>
        <w:t>l’exploitation d’une entreprise</w:t>
      </w:r>
      <w:r>
        <w:t xml:space="preserve"> au Canada;</w:t>
      </w:r>
    </w:p>
    <w:p w14:paraId="05548718" w14:textId="77777777" w:rsidR="009C2F1B" w:rsidRDefault="009C2F1B" w:rsidP="009C2F1B">
      <w:pPr>
        <w:spacing w:line="240" w:lineRule="auto"/>
        <w:jc w:val="both"/>
      </w:pPr>
    </w:p>
    <w:p w14:paraId="16CF545A" w14:textId="77777777" w:rsidR="009C2F1B" w:rsidRDefault="009C2F1B" w:rsidP="004132BA">
      <w:pPr>
        <w:pStyle w:val="Paragraphedeliste"/>
        <w:numPr>
          <w:ilvl w:val="1"/>
          <w:numId w:val="18"/>
        </w:numPr>
        <w:spacing w:line="240" w:lineRule="auto"/>
        <w:jc w:val="both"/>
      </w:pPr>
      <w:r>
        <w:t>Les biens d’assurance désignés appartenant à un assureur;</w:t>
      </w:r>
    </w:p>
    <w:p w14:paraId="2AE3AFC0" w14:textId="77777777" w:rsidR="009C2F1B" w:rsidRDefault="009C2F1B" w:rsidP="009C2F1B">
      <w:pPr>
        <w:spacing w:line="240" w:lineRule="auto"/>
        <w:jc w:val="both"/>
      </w:pPr>
    </w:p>
    <w:p w14:paraId="7BDA3548" w14:textId="77777777" w:rsidR="009C2F1B" w:rsidRDefault="009C2F1B" w:rsidP="004132BA">
      <w:pPr>
        <w:pStyle w:val="Paragraphedeliste"/>
        <w:numPr>
          <w:ilvl w:val="1"/>
          <w:numId w:val="18"/>
        </w:numPr>
        <w:spacing w:line="240" w:lineRule="auto"/>
        <w:jc w:val="both"/>
      </w:pPr>
      <w:r>
        <w:t xml:space="preserve">Les </w:t>
      </w:r>
      <w:r w:rsidRPr="00AA23FE">
        <w:rPr>
          <w:u w:val="single"/>
        </w:rPr>
        <w:t>actions</w:t>
      </w:r>
      <w:r>
        <w:t xml:space="preserve"> du capital-actions d’une société </w:t>
      </w:r>
      <w:r w:rsidRPr="00AA23FE">
        <w:rPr>
          <w:b/>
        </w:rPr>
        <w:t>qui ne sont pas cotés à une bourse de valeur désignée</w:t>
      </w:r>
      <w:r>
        <w:t xml:space="preserve">, les participations dans une société de personnes ou dans une fiducie, </w:t>
      </w:r>
      <w:r w:rsidRPr="00AA23FE">
        <w:rPr>
          <w:u w:val="single"/>
        </w:rPr>
        <w:t>si à n’importe quel moment au cours des 60 mois précédents, plus de 50 % de la juste valeur marchande des actions</w:t>
      </w:r>
      <w:r>
        <w:t xml:space="preserve"> ou des participations </w:t>
      </w:r>
      <w:r w:rsidRPr="00AA23FE">
        <w:rPr>
          <w:u w:val="single"/>
        </w:rPr>
        <w:t>était tiré de toute combinaison des éléments suivants</w:t>
      </w:r>
      <w:r>
        <w:t> :</w:t>
      </w:r>
    </w:p>
    <w:p w14:paraId="7D3B17DE" w14:textId="77777777" w:rsidR="009C2F1B" w:rsidRDefault="009C2F1B" w:rsidP="004132BA">
      <w:pPr>
        <w:pStyle w:val="Paragraphedeliste"/>
        <w:numPr>
          <w:ilvl w:val="2"/>
          <w:numId w:val="18"/>
        </w:numPr>
        <w:spacing w:line="240" w:lineRule="auto"/>
        <w:jc w:val="both"/>
      </w:pPr>
      <w:proofErr w:type="gramStart"/>
      <w:r w:rsidRPr="00AA23FE">
        <w:rPr>
          <w:u w:val="single"/>
        </w:rPr>
        <w:t>biens</w:t>
      </w:r>
      <w:proofErr w:type="gramEnd"/>
      <w:r w:rsidRPr="00AA23FE">
        <w:rPr>
          <w:u w:val="single"/>
        </w:rPr>
        <w:t xml:space="preserve"> immeubles ou réels situés au Canada</w:t>
      </w:r>
      <w:r>
        <w:t>;</w:t>
      </w:r>
    </w:p>
    <w:p w14:paraId="5F0FA4A5" w14:textId="77777777" w:rsidR="009C2F1B" w:rsidRDefault="009C2F1B" w:rsidP="004132BA">
      <w:pPr>
        <w:pStyle w:val="Paragraphedeliste"/>
        <w:numPr>
          <w:ilvl w:val="2"/>
          <w:numId w:val="18"/>
        </w:numPr>
        <w:spacing w:line="240" w:lineRule="auto"/>
        <w:jc w:val="both"/>
      </w:pPr>
      <w:proofErr w:type="gramStart"/>
      <w:r>
        <w:t>avoirs</w:t>
      </w:r>
      <w:proofErr w:type="gramEnd"/>
      <w:r>
        <w:t xml:space="preserve"> miniers situés au Canada;</w:t>
      </w:r>
    </w:p>
    <w:p w14:paraId="762C37AA" w14:textId="77777777" w:rsidR="009C2F1B" w:rsidRDefault="009C2F1B" w:rsidP="004132BA">
      <w:pPr>
        <w:pStyle w:val="Paragraphedeliste"/>
        <w:numPr>
          <w:ilvl w:val="2"/>
          <w:numId w:val="18"/>
        </w:numPr>
        <w:spacing w:line="240" w:lineRule="auto"/>
        <w:jc w:val="both"/>
      </w:pPr>
      <w:proofErr w:type="gramStart"/>
      <w:r>
        <w:t>avoirs</w:t>
      </w:r>
      <w:proofErr w:type="gramEnd"/>
      <w:r>
        <w:t xml:space="preserve"> forestiers situés au Canada;</w:t>
      </w:r>
    </w:p>
    <w:p w14:paraId="196059EA" w14:textId="77777777" w:rsidR="009C2F1B" w:rsidRDefault="009C2F1B" w:rsidP="004132BA">
      <w:pPr>
        <w:pStyle w:val="Paragraphedeliste"/>
        <w:numPr>
          <w:ilvl w:val="2"/>
          <w:numId w:val="18"/>
        </w:numPr>
        <w:spacing w:line="240" w:lineRule="auto"/>
        <w:jc w:val="both"/>
      </w:pPr>
      <w:proofErr w:type="gramStart"/>
      <w:r>
        <w:t>options</w:t>
      </w:r>
      <w:proofErr w:type="gramEnd"/>
      <w:r>
        <w:t xml:space="preserve"> ou participation dans un des éléments ci-dessus;</w:t>
      </w:r>
    </w:p>
    <w:p w14:paraId="206621E1" w14:textId="77777777" w:rsidR="009C2F1B" w:rsidRDefault="009C2F1B" w:rsidP="009C2F1B">
      <w:pPr>
        <w:pStyle w:val="Paragraphedeliste"/>
        <w:spacing w:line="240" w:lineRule="auto"/>
        <w:ind w:left="2160"/>
        <w:jc w:val="both"/>
      </w:pPr>
    </w:p>
    <w:p w14:paraId="092E6D3D" w14:textId="77777777" w:rsidR="009C2F1B" w:rsidRDefault="009C2F1B" w:rsidP="004132BA">
      <w:pPr>
        <w:pStyle w:val="Paragraphedeliste"/>
        <w:numPr>
          <w:ilvl w:val="1"/>
          <w:numId w:val="18"/>
        </w:numPr>
        <w:spacing w:line="240" w:lineRule="auto"/>
        <w:jc w:val="both"/>
      </w:pPr>
      <w:r>
        <w:t xml:space="preserve">Les </w:t>
      </w:r>
      <w:r w:rsidRPr="00AA23FE">
        <w:rPr>
          <w:u w:val="single"/>
        </w:rPr>
        <w:t>actions</w:t>
      </w:r>
      <w:r>
        <w:t xml:space="preserve"> du capital-actions d’une société </w:t>
      </w:r>
      <w:r w:rsidRPr="00AA23FE">
        <w:rPr>
          <w:b/>
        </w:rPr>
        <w:t>qui sont cotées à une bourse de valeurs désignée</w:t>
      </w:r>
      <w:r>
        <w:t xml:space="preserve">, les actions d’une société de placement à capital variable ou les participations unitaires d’une fiducie de fonds commun de placement, </w:t>
      </w:r>
      <w:r w:rsidRPr="00AA23FE">
        <w:rPr>
          <w:u w:val="single"/>
        </w:rPr>
        <w:t>si à n’importe quel moment au cours de 60 mois précédents</w:t>
      </w:r>
      <w:r>
        <w:t>;</w:t>
      </w:r>
    </w:p>
    <w:p w14:paraId="55216EFD" w14:textId="77777777" w:rsidR="009C2F1B" w:rsidRDefault="009C2F1B" w:rsidP="004132BA">
      <w:pPr>
        <w:pStyle w:val="Paragraphedeliste"/>
        <w:numPr>
          <w:ilvl w:val="0"/>
          <w:numId w:val="28"/>
        </w:numPr>
        <w:spacing w:line="240" w:lineRule="auto"/>
        <w:jc w:val="both"/>
      </w:pPr>
      <w:r w:rsidRPr="00AA23FE">
        <w:rPr>
          <w:u w:val="single"/>
        </w:rPr>
        <w:t>25 % ou plus des actions émises de toute catégorie</w:t>
      </w:r>
      <w:r>
        <w:t xml:space="preserve">, ou 25 % ou plus des participations unitaires émises, </w:t>
      </w:r>
      <w:r w:rsidRPr="00AA23FE">
        <w:rPr>
          <w:u w:val="single"/>
        </w:rPr>
        <w:t>appartenait au contribuable et aux personnes ayant un lien de dépendance avec lui</w:t>
      </w:r>
      <w:r>
        <w:t xml:space="preserve">; </w:t>
      </w:r>
      <w:r w:rsidRPr="00AA23FE">
        <w:rPr>
          <w:b/>
          <w:u w:val="double"/>
        </w:rPr>
        <w:t>et</w:t>
      </w:r>
    </w:p>
    <w:p w14:paraId="7EABB1BA" w14:textId="77777777" w:rsidR="009C2F1B" w:rsidRDefault="009C2F1B" w:rsidP="004132BA">
      <w:pPr>
        <w:pStyle w:val="Paragraphedeliste"/>
        <w:numPr>
          <w:ilvl w:val="0"/>
          <w:numId w:val="28"/>
        </w:numPr>
        <w:spacing w:line="240" w:lineRule="auto"/>
        <w:jc w:val="both"/>
      </w:pPr>
      <w:proofErr w:type="gramStart"/>
      <w:r w:rsidRPr="00AA23FE">
        <w:rPr>
          <w:u w:val="single"/>
        </w:rPr>
        <w:t>plus</w:t>
      </w:r>
      <w:proofErr w:type="gramEnd"/>
      <w:r w:rsidRPr="00AA23FE">
        <w:rPr>
          <w:u w:val="single"/>
        </w:rPr>
        <w:t xml:space="preserve"> de 50 %</w:t>
      </w:r>
      <w:r>
        <w:rPr>
          <w:u w:val="single"/>
        </w:rPr>
        <w:t xml:space="preserve"> </w:t>
      </w:r>
      <w:r w:rsidRPr="00AA23FE">
        <w:rPr>
          <w:u w:val="single"/>
        </w:rPr>
        <w:t>de la juste valeur marchande des actions</w:t>
      </w:r>
      <w:r>
        <w:t xml:space="preserve"> ou participations </w:t>
      </w:r>
      <w:r w:rsidRPr="00AA23FE">
        <w:rPr>
          <w:u w:val="single"/>
        </w:rPr>
        <w:t>était tiré d’une combinaison des éléments suivants</w:t>
      </w:r>
      <w:r>
        <w:t> :</w:t>
      </w:r>
    </w:p>
    <w:p w14:paraId="1BCE3A43" w14:textId="77777777" w:rsidR="009C2F1B" w:rsidRDefault="009C2F1B" w:rsidP="004132BA">
      <w:pPr>
        <w:pStyle w:val="Paragraphedeliste"/>
        <w:numPr>
          <w:ilvl w:val="3"/>
          <w:numId w:val="28"/>
        </w:numPr>
        <w:spacing w:line="240" w:lineRule="auto"/>
        <w:jc w:val="both"/>
      </w:pPr>
      <w:proofErr w:type="gramStart"/>
      <w:r w:rsidRPr="00AA23FE">
        <w:rPr>
          <w:u w:val="single"/>
        </w:rPr>
        <w:t>les</w:t>
      </w:r>
      <w:proofErr w:type="gramEnd"/>
      <w:r w:rsidRPr="00AA23FE">
        <w:rPr>
          <w:u w:val="single"/>
        </w:rPr>
        <w:t xml:space="preserve"> biens immeubles ou réels situés au Canada</w:t>
      </w:r>
      <w:r>
        <w:t>;</w:t>
      </w:r>
    </w:p>
    <w:p w14:paraId="519DE266" w14:textId="77777777" w:rsidR="009C2F1B" w:rsidRDefault="009C2F1B" w:rsidP="004132BA">
      <w:pPr>
        <w:pStyle w:val="Paragraphedeliste"/>
        <w:numPr>
          <w:ilvl w:val="3"/>
          <w:numId w:val="28"/>
        </w:numPr>
        <w:spacing w:line="240" w:lineRule="auto"/>
        <w:jc w:val="both"/>
      </w:pPr>
      <w:proofErr w:type="gramStart"/>
      <w:r>
        <w:t>les</w:t>
      </w:r>
      <w:proofErr w:type="gramEnd"/>
      <w:r>
        <w:t xml:space="preserve"> avoirs miniers situés au Canada;</w:t>
      </w:r>
    </w:p>
    <w:p w14:paraId="31033687" w14:textId="77777777" w:rsidR="009C2F1B" w:rsidRDefault="009C2F1B" w:rsidP="004132BA">
      <w:pPr>
        <w:pStyle w:val="Paragraphedeliste"/>
        <w:numPr>
          <w:ilvl w:val="3"/>
          <w:numId w:val="28"/>
        </w:numPr>
        <w:spacing w:line="240" w:lineRule="auto"/>
        <w:jc w:val="both"/>
      </w:pPr>
      <w:r>
        <w:t xml:space="preserve"> </w:t>
      </w:r>
      <w:proofErr w:type="gramStart"/>
      <w:r>
        <w:t>avoirs</w:t>
      </w:r>
      <w:proofErr w:type="gramEnd"/>
      <w:r>
        <w:t xml:space="preserve"> forestiers situés au Canada;</w:t>
      </w:r>
    </w:p>
    <w:p w14:paraId="634F99DB" w14:textId="77777777" w:rsidR="009C2F1B" w:rsidRDefault="009C2F1B" w:rsidP="004132BA">
      <w:pPr>
        <w:pStyle w:val="Paragraphedeliste"/>
        <w:numPr>
          <w:ilvl w:val="3"/>
          <w:numId w:val="28"/>
        </w:numPr>
        <w:spacing w:line="240" w:lineRule="auto"/>
        <w:jc w:val="both"/>
      </w:pPr>
      <w:proofErr w:type="gramStart"/>
      <w:r>
        <w:t>les</w:t>
      </w:r>
      <w:proofErr w:type="gramEnd"/>
      <w:r>
        <w:t xml:space="preserve"> options ou participations dans un des éléments ci-dessus;</w:t>
      </w:r>
    </w:p>
    <w:p w14:paraId="7FCE44F7" w14:textId="77777777" w:rsidR="009C2F1B" w:rsidRDefault="009C2F1B" w:rsidP="009C2F1B">
      <w:pPr>
        <w:pStyle w:val="Paragraphedeliste"/>
        <w:spacing w:line="240" w:lineRule="auto"/>
        <w:ind w:left="2880"/>
        <w:jc w:val="both"/>
      </w:pPr>
    </w:p>
    <w:p w14:paraId="2738B2D7" w14:textId="77777777" w:rsidR="009C2F1B" w:rsidRDefault="009C2F1B" w:rsidP="004132BA">
      <w:pPr>
        <w:pStyle w:val="Paragraphedeliste"/>
        <w:numPr>
          <w:ilvl w:val="1"/>
          <w:numId w:val="18"/>
        </w:numPr>
        <w:spacing w:line="240" w:lineRule="auto"/>
        <w:jc w:val="both"/>
      </w:pPr>
      <w:r>
        <w:t>Les options ou les participations dans un des biens mentionnés ci-dessus.</w:t>
      </w:r>
      <w:r>
        <w:br w:type="page"/>
      </w:r>
    </w:p>
    <w:p w14:paraId="4531A65D" w14:textId="77777777" w:rsidR="009C2F1B" w:rsidRPr="00A85A72" w:rsidRDefault="00A85A72" w:rsidP="00A85A72">
      <w:pPr>
        <w:jc w:val="both"/>
        <w:rPr>
          <w:u w:val="single"/>
        </w:rPr>
      </w:pPr>
      <w:r w:rsidRPr="00A85A72">
        <w:rPr>
          <w:u w:val="single"/>
        </w:rPr>
        <w:lastRenderedPageBreak/>
        <w:t>Vente d’un BCI : mesure de protection [article 116]</w:t>
      </w:r>
    </w:p>
    <w:p w14:paraId="1CC829D6" w14:textId="77777777" w:rsidR="00A85A72" w:rsidRDefault="00A85A72" w:rsidP="00A85A72">
      <w:pPr>
        <w:pStyle w:val="Paragraphedeliste"/>
        <w:jc w:val="both"/>
      </w:pPr>
    </w:p>
    <w:p w14:paraId="45F9A75F" w14:textId="77777777" w:rsidR="00A85A72" w:rsidRDefault="00A85A72" w:rsidP="004132BA">
      <w:pPr>
        <w:pStyle w:val="Paragraphedeliste"/>
        <w:numPr>
          <w:ilvl w:val="0"/>
          <w:numId w:val="26"/>
        </w:numPr>
        <w:jc w:val="both"/>
      </w:pPr>
      <w:r w:rsidRPr="00A85A72">
        <w:rPr>
          <w:u w:val="single"/>
        </w:rPr>
        <w:t>Objectif </w:t>
      </w:r>
      <w:r>
        <w:t>: s’assurer que le N-R déclarera le gain en capital résultat de la vente d’un BCI.</w:t>
      </w:r>
    </w:p>
    <w:p w14:paraId="1596BCEF" w14:textId="77777777" w:rsidR="00A85A72" w:rsidRDefault="00A85A72" w:rsidP="00A85A72">
      <w:pPr>
        <w:pStyle w:val="Paragraphedeliste"/>
        <w:jc w:val="both"/>
      </w:pPr>
    </w:p>
    <w:p w14:paraId="52DAD2FF" w14:textId="77777777" w:rsidR="00A85A72" w:rsidRDefault="00A85A72" w:rsidP="004132BA">
      <w:pPr>
        <w:pStyle w:val="Paragraphedeliste"/>
        <w:numPr>
          <w:ilvl w:val="0"/>
          <w:numId w:val="26"/>
        </w:numPr>
        <w:jc w:val="both"/>
      </w:pPr>
      <w:r w:rsidRPr="00991343">
        <w:rPr>
          <w:u w:val="single"/>
        </w:rPr>
        <w:t>Procédure</w:t>
      </w:r>
      <w:r w:rsidR="00332D96">
        <w:t xml:space="preserve"> (formulaires T2062, T2062A</w:t>
      </w:r>
      <w:r>
        <w:t>)</w:t>
      </w:r>
    </w:p>
    <w:p w14:paraId="2FDD66FD" w14:textId="77777777" w:rsidR="00A85A72" w:rsidRDefault="00A85A72" w:rsidP="00A85A72">
      <w:pPr>
        <w:pStyle w:val="Paragraphedeliste"/>
      </w:pPr>
    </w:p>
    <w:p w14:paraId="5BC4D665" w14:textId="77777777" w:rsidR="00A85A72" w:rsidRDefault="00A85A72" w:rsidP="002B1571">
      <w:pPr>
        <w:pStyle w:val="Paragraphedeliste"/>
        <w:ind w:left="1134" w:hanging="414"/>
        <w:jc w:val="both"/>
      </w:pPr>
      <w:r>
        <w:t>1- Vendeur avise l’ARC qu’il désire vendre un BCI en remplissant une demande de certificat de conformité.</w:t>
      </w:r>
    </w:p>
    <w:p w14:paraId="2961BC68" w14:textId="77777777" w:rsidR="002B1571" w:rsidRDefault="002B1571" w:rsidP="002B1571">
      <w:pPr>
        <w:pStyle w:val="Paragraphedeliste"/>
        <w:ind w:left="1134" w:hanging="414"/>
        <w:jc w:val="both"/>
      </w:pPr>
    </w:p>
    <w:p w14:paraId="2585A1D9" w14:textId="77777777" w:rsidR="002B1571" w:rsidRDefault="002B1571" w:rsidP="002B1571">
      <w:pPr>
        <w:pStyle w:val="Paragraphedeliste"/>
        <w:ind w:left="1134" w:hanging="414"/>
        <w:jc w:val="both"/>
      </w:pPr>
      <w:r>
        <w:t>2- Fournir tous les détails : acheteur, bien, produit estimé…</w:t>
      </w:r>
    </w:p>
    <w:p w14:paraId="129EC0ED" w14:textId="77777777" w:rsidR="002B1571" w:rsidRDefault="002B1571" w:rsidP="002B1571">
      <w:pPr>
        <w:pStyle w:val="Paragraphedeliste"/>
        <w:ind w:left="1134" w:hanging="414"/>
        <w:jc w:val="both"/>
      </w:pPr>
    </w:p>
    <w:p w14:paraId="6F5BF553" w14:textId="77777777" w:rsidR="002B1571" w:rsidRDefault="002B1571" w:rsidP="002B1571">
      <w:pPr>
        <w:pStyle w:val="Paragraphedeliste"/>
        <w:ind w:left="1134" w:hanging="414"/>
        <w:jc w:val="both"/>
      </w:pPr>
      <w:r>
        <w:t>3- Payer un impôt spécial :</w:t>
      </w:r>
      <w:r w:rsidR="00991343">
        <w:t xml:space="preserve"> 25% du</w:t>
      </w:r>
      <w:r>
        <w:t xml:space="preserve"> gain potent</w:t>
      </w:r>
      <w:r w:rsidR="00991343">
        <w:t>i</w:t>
      </w:r>
      <w:r>
        <w:t>el</w:t>
      </w:r>
      <w:r w:rsidR="00991343">
        <w:t xml:space="preserve"> (PD – PBR)</w:t>
      </w:r>
      <w:r>
        <w:t xml:space="preserve"> </w:t>
      </w:r>
      <w:r w:rsidRPr="00991343">
        <w:rPr>
          <w:u w:val="single"/>
        </w:rPr>
        <w:t>ou</w:t>
      </w:r>
      <w:r>
        <w:t xml:space="preserve"> fournir </w:t>
      </w:r>
      <w:r w:rsidR="008975C4">
        <w:t>une</w:t>
      </w:r>
      <w:r>
        <w:t xml:space="preserve"> garantie acceptable [116(1) et (2)]</w:t>
      </w:r>
    </w:p>
    <w:p w14:paraId="35DF57F4" w14:textId="77777777" w:rsidR="002B1571" w:rsidRDefault="002B1571" w:rsidP="002B1571">
      <w:pPr>
        <w:pStyle w:val="Paragraphedeliste"/>
        <w:ind w:left="1134" w:hanging="414"/>
        <w:jc w:val="both"/>
      </w:pPr>
    </w:p>
    <w:p w14:paraId="543E0D92" w14:textId="77777777" w:rsidR="002B1571" w:rsidRDefault="002B1571" w:rsidP="002B1571">
      <w:pPr>
        <w:pStyle w:val="Paragraphedeliste"/>
        <w:ind w:left="1134" w:hanging="414"/>
        <w:jc w:val="both"/>
      </w:pPr>
      <w:r>
        <w:t>4- Émission d’un certificat par l’ARC aux 2 parties pour le produit estimatif.</w:t>
      </w:r>
    </w:p>
    <w:p w14:paraId="6B9B8363" w14:textId="77777777" w:rsidR="002B1571" w:rsidRDefault="002B1571" w:rsidP="002B1571">
      <w:pPr>
        <w:pStyle w:val="Paragraphedeliste"/>
        <w:ind w:left="1134" w:hanging="414"/>
        <w:jc w:val="both"/>
      </w:pPr>
    </w:p>
    <w:p w14:paraId="480C55A4" w14:textId="77777777" w:rsidR="002B1571" w:rsidRDefault="002B1571" w:rsidP="002B1571">
      <w:pPr>
        <w:pStyle w:val="Paragraphedeliste"/>
        <w:ind w:left="1134" w:hanging="414"/>
        <w:jc w:val="both"/>
      </w:pPr>
      <w:r>
        <w:t xml:space="preserve">5- Omission </w:t>
      </w:r>
      <w:r>
        <w:sym w:font="Wingdings" w:char="F0E0"/>
      </w:r>
      <w:r>
        <w:t xml:space="preserve"> faire la procédure dans les 10 jours suivant la vente sous pli recommandé [116(3)]</w:t>
      </w:r>
    </w:p>
    <w:p w14:paraId="1C3E44FB" w14:textId="77777777" w:rsidR="00991343" w:rsidRDefault="00991343" w:rsidP="00991343">
      <w:pPr>
        <w:jc w:val="both"/>
      </w:pPr>
    </w:p>
    <w:p w14:paraId="1BE900D7" w14:textId="77777777" w:rsidR="00991343" w:rsidRDefault="00991343" w:rsidP="00991343">
      <w:pPr>
        <w:pStyle w:val="Paragraphedeliste"/>
        <w:jc w:val="both"/>
      </w:pPr>
      <w:r>
        <w:t>L’impôt ainsi payé constitue un acompte à l’égard de l’impôt de la PARTIE I qui sera payable sur le gain en capital imposable résultant de la vente du bien.</w:t>
      </w:r>
    </w:p>
    <w:p w14:paraId="54D1FFA9" w14:textId="77777777" w:rsidR="00DB0090" w:rsidRDefault="00DB0090" w:rsidP="00991343">
      <w:pPr>
        <w:pStyle w:val="Paragraphedeliste"/>
        <w:jc w:val="both"/>
      </w:pPr>
    </w:p>
    <w:p w14:paraId="1749E225" w14:textId="77777777" w:rsidR="00DB0090" w:rsidRDefault="00DB0090" w:rsidP="004132BA">
      <w:pPr>
        <w:pStyle w:val="Paragraphedeliste"/>
        <w:numPr>
          <w:ilvl w:val="0"/>
          <w:numId w:val="29"/>
        </w:numPr>
        <w:jc w:val="both"/>
      </w:pPr>
      <w:r>
        <w:t>Certains biens sont exclus ne sont pas visés par cette procédure [116(6)]</w:t>
      </w:r>
    </w:p>
    <w:p w14:paraId="08756090" w14:textId="77777777" w:rsidR="00991343" w:rsidRDefault="00991343" w:rsidP="00991343">
      <w:pPr>
        <w:jc w:val="both"/>
      </w:pPr>
    </w:p>
    <w:p w14:paraId="1A0633DB" w14:textId="77777777" w:rsidR="00991343" w:rsidRDefault="00991343" w:rsidP="004132BA">
      <w:pPr>
        <w:pStyle w:val="Paragraphedeliste"/>
        <w:numPr>
          <w:ilvl w:val="0"/>
          <w:numId w:val="27"/>
        </w:numPr>
        <w:jc w:val="both"/>
      </w:pPr>
      <w:r w:rsidRPr="00F04DD1">
        <w:rPr>
          <w:u w:val="single"/>
        </w:rPr>
        <w:t>Vente</w:t>
      </w:r>
      <w:r>
        <w:t> :</w:t>
      </w:r>
    </w:p>
    <w:p w14:paraId="7B000D3B" w14:textId="77777777" w:rsidR="00991343" w:rsidRDefault="00991343" w:rsidP="00991343">
      <w:pPr>
        <w:pStyle w:val="Paragraphedeliste"/>
        <w:jc w:val="both"/>
      </w:pPr>
    </w:p>
    <w:p w14:paraId="4C0884DF" w14:textId="77777777" w:rsidR="00991343" w:rsidRDefault="00991343" w:rsidP="004132BA">
      <w:pPr>
        <w:pStyle w:val="Paragraphedeliste"/>
        <w:numPr>
          <w:ilvl w:val="1"/>
          <w:numId w:val="27"/>
        </w:numPr>
        <w:jc w:val="both"/>
      </w:pPr>
      <w:r>
        <w:t>Le gain n’a pas changé</w:t>
      </w:r>
    </w:p>
    <w:p w14:paraId="7DDE4356" w14:textId="77777777" w:rsidR="00991343" w:rsidRDefault="00991343" w:rsidP="00991343">
      <w:pPr>
        <w:pStyle w:val="Paragraphedeliste"/>
        <w:ind w:left="1440"/>
        <w:jc w:val="both"/>
      </w:pPr>
    </w:p>
    <w:p w14:paraId="52CA42C3" w14:textId="77777777" w:rsidR="00991343" w:rsidRDefault="00991343" w:rsidP="004132BA">
      <w:pPr>
        <w:pStyle w:val="Paragraphedeliste"/>
        <w:numPr>
          <w:ilvl w:val="2"/>
          <w:numId w:val="27"/>
        </w:numPr>
        <w:jc w:val="both"/>
      </w:pPr>
      <w:proofErr w:type="gramStart"/>
      <w:r>
        <w:t>déclaration</w:t>
      </w:r>
      <w:proofErr w:type="gramEnd"/>
      <w:r>
        <w:t xml:space="preserve"> d’impôt à rédiger, calcul de l’impôt de la PARTIE I</w:t>
      </w:r>
    </w:p>
    <w:p w14:paraId="34700AE2" w14:textId="77777777" w:rsidR="00991343" w:rsidRDefault="00991343" w:rsidP="004132BA">
      <w:pPr>
        <w:pStyle w:val="Paragraphedeliste"/>
        <w:numPr>
          <w:ilvl w:val="2"/>
          <w:numId w:val="27"/>
        </w:numPr>
        <w:jc w:val="both"/>
      </w:pPr>
      <w:proofErr w:type="gramStart"/>
      <w:r>
        <w:t>crédit</w:t>
      </w:r>
      <w:proofErr w:type="gramEnd"/>
      <w:r>
        <w:t xml:space="preserve"> d’impôt égal à l’impôt spécial payé.</w:t>
      </w:r>
    </w:p>
    <w:p w14:paraId="495E43FD" w14:textId="77777777" w:rsidR="00991343" w:rsidRDefault="00991343" w:rsidP="00991343">
      <w:pPr>
        <w:pStyle w:val="Paragraphedeliste"/>
        <w:ind w:left="2160"/>
        <w:jc w:val="both"/>
      </w:pPr>
    </w:p>
    <w:p w14:paraId="40630A1E" w14:textId="77777777" w:rsidR="00991343" w:rsidRDefault="00991343" w:rsidP="00991343">
      <w:pPr>
        <w:pStyle w:val="Paragraphedeliste"/>
        <w:ind w:left="2160"/>
        <w:jc w:val="both"/>
      </w:pPr>
    </w:p>
    <w:p w14:paraId="3287E622" w14:textId="77777777" w:rsidR="00991343" w:rsidRDefault="00991343" w:rsidP="004132BA">
      <w:pPr>
        <w:pStyle w:val="Paragraphedeliste"/>
        <w:numPr>
          <w:ilvl w:val="1"/>
          <w:numId w:val="27"/>
        </w:numPr>
        <w:jc w:val="both"/>
      </w:pPr>
      <w:r>
        <w:lastRenderedPageBreak/>
        <w:t>Le gain a changé [116(4)]</w:t>
      </w:r>
    </w:p>
    <w:p w14:paraId="229479E6" w14:textId="77777777" w:rsidR="00991343" w:rsidRDefault="00991343" w:rsidP="00991343">
      <w:pPr>
        <w:pStyle w:val="Paragraphedeliste"/>
        <w:ind w:left="1440"/>
        <w:jc w:val="both"/>
      </w:pPr>
    </w:p>
    <w:p w14:paraId="35153456" w14:textId="77777777" w:rsidR="00991343" w:rsidRDefault="00991343" w:rsidP="004132BA">
      <w:pPr>
        <w:pStyle w:val="Paragraphedeliste"/>
        <w:numPr>
          <w:ilvl w:val="2"/>
          <w:numId w:val="27"/>
        </w:numPr>
        <w:jc w:val="both"/>
      </w:pPr>
      <w:proofErr w:type="gramStart"/>
      <w:r>
        <w:t>vendeur</w:t>
      </w:r>
      <w:proofErr w:type="gramEnd"/>
      <w:r>
        <w:t xml:space="preserve"> obtient un nouveau certificat et paie la différence</w:t>
      </w:r>
    </w:p>
    <w:p w14:paraId="0985A189" w14:textId="77777777" w:rsidR="00991343" w:rsidRDefault="00991343" w:rsidP="00991343">
      <w:pPr>
        <w:pStyle w:val="Paragraphedeliste"/>
        <w:ind w:left="2160"/>
        <w:jc w:val="both"/>
      </w:pPr>
    </w:p>
    <w:p w14:paraId="6692B386" w14:textId="77777777" w:rsidR="00991343" w:rsidRPr="00991343" w:rsidRDefault="00991343" w:rsidP="00991343">
      <w:pPr>
        <w:pStyle w:val="Paragraphedeliste"/>
        <w:ind w:left="2160"/>
        <w:jc w:val="both"/>
        <w:rPr>
          <w:u w:val="single"/>
        </w:rPr>
      </w:pPr>
      <w:proofErr w:type="gramStart"/>
      <w:r w:rsidRPr="00991343">
        <w:rPr>
          <w:u w:val="single"/>
        </w:rPr>
        <w:t>ou</w:t>
      </w:r>
      <w:proofErr w:type="gramEnd"/>
    </w:p>
    <w:p w14:paraId="24FE02B5" w14:textId="77777777" w:rsidR="00991343" w:rsidRDefault="00991343" w:rsidP="00991343">
      <w:pPr>
        <w:pStyle w:val="Paragraphedeliste"/>
      </w:pPr>
    </w:p>
    <w:p w14:paraId="3FBAAA3A" w14:textId="77777777" w:rsidR="00991343" w:rsidRDefault="00991343" w:rsidP="004132BA">
      <w:pPr>
        <w:pStyle w:val="Paragraphedeliste"/>
        <w:numPr>
          <w:ilvl w:val="2"/>
          <w:numId w:val="27"/>
        </w:numPr>
        <w:jc w:val="both"/>
      </w:pPr>
      <w:r w:rsidRPr="00F04DD1">
        <w:rPr>
          <w:u w:val="single"/>
        </w:rPr>
        <w:t>Acheteur retient 25 % du produit réel excédant le produit estimatif apparaissant sur le certificat.</w:t>
      </w:r>
      <w:r>
        <w:t xml:space="preserve"> La somme doit être remise au plus tard dans les 30 jours de la fin du mois durant lequel le bien a été acquis avec les détails pertinents (nom et adresse du vendeur et de l’acheteur, description du bien, paiement fait en vertu de l’article 116).</w:t>
      </w:r>
    </w:p>
    <w:p w14:paraId="7721500E" w14:textId="77777777" w:rsidR="00F04DD1" w:rsidRDefault="00F04DD1" w:rsidP="00F04DD1">
      <w:pPr>
        <w:pStyle w:val="Paragraphedeliste"/>
        <w:ind w:left="2160"/>
        <w:jc w:val="both"/>
      </w:pPr>
    </w:p>
    <w:p w14:paraId="540912E2" w14:textId="77777777" w:rsidR="00F04DD1" w:rsidRDefault="00F04DD1" w:rsidP="004132BA">
      <w:pPr>
        <w:pStyle w:val="Paragraphedeliste"/>
        <w:numPr>
          <w:ilvl w:val="1"/>
          <w:numId w:val="27"/>
        </w:numPr>
        <w:jc w:val="both"/>
      </w:pPr>
      <w:r>
        <w:t>Aucun certificat [116(5)]</w:t>
      </w:r>
    </w:p>
    <w:p w14:paraId="7B265438" w14:textId="77777777" w:rsidR="00F04DD1" w:rsidRDefault="00F04DD1" w:rsidP="00F04DD1">
      <w:pPr>
        <w:pStyle w:val="Paragraphedeliste"/>
        <w:ind w:left="1440"/>
        <w:jc w:val="both"/>
      </w:pPr>
    </w:p>
    <w:p w14:paraId="0879ECAC" w14:textId="77777777" w:rsidR="00F04DD1" w:rsidRDefault="00F04DD1" w:rsidP="004132BA">
      <w:pPr>
        <w:pStyle w:val="Paragraphedeliste"/>
        <w:numPr>
          <w:ilvl w:val="2"/>
          <w:numId w:val="27"/>
        </w:numPr>
        <w:jc w:val="both"/>
      </w:pPr>
      <w:r>
        <w:t xml:space="preserve">L’acheteur est personnellement responsable du paiement de cet impôt. Il peut être libéré de son obligation si, après </w:t>
      </w:r>
      <w:r w:rsidR="00DE5D01">
        <w:t>une</w:t>
      </w:r>
      <w:r>
        <w:t xml:space="preserve"> enquête raisonnable rien ne lui permettait de croire que le vendeur ne résidait pas au Canada. L’impôt spécial peut s’élever jusqu’à concurrence de 25 %</w:t>
      </w:r>
      <w:r w:rsidR="00154622">
        <w:rPr>
          <w:rStyle w:val="Appelnotedebasdep"/>
        </w:rPr>
        <w:footnoteReference w:id="2"/>
      </w:r>
      <w:r>
        <w:t xml:space="preserve"> du prix de vente.</w:t>
      </w:r>
    </w:p>
    <w:p w14:paraId="48792D91" w14:textId="77777777" w:rsidR="00C17F32" w:rsidRDefault="00C17F32" w:rsidP="00C17F32">
      <w:pPr>
        <w:pStyle w:val="Paragraphedeliste"/>
        <w:ind w:left="2160"/>
        <w:jc w:val="both"/>
      </w:pPr>
    </w:p>
    <w:p w14:paraId="6BD5FE85" w14:textId="77777777" w:rsidR="00C17F32" w:rsidRDefault="00C17F32" w:rsidP="004132BA">
      <w:pPr>
        <w:pStyle w:val="Paragraphedeliste"/>
        <w:numPr>
          <w:ilvl w:val="0"/>
          <w:numId w:val="27"/>
        </w:numPr>
        <w:jc w:val="both"/>
      </w:pPr>
      <w:r>
        <w:t>Le non-résident ne peut pas réclamer aucune réserve pour gain en capital non encaissé [40(2</w:t>
      </w:r>
      <w:proofErr w:type="gramStart"/>
      <w:r>
        <w:t>)a)i</w:t>
      </w:r>
      <w:proofErr w:type="gramEnd"/>
      <w:r>
        <w:t>)] et n’a pas droit à l’exonération pour gain en capital [110.6(5)]</w:t>
      </w:r>
    </w:p>
    <w:p w14:paraId="0B923546" w14:textId="77777777" w:rsidR="00723A22" w:rsidRDefault="00723A22" w:rsidP="00723A22">
      <w:pPr>
        <w:jc w:val="both"/>
      </w:pPr>
    </w:p>
    <w:p w14:paraId="031262C6" w14:textId="77777777" w:rsidR="00723A22" w:rsidRDefault="00723A22" w:rsidP="004132BA">
      <w:pPr>
        <w:pStyle w:val="Paragraphedeliste"/>
        <w:numPr>
          <w:ilvl w:val="0"/>
          <w:numId w:val="27"/>
        </w:numPr>
        <w:jc w:val="both"/>
      </w:pPr>
      <w:r>
        <w:t>Exemple</w:t>
      </w:r>
    </w:p>
    <w:p w14:paraId="7363FD13" w14:textId="77777777" w:rsidR="00723A22" w:rsidRDefault="00723A22" w:rsidP="00723A22">
      <w:pPr>
        <w:ind w:left="708"/>
        <w:jc w:val="both"/>
      </w:pPr>
    </w:p>
    <w:p w14:paraId="5DF0B61E" w14:textId="77777777" w:rsidR="00723A22" w:rsidRDefault="00723A22" w:rsidP="00723A22">
      <w:pPr>
        <w:ind w:left="708"/>
        <w:jc w:val="both"/>
      </w:pPr>
      <w:r>
        <w:t>Pendant le mois de juillet, un non-résident se propose de disposer d’un terrain situé au Canada pour un prix de 200 000 $. Le PBR du bien est de 70 000 $. Le non-résident doit procéder de la façon suivante pour disposer du bien.</w:t>
      </w:r>
      <w:r w:rsidR="003B05D2">
        <w:t xml:space="preserve"> L’acquéreur doit retenir :</w:t>
      </w:r>
    </w:p>
    <w:p w14:paraId="7687832C" w14:textId="77777777" w:rsidR="00723A22" w:rsidRDefault="00723A22" w:rsidP="00723A22">
      <w:pPr>
        <w:ind w:left="708"/>
        <w:jc w:val="both"/>
      </w:pPr>
    </w:p>
    <w:p w14:paraId="47C02CDD" w14:textId="77777777" w:rsidR="00723A22" w:rsidRDefault="00723A22" w:rsidP="00525FB2">
      <w:pPr>
        <w:ind w:left="708" w:firstLine="708"/>
        <w:jc w:val="both"/>
      </w:pPr>
      <w:r>
        <w:t>PD</w:t>
      </w:r>
      <w:r>
        <w:tab/>
      </w:r>
      <w:r>
        <w:tab/>
      </w:r>
      <w:r>
        <w:tab/>
      </w:r>
      <w:r>
        <w:tab/>
        <w:t>200</w:t>
      </w:r>
      <w:r w:rsidR="00525FB2">
        <w:t> </w:t>
      </w:r>
      <w:r>
        <w:t>000</w:t>
      </w:r>
    </w:p>
    <w:p w14:paraId="3285FA1F" w14:textId="77777777" w:rsidR="00723A22" w:rsidRDefault="00723A22" w:rsidP="00525FB2">
      <w:pPr>
        <w:ind w:left="708" w:firstLine="708"/>
        <w:jc w:val="both"/>
      </w:pPr>
      <w:r>
        <w:t>PBR</w:t>
      </w:r>
      <w:r>
        <w:tab/>
      </w:r>
      <w:r>
        <w:tab/>
      </w:r>
      <w:r>
        <w:tab/>
      </w:r>
      <w:r>
        <w:tab/>
      </w:r>
      <w:r w:rsidRPr="00723A22">
        <w:rPr>
          <w:u w:val="single"/>
        </w:rPr>
        <w:t>&lt;70 000&gt;</w:t>
      </w:r>
    </w:p>
    <w:p w14:paraId="58D936F3" w14:textId="77777777" w:rsidR="00723A22" w:rsidRDefault="00723A22" w:rsidP="00525FB2">
      <w:pPr>
        <w:ind w:left="708" w:firstLine="708"/>
        <w:jc w:val="both"/>
      </w:pPr>
      <w:r>
        <w:t>Excédent</w:t>
      </w:r>
      <w:r>
        <w:tab/>
      </w:r>
      <w:r>
        <w:tab/>
      </w:r>
      <w:r>
        <w:tab/>
        <w:t>130</w:t>
      </w:r>
      <w:r w:rsidR="00525FB2">
        <w:t> </w:t>
      </w:r>
      <w:r>
        <w:t>000</w:t>
      </w:r>
    </w:p>
    <w:p w14:paraId="201DF141" w14:textId="77777777" w:rsidR="002B1571" w:rsidRDefault="00723A22" w:rsidP="00525FB2">
      <w:pPr>
        <w:pStyle w:val="Paragraphedeliste"/>
        <w:ind w:left="1134" w:firstLine="282"/>
        <w:jc w:val="both"/>
      </w:pPr>
      <w:r>
        <w:t>Acompte requis (25 %)</w:t>
      </w:r>
      <w:proofErr w:type="gramStart"/>
      <w:r>
        <w:tab/>
        <w:t xml:space="preserve">  32</w:t>
      </w:r>
      <w:proofErr w:type="gramEnd"/>
      <w:r>
        <w:t> 500</w:t>
      </w:r>
    </w:p>
    <w:p w14:paraId="37BD1073" w14:textId="77777777" w:rsidR="00723A22" w:rsidRDefault="00723A22" w:rsidP="002B1571">
      <w:pPr>
        <w:pStyle w:val="Paragraphedeliste"/>
        <w:ind w:left="1134" w:hanging="414"/>
        <w:jc w:val="both"/>
      </w:pPr>
    </w:p>
    <w:p w14:paraId="6B2CCA57" w14:textId="77777777" w:rsidR="00723A22" w:rsidRDefault="00723A22" w:rsidP="00525FB2">
      <w:pPr>
        <w:pStyle w:val="Paragraphedeliste"/>
        <w:ind w:left="709" w:firstLine="11"/>
        <w:jc w:val="both"/>
      </w:pPr>
      <w:r>
        <w:t xml:space="preserve">Un certificat </w:t>
      </w:r>
      <w:r w:rsidR="00525FB2">
        <w:t>pour un montant de 200 000 $ est émis au non-résident. Si la vente réelle s’effectue à 200 000 $, il n’y a pas d’autres obligations fiscales.</w:t>
      </w:r>
    </w:p>
    <w:p w14:paraId="305B5F25" w14:textId="77777777" w:rsidR="00525FB2" w:rsidRDefault="00525FB2" w:rsidP="00525FB2">
      <w:pPr>
        <w:pStyle w:val="Paragraphedeliste"/>
        <w:ind w:left="709" w:firstLine="11"/>
        <w:jc w:val="both"/>
      </w:pPr>
    </w:p>
    <w:p w14:paraId="3C5DEBE1" w14:textId="77777777" w:rsidR="00525FB2" w:rsidRDefault="00525FB2" w:rsidP="00525FB2">
      <w:pPr>
        <w:pStyle w:val="Paragraphedeliste"/>
        <w:ind w:left="709" w:firstLine="11"/>
        <w:jc w:val="both"/>
      </w:pPr>
      <w:r>
        <w:t>Par contre, si la vente s’effectue à 250 000 $, l’acquéreur doit retenir :</w:t>
      </w:r>
    </w:p>
    <w:p w14:paraId="7A2EDD9E" w14:textId="77777777" w:rsidR="00525FB2" w:rsidRDefault="00525FB2" w:rsidP="00525FB2">
      <w:pPr>
        <w:pStyle w:val="Paragraphedeliste"/>
        <w:ind w:left="709" w:firstLine="11"/>
        <w:jc w:val="both"/>
      </w:pPr>
    </w:p>
    <w:p w14:paraId="72F8F027" w14:textId="77777777" w:rsidR="00525FB2" w:rsidRDefault="00525FB2" w:rsidP="00525FB2">
      <w:pPr>
        <w:pStyle w:val="Paragraphedeliste"/>
        <w:ind w:left="709" w:firstLine="707"/>
        <w:jc w:val="both"/>
      </w:pPr>
      <w:r>
        <w:t>PD réel</w:t>
      </w:r>
      <w:r>
        <w:tab/>
      </w:r>
      <w:r>
        <w:tab/>
      </w:r>
      <w:r>
        <w:tab/>
      </w:r>
      <w:proofErr w:type="gramStart"/>
      <w:r>
        <w:tab/>
        <w:t xml:space="preserve">  250</w:t>
      </w:r>
      <w:proofErr w:type="gramEnd"/>
      <w:r>
        <w:t> 000</w:t>
      </w:r>
    </w:p>
    <w:p w14:paraId="53220ED0" w14:textId="77777777" w:rsidR="00525FB2" w:rsidRDefault="00525FB2" w:rsidP="00525FB2">
      <w:pPr>
        <w:pStyle w:val="Paragraphedeliste"/>
        <w:ind w:left="709" w:firstLine="707"/>
        <w:jc w:val="both"/>
      </w:pPr>
      <w:r>
        <w:t>Moins : montant du certificat</w:t>
      </w:r>
      <w:r>
        <w:tab/>
      </w:r>
      <w:r w:rsidRPr="00525FB2">
        <w:rPr>
          <w:u w:val="single"/>
        </w:rPr>
        <w:t>&lt;200 000&gt;</w:t>
      </w:r>
    </w:p>
    <w:p w14:paraId="5C9F2B23" w14:textId="77777777" w:rsidR="00525FB2" w:rsidRDefault="00525FB2" w:rsidP="00525FB2">
      <w:pPr>
        <w:pStyle w:val="Paragraphedeliste"/>
        <w:ind w:left="709" w:firstLine="707"/>
        <w:jc w:val="both"/>
      </w:pPr>
      <w:r>
        <w:t>Excédent</w:t>
      </w:r>
      <w:r>
        <w:tab/>
      </w:r>
      <w:r>
        <w:tab/>
      </w:r>
      <w:r>
        <w:tab/>
      </w:r>
      <w:r>
        <w:tab/>
        <w:t xml:space="preserve">    50 000</w:t>
      </w:r>
    </w:p>
    <w:p w14:paraId="6146B4EE" w14:textId="77777777" w:rsidR="00525FB2" w:rsidRPr="00525FB2" w:rsidRDefault="00525FB2" w:rsidP="00525FB2">
      <w:pPr>
        <w:pStyle w:val="Paragraphedeliste"/>
        <w:ind w:left="709" w:firstLine="11"/>
        <w:jc w:val="both"/>
        <w:rPr>
          <w:u w:val="single"/>
        </w:rPr>
      </w:pPr>
      <w:r>
        <w:tab/>
      </w:r>
      <w:r>
        <w:tab/>
      </w:r>
      <w:r>
        <w:tab/>
      </w:r>
      <w:r>
        <w:tab/>
      </w:r>
      <w:r>
        <w:tab/>
      </w:r>
      <w:r>
        <w:tab/>
        <w:t xml:space="preserve">   </w:t>
      </w:r>
      <w:r w:rsidRPr="00525FB2">
        <w:rPr>
          <w:u w:val="single"/>
        </w:rPr>
        <w:t xml:space="preserve"> </w:t>
      </w:r>
      <w:r w:rsidRPr="00525FB2">
        <w:rPr>
          <w:rFonts w:cs="Times New Roman"/>
          <w:u w:val="single"/>
        </w:rPr>
        <w:t>×</w:t>
      </w:r>
      <w:r w:rsidRPr="00525FB2">
        <w:rPr>
          <w:u w:val="single"/>
        </w:rPr>
        <w:t xml:space="preserve"> 25 %</w:t>
      </w:r>
    </w:p>
    <w:p w14:paraId="7097F8C8" w14:textId="77777777" w:rsidR="00525FB2" w:rsidRDefault="00525FB2" w:rsidP="00525FB2">
      <w:pPr>
        <w:pStyle w:val="Paragraphedeliste"/>
        <w:ind w:left="709" w:firstLine="707"/>
        <w:jc w:val="both"/>
      </w:pPr>
      <w:r>
        <w:t>Impôt supplémentaire</w:t>
      </w:r>
      <w:r>
        <w:tab/>
      </w:r>
      <w:r>
        <w:tab/>
        <w:t xml:space="preserve">    12 500</w:t>
      </w:r>
    </w:p>
    <w:p w14:paraId="11300732" w14:textId="77777777" w:rsidR="00525FB2" w:rsidRDefault="00525FB2" w:rsidP="00525FB2">
      <w:pPr>
        <w:pStyle w:val="Paragraphedeliste"/>
        <w:ind w:left="709" w:firstLine="11"/>
        <w:jc w:val="both"/>
      </w:pPr>
    </w:p>
    <w:p w14:paraId="7A90CA6C" w14:textId="77777777" w:rsidR="00525FB2" w:rsidRDefault="00525FB2" w:rsidP="00525FB2">
      <w:pPr>
        <w:pStyle w:val="Paragraphedeliste"/>
        <w:ind w:left="709" w:firstLine="11"/>
        <w:jc w:val="both"/>
      </w:pPr>
      <w:r>
        <w:t xml:space="preserve">Si aucun </w:t>
      </w:r>
      <w:r w:rsidR="006E0B48">
        <w:t>certificat n’avait été obtenu, l’impôt de 25 % se serait appliqué sur :</w:t>
      </w:r>
    </w:p>
    <w:p w14:paraId="1FB29975" w14:textId="77777777" w:rsidR="006E0B48" w:rsidRDefault="006E0B48" w:rsidP="00525FB2">
      <w:pPr>
        <w:pStyle w:val="Paragraphedeliste"/>
        <w:ind w:left="709" w:firstLine="11"/>
        <w:jc w:val="both"/>
      </w:pPr>
      <w:r>
        <w:tab/>
      </w:r>
    </w:p>
    <w:p w14:paraId="21B5D9AC" w14:textId="77777777" w:rsidR="006E0B48" w:rsidRDefault="006E0B48" w:rsidP="00525FB2">
      <w:pPr>
        <w:pStyle w:val="Paragraphedeliste"/>
        <w:ind w:left="709" w:firstLine="11"/>
        <w:jc w:val="both"/>
      </w:pPr>
      <w:r>
        <w:tab/>
        <w:t>Prix de vente</w:t>
      </w:r>
      <w:r>
        <w:tab/>
      </w:r>
      <w:r>
        <w:tab/>
      </w:r>
      <w:r>
        <w:tab/>
      </w:r>
      <w:r>
        <w:tab/>
        <w:t>250 000</w:t>
      </w:r>
    </w:p>
    <w:p w14:paraId="586C6FDA" w14:textId="77777777" w:rsidR="006E0B48" w:rsidRDefault="006E0B48" w:rsidP="00525FB2">
      <w:pPr>
        <w:pStyle w:val="Paragraphedeliste"/>
        <w:ind w:left="709" w:firstLine="11"/>
        <w:jc w:val="both"/>
      </w:pPr>
      <w:r>
        <w:tab/>
        <w:t>Impôt</w:t>
      </w:r>
      <w:r>
        <w:tab/>
      </w:r>
      <w:r>
        <w:tab/>
      </w:r>
      <w:r>
        <w:tab/>
      </w:r>
      <w:r>
        <w:tab/>
      </w:r>
      <w:r>
        <w:tab/>
      </w:r>
      <w:r w:rsidRPr="006E0B48">
        <w:rPr>
          <w:u w:val="single"/>
        </w:rPr>
        <w:t xml:space="preserve">     25 %</w:t>
      </w:r>
    </w:p>
    <w:p w14:paraId="530BEC44" w14:textId="77777777" w:rsidR="006E0B48" w:rsidRDefault="006E0B48" w:rsidP="00525FB2">
      <w:pPr>
        <w:pStyle w:val="Paragraphedeliste"/>
        <w:ind w:left="709" w:firstLine="11"/>
        <w:jc w:val="both"/>
      </w:pPr>
      <w:r>
        <w:tab/>
      </w:r>
      <w:r>
        <w:tab/>
      </w:r>
      <w:r>
        <w:tab/>
      </w:r>
      <w:r>
        <w:tab/>
      </w:r>
      <w:r>
        <w:tab/>
      </w:r>
      <w:r>
        <w:tab/>
        <w:t xml:space="preserve">  62</w:t>
      </w:r>
      <w:r w:rsidR="003B05D2">
        <w:t> </w:t>
      </w:r>
      <w:r>
        <w:t>500</w:t>
      </w:r>
    </w:p>
    <w:p w14:paraId="0B73C007" w14:textId="77777777" w:rsidR="003B05D2" w:rsidRDefault="003B05D2" w:rsidP="00525FB2">
      <w:pPr>
        <w:pStyle w:val="Paragraphedeliste"/>
        <w:ind w:left="709" w:firstLine="11"/>
        <w:jc w:val="both"/>
      </w:pPr>
      <w:r>
        <w:tab/>
      </w:r>
    </w:p>
    <w:p w14:paraId="729A7F6B" w14:textId="77777777" w:rsidR="003B05D2" w:rsidRDefault="003B05D2" w:rsidP="003B05D2">
      <w:pPr>
        <w:pStyle w:val="Paragraphedeliste"/>
        <w:ind w:left="1416"/>
        <w:jc w:val="both"/>
      </w:pPr>
      <w:r>
        <w:t>L’acheteur serait personnellement responsable du paiement de cet impôt.</w:t>
      </w:r>
    </w:p>
    <w:p w14:paraId="2C171286" w14:textId="77777777" w:rsidR="001378FD" w:rsidRDefault="001378FD" w:rsidP="001378FD">
      <w:pPr>
        <w:jc w:val="both"/>
      </w:pPr>
    </w:p>
    <w:p w14:paraId="0C2E72D4" w14:textId="77777777" w:rsidR="001378FD" w:rsidRDefault="001378FD" w:rsidP="001378FD">
      <w:pPr>
        <w:pStyle w:val="Titre1"/>
      </w:pPr>
      <w:bookmarkStart w:id="28" w:name="_Toc40785969"/>
      <w:r>
        <w:t>11.6 Impôt de la PARTIE XIII</w:t>
      </w:r>
      <w:bookmarkEnd w:id="28"/>
    </w:p>
    <w:p w14:paraId="6CF7E1D1" w14:textId="77777777" w:rsidR="001378FD" w:rsidRDefault="001378FD" w:rsidP="001378FD"/>
    <w:p w14:paraId="7C9EEE9B" w14:textId="77777777" w:rsidR="001378FD" w:rsidRDefault="00813891" w:rsidP="00813891">
      <w:pPr>
        <w:pStyle w:val="Titre2"/>
      </w:pPr>
      <w:bookmarkStart w:id="29" w:name="_Toc40785970"/>
      <w:r>
        <w:t>11.6.1 Généralités</w:t>
      </w:r>
      <w:bookmarkEnd w:id="29"/>
    </w:p>
    <w:p w14:paraId="7834AEDC" w14:textId="77777777" w:rsidR="00813891" w:rsidRDefault="00813891" w:rsidP="00813891"/>
    <w:p w14:paraId="1825262F" w14:textId="77777777" w:rsidR="00813891" w:rsidRDefault="00265CAD" w:rsidP="004132BA">
      <w:pPr>
        <w:pStyle w:val="Paragraphedeliste"/>
        <w:numPr>
          <w:ilvl w:val="0"/>
          <w:numId w:val="30"/>
        </w:numPr>
        <w:jc w:val="both"/>
      </w:pPr>
      <w:r>
        <w:t>Nous avons vu que les non-résidents sont assujettis à l’impôt de la PARTIE I sur trois sources de revenus :</w:t>
      </w:r>
    </w:p>
    <w:p w14:paraId="6436A114" w14:textId="77777777" w:rsidR="00265CAD" w:rsidRDefault="00265CAD" w:rsidP="004132BA">
      <w:pPr>
        <w:pStyle w:val="Paragraphedeliste"/>
        <w:numPr>
          <w:ilvl w:val="1"/>
          <w:numId w:val="30"/>
        </w:numPr>
        <w:jc w:val="both"/>
      </w:pPr>
      <w:proofErr w:type="gramStart"/>
      <w:r>
        <w:t>le</w:t>
      </w:r>
      <w:proofErr w:type="gramEnd"/>
      <w:r>
        <w:t xml:space="preserve"> revenu d’emploi gagné au Canada</w:t>
      </w:r>
    </w:p>
    <w:p w14:paraId="1ECE6B76" w14:textId="77777777" w:rsidR="00265CAD" w:rsidRDefault="00265CAD" w:rsidP="004132BA">
      <w:pPr>
        <w:pStyle w:val="Paragraphedeliste"/>
        <w:numPr>
          <w:ilvl w:val="1"/>
          <w:numId w:val="30"/>
        </w:numPr>
        <w:jc w:val="both"/>
      </w:pPr>
      <w:proofErr w:type="gramStart"/>
      <w:r>
        <w:t>le</w:t>
      </w:r>
      <w:proofErr w:type="gramEnd"/>
      <w:r>
        <w:t xml:space="preserve"> revenu d’entreprise exploitée au Canada</w:t>
      </w:r>
    </w:p>
    <w:p w14:paraId="6FFD569F" w14:textId="77777777" w:rsidR="00265CAD" w:rsidRDefault="00265CAD" w:rsidP="004132BA">
      <w:pPr>
        <w:pStyle w:val="Paragraphedeliste"/>
        <w:numPr>
          <w:ilvl w:val="1"/>
          <w:numId w:val="30"/>
        </w:numPr>
        <w:jc w:val="both"/>
      </w:pPr>
      <w:proofErr w:type="gramStart"/>
      <w:r>
        <w:t>le</w:t>
      </w:r>
      <w:proofErr w:type="gramEnd"/>
      <w:r>
        <w:t xml:space="preserve"> GCI provenant de la disposition d’un BCI</w:t>
      </w:r>
    </w:p>
    <w:p w14:paraId="64F0F9E9" w14:textId="77777777" w:rsidR="00265CAD" w:rsidRDefault="00265CAD" w:rsidP="00265CAD">
      <w:pPr>
        <w:pStyle w:val="Paragraphedeliste"/>
        <w:ind w:left="1440"/>
        <w:jc w:val="both"/>
      </w:pPr>
    </w:p>
    <w:p w14:paraId="0BB04C12" w14:textId="77777777" w:rsidR="00265CAD" w:rsidRPr="00727571" w:rsidRDefault="00265CAD" w:rsidP="004132BA">
      <w:pPr>
        <w:pStyle w:val="Paragraphedeliste"/>
        <w:numPr>
          <w:ilvl w:val="0"/>
          <w:numId w:val="30"/>
        </w:numPr>
        <w:jc w:val="both"/>
        <w:rPr>
          <w:b/>
        </w:rPr>
      </w:pPr>
      <w:r w:rsidRPr="00727571">
        <w:rPr>
          <w:b/>
        </w:rPr>
        <w:t>Cela n’a pas pour effet d’exempter le non-résident de payer de l’impôt au Canada sur les autres sources de revenus en provenance du Canada.</w:t>
      </w:r>
    </w:p>
    <w:p w14:paraId="0562FBA6" w14:textId="77777777" w:rsidR="00727571" w:rsidRDefault="00727571" w:rsidP="00727571">
      <w:pPr>
        <w:pStyle w:val="Paragraphedeliste"/>
        <w:jc w:val="both"/>
      </w:pPr>
    </w:p>
    <w:p w14:paraId="415CD01E" w14:textId="77777777" w:rsidR="00727571" w:rsidRDefault="00727571" w:rsidP="004132BA">
      <w:pPr>
        <w:pStyle w:val="Paragraphedeliste"/>
        <w:numPr>
          <w:ilvl w:val="0"/>
          <w:numId w:val="30"/>
        </w:numPr>
        <w:jc w:val="both"/>
      </w:pPr>
      <w:r>
        <w:t>L’impôt est payable sans qu’aucune déduction de dépenses ne soit possible.</w:t>
      </w:r>
      <w:r w:rsidR="00B90166">
        <w:t xml:space="preserve"> [214(1)]</w:t>
      </w:r>
    </w:p>
    <w:p w14:paraId="20A8ED4F" w14:textId="77777777" w:rsidR="00727571" w:rsidRDefault="00727571" w:rsidP="004132BA">
      <w:pPr>
        <w:pStyle w:val="Paragraphedeliste"/>
        <w:numPr>
          <w:ilvl w:val="0"/>
          <w:numId w:val="30"/>
        </w:numPr>
        <w:jc w:val="both"/>
      </w:pPr>
      <w:r>
        <w:lastRenderedPageBreak/>
        <w:t>Aucune déclaration d’impôt à produire. Cet impôt est prélevé à la source par le payeur du revenu</w:t>
      </w:r>
    </w:p>
    <w:p w14:paraId="0BA4C472" w14:textId="77777777" w:rsidR="00727571" w:rsidRDefault="00727571" w:rsidP="00727571">
      <w:pPr>
        <w:pStyle w:val="Paragraphedeliste"/>
      </w:pPr>
    </w:p>
    <w:p w14:paraId="4B110D99" w14:textId="77777777" w:rsidR="00727571" w:rsidRDefault="00727571" w:rsidP="004132BA">
      <w:pPr>
        <w:pStyle w:val="Paragraphedeliste"/>
        <w:numPr>
          <w:ilvl w:val="0"/>
          <w:numId w:val="30"/>
        </w:numPr>
        <w:jc w:val="both"/>
      </w:pPr>
      <w:r>
        <w:t>C’est le payeur canadien qui a la responsabilité de percevoir cet impôt et de la remettre à l’ARC.</w:t>
      </w:r>
      <w:r w:rsidR="00745EF7">
        <w:t xml:space="preserve"> [215(1)</w:t>
      </w:r>
      <w:r w:rsidR="0022124A">
        <w:t>]</w:t>
      </w:r>
      <w:r w:rsidR="00745EF7">
        <w:t xml:space="preserve"> </w:t>
      </w:r>
    </w:p>
    <w:p w14:paraId="68438BA8" w14:textId="77777777" w:rsidR="00727571" w:rsidRDefault="00727571" w:rsidP="00727571">
      <w:pPr>
        <w:pStyle w:val="Paragraphedeliste"/>
        <w:ind w:left="1440"/>
        <w:jc w:val="both"/>
      </w:pPr>
    </w:p>
    <w:p w14:paraId="0251AD83" w14:textId="77777777" w:rsidR="00727571" w:rsidRPr="00727571" w:rsidRDefault="00727571" w:rsidP="004132BA">
      <w:pPr>
        <w:pStyle w:val="Paragraphedeliste"/>
        <w:numPr>
          <w:ilvl w:val="2"/>
          <w:numId w:val="30"/>
        </w:numPr>
        <w:jc w:val="both"/>
        <w:rPr>
          <w:b/>
        </w:rPr>
      </w:pPr>
      <w:r w:rsidRPr="00727571">
        <w:rPr>
          <w:b/>
        </w:rPr>
        <w:t>Si le payeur canadien ne retient pas ou ne remet pas l’impôt de la PARTIE XIII, il sera peut-être tenu de payer lui-même l’impôt non retenu plus les intérêts et les pénalités, s’il y a lieu.</w:t>
      </w:r>
      <w:r w:rsidR="0022124A">
        <w:rPr>
          <w:b/>
        </w:rPr>
        <w:t xml:space="preserve"> </w:t>
      </w:r>
      <w:r w:rsidR="0022124A" w:rsidRPr="0022124A">
        <w:rPr>
          <w:b/>
        </w:rPr>
        <w:t>[215(6)]</w:t>
      </w:r>
    </w:p>
    <w:p w14:paraId="127A2946" w14:textId="77777777" w:rsidR="00727571" w:rsidRDefault="00727571" w:rsidP="00727571">
      <w:pPr>
        <w:pStyle w:val="Paragraphedeliste"/>
        <w:jc w:val="both"/>
      </w:pPr>
    </w:p>
    <w:p w14:paraId="738E1C20" w14:textId="77777777" w:rsidR="00727571" w:rsidRDefault="00727571" w:rsidP="00727571">
      <w:pPr>
        <w:pStyle w:val="Titre2"/>
      </w:pPr>
      <w:bookmarkStart w:id="30" w:name="_Toc40785971"/>
      <w:r>
        <w:t>11.6.2 Fonctionnement</w:t>
      </w:r>
      <w:bookmarkEnd w:id="30"/>
    </w:p>
    <w:p w14:paraId="2DD9E339" w14:textId="77777777" w:rsidR="00727571" w:rsidRDefault="00727571" w:rsidP="00727571"/>
    <w:p w14:paraId="1AEED541" w14:textId="77777777" w:rsidR="00727571" w:rsidRDefault="00727571" w:rsidP="004132BA">
      <w:pPr>
        <w:pStyle w:val="Paragraphedeliste"/>
        <w:numPr>
          <w:ilvl w:val="0"/>
          <w:numId w:val="31"/>
        </w:numPr>
        <w:jc w:val="both"/>
      </w:pPr>
      <w:r>
        <w:t>Taux</w:t>
      </w:r>
    </w:p>
    <w:p w14:paraId="5777E665" w14:textId="77777777" w:rsidR="00727571" w:rsidRDefault="00727571" w:rsidP="00727571">
      <w:pPr>
        <w:pStyle w:val="Paragraphedeliste"/>
        <w:jc w:val="both"/>
      </w:pPr>
    </w:p>
    <w:p w14:paraId="2DCE8AFB" w14:textId="77777777" w:rsidR="00727571" w:rsidRDefault="00727571" w:rsidP="004132BA">
      <w:pPr>
        <w:pStyle w:val="Paragraphedeliste"/>
        <w:numPr>
          <w:ilvl w:val="1"/>
          <w:numId w:val="31"/>
        </w:numPr>
        <w:jc w:val="both"/>
      </w:pPr>
      <w:r>
        <w:t>25 % sur le revenu brut;</w:t>
      </w:r>
    </w:p>
    <w:p w14:paraId="67B6944D" w14:textId="77777777" w:rsidR="00727571" w:rsidRDefault="00727571" w:rsidP="00727571">
      <w:pPr>
        <w:pStyle w:val="Paragraphedeliste"/>
        <w:ind w:left="1440"/>
        <w:jc w:val="both"/>
      </w:pPr>
    </w:p>
    <w:p w14:paraId="626434FF" w14:textId="77777777" w:rsidR="00727571" w:rsidRDefault="00727571" w:rsidP="004132BA">
      <w:pPr>
        <w:pStyle w:val="Paragraphedeliste"/>
        <w:numPr>
          <w:ilvl w:val="1"/>
          <w:numId w:val="31"/>
        </w:numPr>
        <w:jc w:val="both"/>
      </w:pPr>
      <w:proofErr w:type="gramStart"/>
      <w:r>
        <w:t>payable</w:t>
      </w:r>
      <w:proofErr w:type="gramEnd"/>
      <w:r>
        <w:t xml:space="preserve"> par le payeur du revenu le 15 du mois suivant, sinon pénalité de 10 %</w:t>
      </w:r>
    </w:p>
    <w:p w14:paraId="39521179" w14:textId="77777777" w:rsidR="00727571" w:rsidRDefault="00727571" w:rsidP="00727571">
      <w:pPr>
        <w:jc w:val="both"/>
      </w:pPr>
    </w:p>
    <w:p w14:paraId="1C752BF2" w14:textId="77777777" w:rsidR="00727571" w:rsidRDefault="00727571" w:rsidP="004132BA">
      <w:pPr>
        <w:pStyle w:val="Paragraphedeliste"/>
        <w:numPr>
          <w:ilvl w:val="1"/>
          <w:numId w:val="31"/>
        </w:numPr>
        <w:jc w:val="both"/>
      </w:pPr>
      <w:proofErr w:type="gramStart"/>
      <w:r>
        <w:t>le</w:t>
      </w:r>
      <w:proofErr w:type="gramEnd"/>
      <w:r>
        <w:t xml:space="preserve"> taux de retenue peut varier selon les conventions fiscales signées par le Canada.</w:t>
      </w:r>
    </w:p>
    <w:p w14:paraId="5623A659" w14:textId="77777777" w:rsidR="00727571" w:rsidRDefault="00727571" w:rsidP="00727571">
      <w:pPr>
        <w:pStyle w:val="Paragraphedeliste"/>
      </w:pPr>
    </w:p>
    <w:p w14:paraId="30B19074" w14:textId="77777777" w:rsidR="00727571" w:rsidRDefault="00036918" w:rsidP="004132BA">
      <w:pPr>
        <w:pStyle w:val="Paragraphedeliste"/>
        <w:numPr>
          <w:ilvl w:val="0"/>
          <w:numId w:val="31"/>
        </w:numPr>
        <w:jc w:val="both"/>
      </w:pPr>
      <w:r>
        <w:t>Les principaux paiements assujettis à l’impôt de la PARTIE XIII sont les suivants :</w:t>
      </w:r>
    </w:p>
    <w:p w14:paraId="26FF901A" w14:textId="77777777" w:rsidR="00441E6C" w:rsidRDefault="00441E6C" w:rsidP="00441E6C">
      <w:pPr>
        <w:pStyle w:val="Paragraphedeliste"/>
        <w:jc w:val="both"/>
      </w:pPr>
    </w:p>
    <w:p w14:paraId="354806BE" w14:textId="77777777" w:rsidR="00036918" w:rsidRDefault="00036918" w:rsidP="004132BA">
      <w:pPr>
        <w:pStyle w:val="Paragraphedeliste"/>
        <w:numPr>
          <w:ilvl w:val="1"/>
          <w:numId w:val="31"/>
        </w:numPr>
        <w:jc w:val="both"/>
      </w:pPr>
      <w:proofErr w:type="gramStart"/>
      <w:r>
        <w:t>les</w:t>
      </w:r>
      <w:proofErr w:type="gramEnd"/>
      <w:r>
        <w:t xml:space="preserve"> honoraires et les frais de gestion [212(1)a) et 212(4)]</w:t>
      </w:r>
    </w:p>
    <w:p w14:paraId="273783F0" w14:textId="77777777" w:rsidR="00036918" w:rsidRDefault="00036918" w:rsidP="004132BA">
      <w:pPr>
        <w:pStyle w:val="Paragraphedeliste"/>
        <w:numPr>
          <w:ilvl w:val="1"/>
          <w:numId w:val="31"/>
        </w:numPr>
        <w:jc w:val="both"/>
      </w:pPr>
      <w:proofErr w:type="gramStart"/>
      <w:r>
        <w:t>les</w:t>
      </w:r>
      <w:proofErr w:type="gramEnd"/>
      <w:r>
        <w:t xml:space="preserve"> intérêts payés à une personne ayant un lien de dépendance [212(1)b), 212(15), 212(18)]</w:t>
      </w:r>
    </w:p>
    <w:p w14:paraId="17CD4AA8" w14:textId="77777777" w:rsidR="00441E6C" w:rsidRDefault="00441E6C" w:rsidP="004132BA">
      <w:pPr>
        <w:pStyle w:val="Paragraphedeliste"/>
        <w:numPr>
          <w:ilvl w:val="1"/>
          <w:numId w:val="31"/>
        </w:numPr>
        <w:jc w:val="both"/>
      </w:pPr>
      <w:proofErr w:type="gramStart"/>
      <w:r>
        <w:t>les</w:t>
      </w:r>
      <w:proofErr w:type="gramEnd"/>
      <w:r>
        <w:t xml:space="preserve"> revenus de succession et de fiducie [212(1)c)]</w:t>
      </w:r>
    </w:p>
    <w:p w14:paraId="39B5D8E9" w14:textId="77777777" w:rsidR="00441E6C" w:rsidRDefault="00441E6C" w:rsidP="004132BA">
      <w:pPr>
        <w:pStyle w:val="Paragraphedeliste"/>
        <w:numPr>
          <w:ilvl w:val="1"/>
          <w:numId w:val="31"/>
        </w:numPr>
        <w:jc w:val="both"/>
      </w:pPr>
      <w:proofErr w:type="gramStart"/>
      <w:r>
        <w:t>les</w:t>
      </w:r>
      <w:proofErr w:type="gramEnd"/>
      <w:r>
        <w:t xml:space="preserve"> loyers et les redevances [212(1)d)]</w:t>
      </w:r>
    </w:p>
    <w:p w14:paraId="104F403C" w14:textId="77777777" w:rsidR="00441E6C" w:rsidRDefault="00441E6C" w:rsidP="004132BA">
      <w:pPr>
        <w:pStyle w:val="Paragraphedeliste"/>
        <w:numPr>
          <w:ilvl w:val="1"/>
          <w:numId w:val="31"/>
        </w:numPr>
        <w:jc w:val="both"/>
      </w:pPr>
      <w:proofErr w:type="gramStart"/>
      <w:r>
        <w:t>les</w:t>
      </w:r>
      <w:proofErr w:type="gramEnd"/>
      <w:r>
        <w:t xml:space="preserve"> revenus de pensions [212(1)h)]</w:t>
      </w:r>
    </w:p>
    <w:p w14:paraId="4B5FEC41" w14:textId="77777777" w:rsidR="00441E6C" w:rsidRDefault="00441E6C" w:rsidP="004132BA">
      <w:pPr>
        <w:pStyle w:val="Paragraphedeliste"/>
        <w:numPr>
          <w:ilvl w:val="1"/>
          <w:numId w:val="31"/>
        </w:numPr>
        <w:jc w:val="both"/>
      </w:pPr>
      <w:proofErr w:type="gramStart"/>
      <w:r>
        <w:t>les</w:t>
      </w:r>
      <w:proofErr w:type="gramEnd"/>
      <w:r>
        <w:t xml:space="preserve"> allocations de retraite [212(1)j.1)]</w:t>
      </w:r>
    </w:p>
    <w:p w14:paraId="39F744C4" w14:textId="77777777" w:rsidR="00441E6C" w:rsidRDefault="00441E6C" w:rsidP="004132BA">
      <w:pPr>
        <w:pStyle w:val="Paragraphedeliste"/>
        <w:numPr>
          <w:ilvl w:val="1"/>
          <w:numId w:val="31"/>
        </w:numPr>
        <w:jc w:val="both"/>
      </w:pPr>
      <w:proofErr w:type="gramStart"/>
      <w:r>
        <w:t>les</w:t>
      </w:r>
      <w:proofErr w:type="gramEnd"/>
      <w:r>
        <w:t xml:space="preserve"> paiements provenant d’un REER [212(1)l)]</w:t>
      </w:r>
    </w:p>
    <w:p w14:paraId="5E15F429" w14:textId="77777777" w:rsidR="00441E6C" w:rsidRDefault="00441E6C" w:rsidP="004132BA">
      <w:pPr>
        <w:pStyle w:val="Paragraphedeliste"/>
        <w:numPr>
          <w:ilvl w:val="1"/>
          <w:numId w:val="31"/>
        </w:numPr>
        <w:jc w:val="both"/>
      </w:pPr>
      <w:proofErr w:type="gramStart"/>
      <w:r>
        <w:t>les</w:t>
      </w:r>
      <w:proofErr w:type="gramEnd"/>
      <w:r>
        <w:t xml:space="preserve"> paiements provenant d’un FERR [212(1)q)]</w:t>
      </w:r>
    </w:p>
    <w:p w14:paraId="0B44A463" w14:textId="77777777" w:rsidR="00441E6C" w:rsidRPr="00727571" w:rsidRDefault="00441E6C" w:rsidP="004132BA">
      <w:pPr>
        <w:pStyle w:val="Paragraphedeliste"/>
        <w:numPr>
          <w:ilvl w:val="1"/>
          <w:numId w:val="31"/>
        </w:numPr>
        <w:jc w:val="both"/>
      </w:pPr>
      <w:proofErr w:type="gramStart"/>
      <w:r>
        <w:t>les</w:t>
      </w:r>
      <w:proofErr w:type="gramEnd"/>
      <w:r>
        <w:t xml:space="preserve"> dividendes et les dividendes réputés [212(2)]</w:t>
      </w:r>
    </w:p>
    <w:p w14:paraId="6363151F" w14:textId="77777777" w:rsidR="002B1571" w:rsidRDefault="002B1571" w:rsidP="00727571">
      <w:pPr>
        <w:jc w:val="both"/>
      </w:pPr>
    </w:p>
    <w:p w14:paraId="6B2E3813" w14:textId="77777777" w:rsidR="00A85A72" w:rsidRDefault="002B0338" w:rsidP="002B0338">
      <w:pPr>
        <w:pStyle w:val="Titre2"/>
      </w:pPr>
      <w:bookmarkStart w:id="31" w:name="_Toc40785972"/>
      <w:r>
        <w:lastRenderedPageBreak/>
        <w:t xml:space="preserve">11.6.3 Exceptions à la règle générale pour certaines sources de </w:t>
      </w:r>
      <w:r w:rsidR="008975C4">
        <w:t>revenus</w:t>
      </w:r>
      <w:bookmarkEnd w:id="31"/>
    </w:p>
    <w:p w14:paraId="672A2DBB" w14:textId="77777777" w:rsidR="002B0338" w:rsidRDefault="002B0338" w:rsidP="002B0338"/>
    <w:p w14:paraId="58295073" w14:textId="77777777" w:rsidR="00B74726" w:rsidRDefault="00B74726" w:rsidP="00B74726">
      <w:pPr>
        <w:jc w:val="both"/>
      </w:pPr>
      <w:r>
        <w:t xml:space="preserve">La retenue de 25 % </w:t>
      </w:r>
      <w:r w:rsidRPr="00B74726">
        <w:rPr>
          <w:b/>
        </w:rPr>
        <w:t>ne s’applique pas</w:t>
      </w:r>
      <w:r>
        <w:t xml:space="preserve"> dans les situations suivantes :</w:t>
      </w:r>
    </w:p>
    <w:p w14:paraId="44002CBC" w14:textId="77777777" w:rsidR="00B74726" w:rsidRDefault="00B74726" w:rsidP="002B0338"/>
    <w:p w14:paraId="55C103C9" w14:textId="77777777" w:rsidR="002B0338" w:rsidRDefault="00870668" w:rsidP="004132BA">
      <w:pPr>
        <w:pStyle w:val="Paragraphedeliste"/>
        <w:numPr>
          <w:ilvl w:val="0"/>
          <w:numId w:val="32"/>
        </w:numPr>
        <w:jc w:val="both"/>
      </w:pPr>
      <w:r>
        <w:t>Les honoraires de gestion [212(4)]</w:t>
      </w:r>
    </w:p>
    <w:p w14:paraId="68BB078A" w14:textId="77777777" w:rsidR="00870668" w:rsidRDefault="00870668" w:rsidP="00870668">
      <w:pPr>
        <w:pStyle w:val="Paragraphedeliste"/>
        <w:jc w:val="both"/>
      </w:pPr>
    </w:p>
    <w:p w14:paraId="6A1D2AF2" w14:textId="77777777" w:rsidR="00870668" w:rsidRDefault="00B74726" w:rsidP="004132BA">
      <w:pPr>
        <w:pStyle w:val="Paragraphedeliste"/>
        <w:numPr>
          <w:ilvl w:val="1"/>
          <w:numId w:val="32"/>
        </w:numPr>
        <w:jc w:val="both"/>
      </w:pPr>
      <w:proofErr w:type="gramStart"/>
      <w:r>
        <w:t>le</w:t>
      </w:r>
      <w:proofErr w:type="gramEnd"/>
      <w:r>
        <w:t xml:space="preserve"> N-R et le payeur ne sont pas liés et le service est fourni dans le cadre de l’exploitation d’une entreprise exploitée par le N-R.</w:t>
      </w:r>
    </w:p>
    <w:p w14:paraId="7C0582BE" w14:textId="77777777" w:rsidR="00B74726" w:rsidRDefault="00B74726" w:rsidP="00B74726">
      <w:pPr>
        <w:pStyle w:val="Paragraphedeliste"/>
        <w:ind w:left="1440"/>
        <w:jc w:val="both"/>
      </w:pPr>
    </w:p>
    <w:p w14:paraId="7A75A463" w14:textId="77777777" w:rsidR="00B74726" w:rsidRDefault="00B74726" w:rsidP="00B74726">
      <w:pPr>
        <w:pStyle w:val="Paragraphedeliste"/>
        <w:ind w:left="1440"/>
        <w:jc w:val="both"/>
      </w:pPr>
      <w:proofErr w:type="gramStart"/>
      <w:r>
        <w:t>ou</w:t>
      </w:r>
      <w:proofErr w:type="gramEnd"/>
    </w:p>
    <w:p w14:paraId="0E30636D" w14:textId="77777777" w:rsidR="00B74726" w:rsidRDefault="00B74726" w:rsidP="00B74726">
      <w:pPr>
        <w:pStyle w:val="Paragraphedeliste"/>
        <w:ind w:left="1440"/>
        <w:jc w:val="both"/>
      </w:pPr>
    </w:p>
    <w:p w14:paraId="71631101" w14:textId="77777777" w:rsidR="00B74726" w:rsidRDefault="00B74726" w:rsidP="004132BA">
      <w:pPr>
        <w:pStyle w:val="Paragraphedeliste"/>
        <w:numPr>
          <w:ilvl w:val="1"/>
          <w:numId w:val="32"/>
        </w:numPr>
        <w:jc w:val="both"/>
      </w:pPr>
      <w:proofErr w:type="gramStart"/>
      <w:r>
        <w:t>la</w:t>
      </w:r>
      <w:proofErr w:type="gramEnd"/>
      <w:r>
        <w:t xml:space="preserve"> dépense est engagée expressément par le N-R au bénéfice du payeur.</w:t>
      </w:r>
    </w:p>
    <w:p w14:paraId="00904D5A" w14:textId="77777777" w:rsidR="00B74726" w:rsidRDefault="00B74726" w:rsidP="004132BA">
      <w:pPr>
        <w:pStyle w:val="Paragraphedeliste"/>
        <w:numPr>
          <w:ilvl w:val="2"/>
          <w:numId w:val="32"/>
        </w:numPr>
        <w:jc w:val="both"/>
      </w:pPr>
      <w:r>
        <w:t>Par exemple, une filiale canadienne qui paie à la société mère étrangère une somme en remboursement des coûts relatifs à un service de traitement de données par ordinateur.</w:t>
      </w:r>
    </w:p>
    <w:p w14:paraId="3AF41E15" w14:textId="77777777" w:rsidR="00B74726" w:rsidRDefault="00B74726" w:rsidP="00B74726">
      <w:pPr>
        <w:pStyle w:val="Paragraphedeliste"/>
        <w:ind w:left="2160"/>
        <w:jc w:val="both"/>
      </w:pPr>
    </w:p>
    <w:p w14:paraId="4232E1CC" w14:textId="77777777" w:rsidR="00B74726" w:rsidRDefault="00B74726" w:rsidP="004132BA">
      <w:pPr>
        <w:pStyle w:val="Paragraphedeliste"/>
        <w:numPr>
          <w:ilvl w:val="0"/>
          <w:numId w:val="32"/>
        </w:numPr>
        <w:jc w:val="both"/>
      </w:pPr>
      <w:r>
        <w:t>Les intérêts</w:t>
      </w:r>
    </w:p>
    <w:p w14:paraId="350D3011" w14:textId="77777777" w:rsidR="00B74726" w:rsidRDefault="00B74726" w:rsidP="00B74726">
      <w:pPr>
        <w:pStyle w:val="Paragraphedeliste"/>
        <w:jc w:val="both"/>
      </w:pPr>
    </w:p>
    <w:p w14:paraId="55F9D7AA" w14:textId="77777777" w:rsidR="00B74726" w:rsidRDefault="00B74726" w:rsidP="004132BA">
      <w:pPr>
        <w:pStyle w:val="Paragraphedeliste"/>
        <w:numPr>
          <w:ilvl w:val="1"/>
          <w:numId w:val="32"/>
        </w:numPr>
        <w:jc w:val="both"/>
      </w:pPr>
      <w:proofErr w:type="gramStart"/>
      <w:r>
        <w:t>les</w:t>
      </w:r>
      <w:proofErr w:type="gramEnd"/>
      <w:r>
        <w:t xml:space="preserve"> intérêts sur des obligations émises par le gouvernement canadien</w:t>
      </w:r>
    </w:p>
    <w:p w14:paraId="6CD36647" w14:textId="77777777" w:rsidR="00B74726" w:rsidRDefault="00B74726" w:rsidP="00B74726">
      <w:pPr>
        <w:pStyle w:val="Paragraphedeliste"/>
        <w:ind w:left="1440"/>
        <w:jc w:val="both"/>
      </w:pPr>
    </w:p>
    <w:p w14:paraId="0507A39D" w14:textId="77777777" w:rsidR="00B74726" w:rsidRDefault="00B74726" w:rsidP="004132BA">
      <w:pPr>
        <w:pStyle w:val="Paragraphedeliste"/>
        <w:numPr>
          <w:ilvl w:val="1"/>
          <w:numId w:val="32"/>
        </w:numPr>
        <w:jc w:val="both"/>
      </w:pPr>
      <w:r>
        <w:t xml:space="preserve">Les intérêts payés à une personne </w:t>
      </w:r>
      <w:r w:rsidRPr="00B74726">
        <w:rPr>
          <w:u w:val="single"/>
        </w:rPr>
        <w:t>sans lien de dépendance</w:t>
      </w:r>
      <w:r>
        <w:t>.</w:t>
      </w:r>
    </w:p>
    <w:p w14:paraId="111C6E38" w14:textId="77777777" w:rsidR="00037D01" w:rsidRDefault="00037D01" w:rsidP="00037D01">
      <w:pPr>
        <w:pStyle w:val="Paragraphedeliste"/>
      </w:pPr>
      <w:r>
        <w:rPr>
          <w:noProof/>
          <w:lang w:val="fr-FR" w:eastAsia="fr-FR"/>
        </w:rPr>
        <mc:AlternateContent>
          <mc:Choice Requires="wps">
            <w:drawing>
              <wp:anchor distT="0" distB="0" distL="114300" distR="114300" simplePos="0" relativeHeight="251654144" behindDoc="0" locked="0" layoutInCell="1" allowOverlap="1" wp14:anchorId="75A5BE9B" wp14:editId="728E2D8D">
                <wp:simplePos x="0" y="0"/>
                <wp:positionH relativeFrom="column">
                  <wp:posOffset>1781175</wp:posOffset>
                </wp:positionH>
                <wp:positionV relativeFrom="paragraph">
                  <wp:posOffset>212090</wp:posOffset>
                </wp:positionV>
                <wp:extent cx="4095750" cy="1304925"/>
                <wp:effectExtent l="152400" t="133350" r="0" b="47625"/>
                <wp:wrapNone/>
                <wp:docPr id="25" name="Pensées 25"/>
                <wp:cNvGraphicFramePr/>
                <a:graphic xmlns:a="http://schemas.openxmlformats.org/drawingml/2006/main">
                  <a:graphicData uri="http://schemas.microsoft.com/office/word/2010/wordprocessingShape">
                    <wps:wsp>
                      <wps:cNvSpPr/>
                      <wps:spPr>
                        <a:xfrm>
                          <a:off x="0" y="0"/>
                          <a:ext cx="4095750" cy="1304925"/>
                        </a:xfrm>
                        <a:prstGeom prst="cloudCallout">
                          <a:avLst>
                            <a:gd name="adj1" fmla="val -52693"/>
                            <a:gd name="adj2" fmla="val -56541"/>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743563" w14:textId="77777777" w:rsidR="00101392" w:rsidRDefault="00101392" w:rsidP="00037D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A5BE9B" id="Pensées 25" o:spid="_x0000_s1045" type="#_x0000_t106" style="position:absolute;left:0;text-align:left;margin-left:140.25pt;margin-top:16.7pt;width:322.5pt;height:102.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" adj="-582,-1413" filled="f" strokecolor="black [3213]" strokeweight=".25pt">
                <v:textbox>
                  <w:txbxContent>
                    <w:p w14:paraId="44743563" w14:textId="77777777" w:rsidR="00101392" w:rsidRDefault="00101392" w:rsidP="00037D01">
                      <w:pPr>
                        <w:jc w:val="center"/>
                      </w:pPr>
                    </w:p>
                  </w:txbxContent>
                </v:textbox>
              </v:shape>
            </w:pict>
          </mc:Fallback>
        </mc:AlternateContent>
      </w:r>
    </w:p>
    <w:p w14:paraId="0ABD05F5" w14:textId="77777777" w:rsidR="00037D01" w:rsidRDefault="00037D01" w:rsidP="00037D01">
      <w:pPr>
        <w:jc w:val="both"/>
      </w:pPr>
    </w:p>
    <w:p w14:paraId="109A308B" w14:textId="77777777" w:rsidR="00037D01" w:rsidRDefault="00037D01" w:rsidP="00037D01">
      <w:pPr>
        <w:jc w:val="both"/>
      </w:pPr>
      <w:r>
        <w:rPr>
          <w:noProof/>
          <w:lang w:val="fr-FR" w:eastAsia="fr-FR"/>
        </w:rPr>
        <mc:AlternateContent>
          <mc:Choice Requires="wps">
            <w:drawing>
              <wp:anchor distT="0" distB="0" distL="114300" distR="114300" simplePos="0" relativeHeight="251656192" behindDoc="0" locked="0" layoutInCell="1" allowOverlap="1" wp14:anchorId="53767421" wp14:editId="02520436">
                <wp:simplePos x="0" y="0"/>
                <wp:positionH relativeFrom="column">
                  <wp:posOffset>2295525</wp:posOffset>
                </wp:positionH>
                <wp:positionV relativeFrom="paragraph">
                  <wp:posOffset>32385</wp:posOffset>
                </wp:positionV>
                <wp:extent cx="2962275" cy="723900"/>
                <wp:effectExtent l="0" t="0" r="9525" b="0"/>
                <wp:wrapNone/>
                <wp:docPr id="27" name="Zone de texte 27"/>
                <wp:cNvGraphicFramePr/>
                <a:graphic xmlns:a="http://schemas.openxmlformats.org/drawingml/2006/main">
                  <a:graphicData uri="http://schemas.microsoft.com/office/word/2010/wordprocessingShape">
                    <wps:wsp>
                      <wps:cNvSpPr txBox="1"/>
                      <wps:spPr>
                        <a:xfrm>
                          <a:off x="0" y="0"/>
                          <a:ext cx="296227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C42F8" w14:textId="77777777" w:rsidR="00101392" w:rsidRDefault="00101392" w:rsidP="00037D01">
                            <w:r>
                              <w:t>Maintenant, la plupart des versements d’intérêts à un non-résident ne sont pas sujets à l’impôt de la PARTIE XIII.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67421" id="Zone de texte 27" o:spid="_x0000_s1046" type="#_x0000_t202" style="position:absolute;left:0;text-align:left;margin-left:180.75pt;margin-top:2.55pt;width:233.2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" fillcolor="white [3201]" stroked="f" strokeweight=".5pt">
                <v:textbox>
                  <w:txbxContent>
                    <w:p w14:paraId="255C42F8" w14:textId="77777777" w:rsidR="00101392" w:rsidRDefault="00101392" w:rsidP="00037D01">
                      <w:r>
                        <w:t>Maintenant, la plupart des versements d’intérêts à un non-résident ne sont pas sujets à l’impôt de la PARTIE XIII.</w:t>
                      </w:r>
                    </w:p>
                  </w:txbxContent>
                </v:textbox>
              </v:shape>
            </w:pict>
          </mc:Fallback>
        </mc:AlternateContent>
      </w:r>
    </w:p>
    <w:p w14:paraId="0645023E" w14:textId="77777777" w:rsidR="00037D01" w:rsidRDefault="00037D01" w:rsidP="00037D01">
      <w:pPr>
        <w:jc w:val="both"/>
      </w:pPr>
    </w:p>
    <w:p w14:paraId="2073AB6A" w14:textId="77777777" w:rsidR="00037D01" w:rsidRDefault="00037D01" w:rsidP="00037D01">
      <w:pPr>
        <w:jc w:val="both"/>
      </w:pPr>
    </w:p>
    <w:p w14:paraId="1083BF67" w14:textId="77777777" w:rsidR="00B74726" w:rsidRDefault="00B74726" w:rsidP="00B74726">
      <w:pPr>
        <w:pStyle w:val="Paragraphedeliste"/>
      </w:pPr>
    </w:p>
    <w:p w14:paraId="2952873E" w14:textId="77777777" w:rsidR="00037D01" w:rsidRDefault="00037D01" w:rsidP="00B74726">
      <w:pPr>
        <w:pStyle w:val="Paragraphedeliste"/>
      </w:pPr>
    </w:p>
    <w:p w14:paraId="5E1B3189" w14:textId="77777777" w:rsidR="00037D01" w:rsidRDefault="00037D01" w:rsidP="00B74726">
      <w:pPr>
        <w:pStyle w:val="Paragraphedeliste"/>
      </w:pPr>
    </w:p>
    <w:p w14:paraId="544830B5" w14:textId="77777777" w:rsidR="00B74726" w:rsidRDefault="00037D01" w:rsidP="004132BA">
      <w:pPr>
        <w:pStyle w:val="Paragraphedeliste"/>
        <w:numPr>
          <w:ilvl w:val="0"/>
          <w:numId w:val="32"/>
        </w:numPr>
        <w:jc w:val="both"/>
      </w:pPr>
      <w:r>
        <w:t>Les redevances</w:t>
      </w:r>
    </w:p>
    <w:p w14:paraId="708164B8" w14:textId="77777777" w:rsidR="00037D01" w:rsidRDefault="00037D01" w:rsidP="00037D01">
      <w:pPr>
        <w:pStyle w:val="Paragraphedeliste"/>
        <w:jc w:val="both"/>
      </w:pPr>
    </w:p>
    <w:p w14:paraId="2F01E64C" w14:textId="77777777" w:rsidR="00037D01" w:rsidRDefault="00037D01" w:rsidP="004132BA">
      <w:pPr>
        <w:pStyle w:val="Paragraphedeliste"/>
        <w:numPr>
          <w:ilvl w:val="1"/>
          <w:numId w:val="32"/>
        </w:numPr>
        <w:jc w:val="both"/>
      </w:pPr>
      <w:r>
        <w:t>Sur les droits d’auteurs payés à l’égard de la production ou de la reproduction d’une œuvre littéraire, dramatique, musicale ou artistique. [212(1</w:t>
      </w:r>
      <w:proofErr w:type="gramStart"/>
      <w:r>
        <w:t>)d)vi</w:t>
      </w:r>
      <w:proofErr w:type="gramEnd"/>
      <w:r>
        <w:t>)]</w:t>
      </w:r>
    </w:p>
    <w:p w14:paraId="76ECCA65" w14:textId="77777777" w:rsidR="00037D01" w:rsidRDefault="00037D01" w:rsidP="00037D01">
      <w:pPr>
        <w:jc w:val="both"/>
      </w:pPr>
    </w:p>
    <w:p w14:paraId="751D8E42" w14:textId="77777777" w:rsidR="0069234C" w:rsidRDefault="0069234C">
      <w:pPr>
        <w:spacing w:after="200"/>
      </w:pPr>
      <w:r>
        <w:br w:type="page"/>
      </w:r>
    </w:p>
    <w:p w14:paraId="09E766B3" w14:textId="77777777" w:rsidR="0069234C" w:rsidRDefault="0069234C" w:rsidP="0069234C">
      <w:pPr>
        <w:pStyle w:val="Titre2"/>
      </w:pPr>
      <w:bookmarkStart w:id="32" w:name="_Toc40785973"/>
      <w:r>
        <w:lastRenderedPageBreak/>
        <w:t>11.6.4 Choix spécial de l’article 216</w:t>
      </w:r>
      <w:bookmarkEnd w:id="32"/>
    </w:p>
    <w:p w14:paraId="0D5BAA16" w14:textId="77777777" w:rsidR="0069234C" w:rsidRDefault="0069234C" w:rsidP="0069234C"/>
    <w:p w14:paraId="1098C54B" w14:textId="77777777" w:rsidR="0069234C" w:rsidRDefault="00C867B7" w:rsidP="004132BA">
      <w:pPr>
        <w:pStyle w:val="Paragraphedeliste"/>
        <w:numPr>
          <w:ilvl w:val="0"/>
          <w:numId w:val="32"/>
        </w:numPr>
        <w:spacing w:line="240" w:lineRule="auto"/>
        <w:jc w:val="both"/>
      </w:pPr>
      <w:r w:rsidRPr="00C867B7">
        <w:rPr>
          <w:u w:val="single"/>
        </w:rPr>
        <w:t>Revenus admissibles</w:t>
      </w:r>
      <w:r>
        <w:t> : Revenu de location de bien immeuble</w:t>
      </w:r>
    </w:p>
    <w:p w14:paraId="4FD583AB" w14:textId="77777777" w:rsidR="00C867B7" w:rsidRDefault="00C867B7" w:rsidP="004132BA">
      <w:pPr>
        <w:pStyle w:val="Paragraphedeliste"/>
        <w:spacing w:line="240" w:lineRule="auto"/>
        <w:jc w:val="both"/>
      </w:pPr>
    </w:p>
    <w:p w14:paraId="4D292484" w14:textId="77777777" w:rsidR="00C867B7" w:rsidRDefault="00C867B7" w:rsidP="004132BA">
      <w:pPr>
        <w:pStyle w:val="Paragraphedeliste"/>
        <w:numPr>
          <w:ilvl w:val="0"/>
          <w:numId w:val="32"/>
        </w:numPr>
        <w:spacing w:line="240" w:lineRule="auto"/>
        <w:jc w:val="both"/>
      </w:pPr>
      <w:r w:rsidRPr="00C867B7">
        <w:rPr>
          <w:u w:val="single"/>
        </w:rPr>
        <w:t>Impact du choix</w:t>
      </w:r>
      <w:r>
        <w:t> : Assujettir ces revenus à l’impôt de la PARTIE I</w:t>
      </w:r>
    </w:p>
    <w:p w14:paraId="3E6ABD49" w14:textId="77777777" w:rsidR="00C867B7" w:rsidRDefault="00C867B7" w:rsidP="004132BA">
      <w:pPr>
        <w:pStyle w:val="Paragraphedeliste"/>
        <w:spacing w:line="240" w:lineRule="auto"/>
      </w:pPr>
    </w:p>
    <w:p w14:paraId="1FEC717D" w14:textId="77777777" w:rsidR="00C867B7" w:rsidRDefault="00C867B7" w:rsidP="004132BA">
      <w:pPr>
        <w:pStyle w:val="Paragraphedeliste"/>
        <w:numPr>
          <w:ilvl w:val="1"/>
          <w:numId w:val="32"/>
        </w:numPr>
        <w:spacing w:line="240" w:lineRule="auto"/>
        <w:jc w:val="both"/>
      </w:pPr>
      <w:r>
        <w:t>L’impôt de la PARTIE XIII prélevé à la source tenant lieu d’acompte provisionnel [216(2)]</w:t>
      </w:r>
    </w:p>
    <w:p w14:paraId="4CCA8554" w14:textId="77777777" w:rsidR="00C867B7" w:rsidRDefault="00C867B7" w:rsidP="004132BA">
      <w:pPr>
        <w:pStyle w:val="Paragraphedeliste"/>
        <w:numPr>
          <w:ilvl w:val="1"/>
          <w:numId w:val="32"/>
        </w:numPr>
        <w:spacing w:line="240" w:lineRule="auto"/>
        <w:jc w:val="both"/>
      </w:pPr>
      <w:r>
        <w:t>Choix annuel</w:t>
      </w:r>
    </w:p>
    <w:p w14:paraId="1069B4D8" w14:textId="77777777" w:rsidR="00264CBF" w:rsidRDefault="00264CBF" w:rsidP="004132BA">
      <w:pPr>
        <w:pStyle w:val="Paragraphedeliste"/>
        <w:spacing w:line="240" w:lineRule="auto"/>
      </w:pPr>
    </w:p>
    <w:p w14:paraId="424B8754" w14:textId="77777777" w:rsidR="00264CBF" w:rsidRDefault="00264CBF" w:rsidP="004132BA">
      <w:pPr>
        <w:pStyle w:val="Paragraphedeliste"/>
        <w:numPr>
          <w:ilvl w:val="0"/>
          <w:numId w:val="32"/>
        </w:numPr>
        <w:spacing w:line="240" w:lineRule="auto"/>
        <w:jc w:val="both"/>
      </w:pPr>
      <w:r w:rsidRPr="007655EC">
        <w:rPr>
          <w:u w:val="single"/>
        </w:rPr>
        <w:t>Modalités</w:t>
      </w:r>
      <w:r w:rsidRPr="007655EC">
        <w:t> </w:t>
      </w:r>
      <w:r>
        <w:t>:</w:t>
      </w:r>
    </w:p>
    <w:p w14:paraId="66937895" w14:textId="77777777" w:rsidR="00264CBF" w:rsidRDefault="00264CBF" w:rsidP="004132BA">
      <w:pPr>
        <w:pStyle w:val="Paragraphedeliste"/>
        <w:spacing w:line="240" w:lineRule="auto"/>
        <w:jc w:val="both"/>
      </w:pPr>
    </w:p>
    <w:p w14:paraId="4285C884" w14:textId="77777777" w:rsidR="007655EC" w:rsidRDefault="00264CBF" w:rsidP="004132BA">
      <w:pPr>
        <w:spacing w:line="240" w:lineRule="auto"/>
        <w:ind w:left="1134" w:hanging="426"/>
        <w:jc w:val="both"/>
      </w:pPr>
      <w:r>
        <w:t xml:space="preserve">1) </w:t>
      </w:r>
      <w:r w:rsidR="007655EC">
        <w:t>Produire une déclaration d’impôt spéciale en vertu de la PARTIE I (formulaire T1)</w:t>
      </w:r>
    </w:p>
    <w:p w14:paraId="216A485F" w14:textId="77777777" w:rsidR="007655EC" w:rsidRDefault="007655EC" w:rsidP="004132BA">
      <w:pPr>
        <w:spacing w:line="240" w:lineRule="auto"/>
        <w:ind w:left="1134" w:hanging="426"/>
        <w:jc w:val="both"/>
      </w:pPr>
    </w:p>
    <w:p w14:paraId="056724E1" w14:textId="77777777" w:rsidR="00264CBF" w:rsidRDefault="007655EC" w:rsidP="004132BA">
      <w:pPr>
        <w:spacing w:line="240" w:lineRule="auto"/>
        <w:ind w:left="1134" w:hanging="426"/>
        <w:jc w:val="both"/>
      </w:pPr>
      <w:r>
        <w:t xml:space="preserve">2) Imposition sur le revenu </w:t>
      </w:r>
      <w:r w:rsidRPr="007655EC">
        <w:rPr>
          <w:u w:val="single"/>
        </w:rPr>
        <w:t>net</w:t>
      </w:r>
      <w:r>
        <w:t xml:space="preserve"> de location.</w:t>
      </w:r>
      <w:r w:rsidR="00264CBF">
        <w:t xml:space="preserve"> </w:t>
      </w:r>
    </w:p>
    <w:p w14:paraId="60FE8056" w14:textId="77777777" w:rsidR="007655EC" w:rsidRDefault="007655EC" w:rsidP="004132BA">
      <w:pPr>
        <w:spacing w:line="240" w:lineRule="auto"/>
        <w:ind w:left="1134" w:hanging="426"/>
        <w:jc w:val="both"/>
      </w:pPr>
    </w:p>
    <w:p w14:paraId="1E8E50B7" w14:textId="77777777" w:rsidR="007655EC" w:rsidRDefault="007655EC" w:rsidP="004132BA">
      <w:pPr>
        <w:spacing w:line="240" w:lineRule="auto"/>
        <w:ind w:left="1134" w:hanging="426"/>
        <w:jc w:val="both"/>
      </w:pPr>
      <w:r>
        <w:t>3) Aucune déduction permise au niveau du revenu imposable.</w:t>
      </w:r>
      <w:r w:rsidR="000D0DFC">
        <w:t xml:space="preserve"> [216(1)c)]</w:t>
      </w:r>
    </w:p>
    <w:p w14:paraId="54BB3E6B" w14:textId="77777777" w:rsidR="007655EC" w:rsidRDefault="007655EC" w:rsidP="004132BA">
      <w:pPr>
        <w:spacing w:line="240" w:lineRule="auto"/>
        <w:ind w:left="1134" w:hanging="426"/>
        <w:jc w:val="both"/>
      </w:pPr>
    </w:p>
    <w:p w14:paraId="2E5662B8" w14:textId="77777777" w:rsidR="007655EC" w:rsidRDefault="007655EC" w:rsidP="004132BA">
      <w:pPr>
        <w:spacing w:line="240" w:lineRule="auto"/>
        <w:ind w:left="1134" w:hanging="426"/>
        <w:jc w:val="both"/>
      </w:pPr>
      <w:r>
        <w:t>4) Non admissible aux crédits d’impôt prévus aux articles 118 à 118.9</w:t>
      </w:r>
      <w:r w:rsidR="000D0DFC">
        <w:t xml:space="preserve"> [216(1)d)]</w:t>
      </w:r>
    </w:p>
    <w:p w14:paraId="4315EA23" w14:textId="77777777" w:rsidR="007655EC" w:rsidRDefault="007655EC" w:rsidP="004132BA">
      <w:pPr>
        <w:spacing w:line="240" w:lineRule="auto"/>
        <w:ind w:left="1134" w:hanging="426"/>
        <w:jc w:val="both"/>
      </w:pPr>
    </w:p>
    <w:p w14:paraId="3AC40A85" w14:textId="77777777" w:rsidR="007655EC" w:rsidRDefault="007655EC" w:rsidP="004132BA">
      <w:pPr>
        <w:spacing w:line="240" w:lineRule="auto"/>
        <w:ind w:left="1134" w:hanging="426"/>
        <w:jc w:val="both"/>
      </w:pPr>
      <w:r>
        <w:t>5) Assujetti à la surtaxe de 48 %, car est réputé ne pas être un revenu gagné dans une province.</w:t>
      </w:r>
    </w:p>
    <w:p w14:paraId="0DD466F0" w14:textId="77777777" w:rsidR="0061100C" w:rsidRDefault="0061100C" w:rsidP="004132BA">
      <w:pPr>
        <w:spacing w:line="240" w:lineRule="auto"/>
        <w:jc w:val="both"/>
      </w:pPr>
    </w:p>
    <w:p w14:paraId="287DB7C4" w14:textId="77777777" w:rsidR="0061100C" w:rsidRDefault="0061100C" w:rsidP="004132BA">
      <w:pPr>
        <w:pStyle w:val="Paragraphedeliste"/>
        <w:numPr>
          <w:ilvl w:val="0"/>
          <w:numId w:val="33"/>
        </w:numPr>
        <w:spacing w:line="240" w:lineRule="auto"/>
        <w:jc w:val="both"/>
      </w:pPr>
      <w:r w:rsidRPr="0061100C">
        <w:rPr>
          <w:u w:val="single"/>
        </w:rPr>
        <w:t>Délai</w:t>
      </w:r>
      <w:r>
        <w:t> : le choix doit être fait dans les deux ans de la fin de l’année d’imposition.</w:t>
      </w:r>
      <w:r w:rsidR="000D0DFC">
        <w:t xml:space="preserve"> [216(1)]</w:t>
      </w:r>
    </w:p>
    <w:p w14:paraId="79FFA4FA" w14:textId="77777777" w:rsidR="0061100C" w:rsidRDefault="0061100C" w:rsidP="004132BA">
      <w:pPr>
        <w:pStyle w:val="Paragraphedeliste"/>
        <w:spacing w:line="240" w:lineRule="auto"/>
        <w:jc w:val="both"/>
      </w:pPr>
    </w:p>
    <w:p w14:paraId="5F6915A9" w14:textId="77777777" w:rsidR="0061100C" w:rsidRDefault="0061100C" w:rsidP="004132BA">
      <w:pPr>
        <w:pStyle w:val="Paragraphedeliste"/>
        <w:numPr>
          <w:ilvl w:val="0"/>
          <w:numId w:val="33"/>
        </w:numPr>
        <w:spacing w:line="240" w:lineRule="auto"/>
        <w:jc w:val="both"/>
      </w:pPr>
      <w:r>
        <w:rPr>
          <w:u w:val="single"/>
        </w:rPr>
        <w:t>Disposition de l’immeuble</w:t>
      </w:r>
      <w:r w:rsidRPr="0061100C">
        <w:t> :</w:t>
      </w:r>
    </w:p>
    <w:p w14:paraId="5D70E490" w14:textId="77777777" w:rsidR="00194357" w:rsidRDefault="00194357" w:rsidP="004132BA">
      <w:pPr>
        <w:spacing w:line="240" w:lineRule="auto"/>
        <w:ind w:left="1134" w:hanging="414"/>
        <w:jc w:val="both"/>
        <w:rPr>
          <w:b/>
        </w:rPr>
      </w:pPr>
      <w:r>
        <w:t xml:space="preserve">1) Une déclaration d’impôt de la PARTIE I doit être produite à l’égard de la </w:t>
      </w:r>
      <w:r w:rsidRPr="004132BA">
        <w:rPr>
          <w:u w:val="single"/>
        </w:rPr>
        <w:t>récupération d’amortissement</w:t>
      </w:r>
      <w:r>
        <w:t>.</w:t>
      </w:r>
      <w:r w:rsidR="001D0517">
        <w:t xml:space="preserve"> </w:t>
      </w:r>
      <w:r w:rsidR="001D0517" w:rsidRPr="001D0517">
        <w:rPr>
          <w:b/>
        </w:rPr>
        <w:t>[Déclaration d’impôt distincte]</w:t>
      </w:r>
      <w:r w:rsidR="00384641">
        <w:rPr>
          <w:b/>
        </w:rPr>
        <w:t xml:space="preserve"> </w:t>
      </w:r>
      <w:r w:rsidR="00384641" w:rsidRPr="00384641">
        <w:t>[216(5)]</w:t>
      </w:r>
    </w:p>
    <w:p w14:paraId="4EFD3EEE" w14:textId="77777777" w:rsidR="004132BA" w:rsidRDefault="004132BA" w:rsidP="004132BA">
      <w:pPr>
        <w:pStyle w:val="Paragraphedeliste"/>
        <w:numPr>
          <w:ilvl w:val="0"/>
          <w:numId w:val="36"/>
        </w:numPr>
        <w:spacing w:line="240" w:lineRule="auto"/>
        <w:jc w:val="both"/>
      </w:pPr>
      <w:r>
        <w:t xml:space="preserve">Le montant de l’acompte à payer lors de la disposition est </w:t>
      </w:r>
      <w:r w:rsidRPr="00083895">
        <w:rPr>
          <w:b/>
        </w:rPr>
        <w:t>déterminé par le ministre</w:t>
      </w:r>
      <w:r w:rsidR="00864690">
        <w:rPr>
          <w:b/>
        </w:rPr>
        <w:t xml:space="preserve"> (ARC)</w:t>
      </w:r>
      <w:r w:rsidR="00526697">
        <w:t xml:space="preserve"> </w:t>
      </w:r>
      <w:r w:rsidR="00526697">
        <w:sym w:font="Wingdings" w:char="F0E0"/>
      </w:r>
      <w:r w:rsidR="00526697">
        <w:t xml:space="preserve"> généralement, le taux d’imposition applicable sur la récupération d’amortissement [IC 72-17R6, par. 43</w:t>
      </w:r>
      <w:proofErr w:type="gramStart"/>
      <w:r w:rsidR="00526697">
        <w:t>a)ii</w:t>
      </w:r>
      <w:proofErr w:type="gramEnd"/>
      <w:r w:rsidR="00526697">
        <w:t>)]</w:t>
      </w:r>
    </w:p>
    <w:p w14:paraId="64640966" w14:textId="77777777" w:rsidR="00194357" w:rsidRDefault="00194357" w:rsidP="004132BA">
      <w:pPr>
        <w:spacing w:line="240" w:lineRule="auto"/>
        <w:ind w:left="1134" w:hanging="414"/>
        <w:jc w:val="both"/>
      </w:pPr>
    </w:p>
    <w:p w14:paraId="6CC97F32" w14:textId="77777777" w:rsidR="00194357" w:rsidRDefault="00194357" w:rsidP="004132BA">
      <w:pPr>
        <w:spacing w:line="240" w:lineRule="auto"/>
        <w:ind w:left="1134" w:hanging="414"/>
        <w:jc w:val="both"/>
      </w:pPr>
      <w:r>
        <w:t>2) Procédure relative à la vente de BCI doit être suivie (impôt spécial, certificat, etc.)</w:t>
      </w:r>
    </w:p>
    <w:p w14:paraId="092185A6" w14:textId="77777777" w:rsidR="00194357" w:rsidRDefault="00194357" w:rsidP="004132BA">
      <w:pPr>
        <w:spacing w:line="240" w:lineRule="auto"/>
        <w:ind w:left="1134" w:hanging="414"/>
        <w:jc w:val="both"/>
      </w:pPr>
    </w:p>
    <w:p w14:paraId="6610D4BE" w14:textId="77777777" w:rsidR="004132BA" w:rsidRDefault="00B25791" w:rsidP="00384641">
      <w:pPr>
        <w:spacing w:line="240" w:lineRule="auto"/>
        <w:ind w:left="1134" w:hanging="414"/>
        <w:jc w:val="both"/>
        <w:rPr>
          <w:rFonts w:eastAsiaTheme="majorEastAsia" w:cstheme="majorBidi"/>
          <w:b/>
          <w:bCs/>
        </w:rPr>
      </w:pPr>
      <w:r>
        <w:t xml:space="preserve">3) </w:t>
      </w:r>
      <w:r w:rsidR="00194357">
        <w:t>Une déclaration d’impôt de la PARTIE I doit aussi être produite à l’égard du gain en capital en vertu du paragraphe 2(3)</w:t>
      </w:r>
      <w:r w:rsidR="004132BA">
        <w:br w:type="page"/>
      </w:r>
    </w:p>
    <w:p w14:paraId="2EBE7A01" w14:textId="77777777" w:rsidR="00194357" w:rsidRDefault="00F76F89" w:rsidP="00F76F89">
      <w:pPr>
        <w:pStyle w:val="Titre3"/>
      </w:pPr>
      <w:bookmarkStart w:id="33" w:name="_Toc40785974"/>
      <w:r>
        <w:lastRenderedPageBreak/>
        <w:t>Exercice 11-4 : choix de l’article 216</w:t>
      </w:r>
      <w:bookmarkEnd w:id="33"/>
    </w:p>
    <w:p w14:paraId="5C5B514D" w14:textId="77777777" w:rsidR="00CC69EF" w:rsidRDefault="00CC69EF" w:rsidP="00CC69EF">
      <w:pPr>
        <w:jc w:val="both"/>
      </w:pPr>
    </w:p>
    <w:p w14:paraId="364AE81E" w14:textId="77777777" w:rsidR="00CC69EF" w:rsidRDefault="00CC69EF" w:rsidP="00CC69EF">
      <w:pPr>
        <w:jc w:val="both"/>
      </w:pPr>
      <w:r>
        <w:t xml:space="preserve">Extrait de CCH, « Guide fiscal CCH », Édition </w:t>
      </w:r>
      <w:r w:rsidR="00631CF1">
        <w:t>2012, pp. Q-4.2</w:t>
      </w:r>
      <w:r w:rsidR="0017489D">
        <w:t xml:space="preserve"> (adapté) :</w:t>
      </w:r>
    </w:p>
    <w:p w14:paraId="72B78503" w14:textId="77777777" w:rsidR="00631CF1" w:rsidRDefault="00631CF1" w:rsidP="00CC69EF">
      <w:pPr>
        <w:jc w:val="both"/>
      </w:pPr>
    </w:p>
    <w:p w14:paraId="0576B430" w14:textId="77777777" w:rsidR="00631CF1" w:rsidRPr="00631CF1" w:rsidRDefault="00631CF1" w:rsidP="00631CF1">
      <w:pPr>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Un non-résident acquiert un immeuble locatif résidentiel situé au Canada (catégorie 1 - 4%) le 1</w:t>
      </w:r>
      <w:r w:rsidRPr="00631CF1">
        <w:rPr>
          <w:rFonts w:eastAsia="Times New Roman" w:cs="Times New Roman"/>
          <w:szCs w:val="26"/>
          <w:vertAlign w:val="superscript"/>
          <w:lang w:val="fr-FR" w:eastAsia="fr-FR"/>
        </w:rPr>
        <w:t>er</w:t>
      </w:r>
      <w:r w:rsidRPr="00631CF1">
        <w:rPr>
          <w:rFonts w:eastAsia="Times New Roman" w:cs="Times New Roman"/>
          <w:szCs w:val="26"/>
          <w:lang w:val="fr-FR" w:eastAsia="fr-FR"/>
        </w:rPr>
        <w:t xml:space="preserve"> janvier 20XX au prix de 840 000 $, soit 40 000 $ pour le terrain et 800 000 $ pour le bâtiment.</w:t>
      </w:r>
    </w:p>
    <w:p w14:paraId="35EB3EB9" w14:textId="77777777" w:rsidR="00631CF1" w:rsidRPr="00631CF1" w:rsidRDefault="00631CF1" w:rsidP="00631CF1">
      <w:pPr>
        <w:spacing w:line="240" w:lineRule="auto"/>
        <w:jc w:val="both"/>
        <w:rPr>
          <w:rFonts w:eastAsia="Times New Roman" w:cs="Times New Roman"/>
          <w:szCs w:val="26"/>
          <w:lang w:val="fr-FR" w:eastAsia="fr-FR"/>
        </w:rPr>
      </w:pPr>
    </w:p>
    <w:p w14:paraId="1CD21C45" w14:textId="77777777" w:rsidR="00631CF1" w:rsidRPr="00631CF1" w:rsidRDefault="00631CF1" w:rsidP="00631CF1">
      <w:pPr>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Pour l'année 20XX, les loyers bruts se chiffrent à 120 000 $ tandis que les dépenses d'opération s'élèvent à 80 000 $.</w:t>
      </w:r>
    </w:p>
    <w:p w14:paraId="43934D78" w14:textId="77777777" w:rsidR="00631CF1" w:rsidRPr="00631CF1" w:rsidRDefault="00631CF1" w:rsidP="00631CF1">
      <w:pPr>
        <w:spacing w:line="240" w:lineRule="auto"/>
        <w:jc w:val="both"/>
        <w:rPr>
          <w:rFonts w:eastAsia="Times New Roman" w:cs="Times New Roman"/>
          <w:szCs w:val="26"/>
          <w:lang w:val="fr-FR" w:eastAsia="fr-FR"/>
        </w:rPr>
      </w:pPr>
    </w:p>
    <w:p w14:paraId="050FDC99" w14:textId="77777777" w:rsidR="00631CF1" w:rsidRPr="00631CF1" w:rsidRDefault="00631CF1" w:rsidP="00631CF1">
      <w:pPr>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Le 1</w:t>
      </w:r>
      <w:r w:rsidRPr="00631CF1">
        <w:rPr>
          <w:rFonts w:eastAsia="Times New Roman" w:cs="Times New Roman"/>
          <w:szCs w:val="26"/>
          <w:vertAlign w:val="superscript"/>
          <w:lang w:val="fr-FR" w:eastAsia="fr-FR"/>
        </w:rPr>
        <w:t>er</w:t>
      </w:r>
      <w:r w:rsidRPr="00631CF1">
        <w:rPr>
          <w:rFonts w:eastAsia="Times New Roman" w:cs="Times New Roman"/>
          <w:szCs w:val="26"/>
          <w:lang w:val="fr-FR" w:eastAsia="fr-FR"/>
        </w:rPr>
        <w:t xml:space="preserve"> janvier 20YY, n'étant pas satisfait de son investissement, le non-résident vend l'immeuble au prix de 900 000 $ dont 40 000 $ </w:t>
      </w:r>
      <w:r w:rsidR="008975C4">
        <w:rPr>
          <w:rFonts w:eastAsia="Times New Roman" w:cs="Times New Roman"/>
          <w:szCs w:val="26"/>
          <w:lang w:val="fr-FR" w:eastAsia="fr-FR"/>
        </w:rPr>
        <w:t>attribuables</w:t>
      </w:r>
      <w:r w:rsidRPr="00631CF1">
        <w:rPr>
          <w:rFonts w:eastAsia="Times New Roman" w:cs="Times New Roman"/>
          <w:szCs w:val="26"/>
          <w:lang w:val="fr-FR" w:eastAsia="fr-FR"/>
        </w:rPr>
        <w:t xml:space="preserve"> au terrain.</w:t>
      </w:r>
    </w:p>
    <w:p w14:paraId="4C8E918E" w14:textId="77777777" w:rsidR="00631CF1" w:rsidRPr="00631CF1" w:rsidRDefault="00631CF1" w:rsidP="00631CF1">
      <w:pPr>
        <w:spacing w:line="240" w:lineRule="auto"/>
        <w:jc w:val="both"/>
        <w:rPr>
          <w:rFonts w:eastAsia="Times New Roman" w:cs="Times New Roman"/>
          <w:szCs w:val="26"/>
          <w:lang w:val="fr-FR" w:eastAsia="fr-FR"/>
        </w:rPr>
      </w:pPr>
    </w:p>
    <w:p w14:paraId="1472C25D" w14:textId="77777777" w:rsidR="00631CF1" w:rsidRPr="00631CF1" w:rsidRDefault="00631CF1" w:rsidP="00631CF1">
      <w:pPr>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Les implications fiscales de cette transaction sont les suivantes (en ne présumant aucune convention fisca</w:t>
      </w:r>
      <w:r w:rsidRPr="00631CF1">
        <w:rPr>
          <w:rFonts w:eastAsia="Times New Roman" w:cs="Times New Roman"/>
          <w:szCs w:val="26"/>
          <w:lang w:val="fr-FR" w:eastAsia="fr-FR"/>
        </w:rPr>
        <w:softHyphen/>
        <w:t>le</w:t>
      </w:r>
      <w:proofErr w:type="gramStart"/>
      <w:r w:rsidRPr="00631CF1">
        <w:rPr>
          <w:rFonts w:eastAsia="Times New Roman" w:cs="Times New Roman"/>
          <w:szCs w:val="26"/>
          <w:lang w:val="fr-FR" w:eastAsia="fr-FR"/>
        </w:rPr>
        <w:t>):</w:t>
      </w:r>
      <w:proofErr w:type="gramEnd"/>
    </w:p>
    <w:p w14:paraId="11973218" w14:textId="77777777" w:rsidR="00631CF1" w:rsidRPr="00631CF1" w:rsidRDefault="00631CF1" w:rsidP="00631CF1">
      <w:pPr>
        <w:spacing w:line="240" w:lineRule="auto"/>
        <w:jc w:val="both"/>
        <w:rPr>
          <w:rFonts w:eastAsia="Times New Roman" w:cs="Times New Roman"/>
          <w:szCs w:val="26"/>
          <w:lang w:val="fr-FR" w:eastAsia="fr-FR"/>
        </w:rPr>
      </w:pPr>
    </w:p>
    <w:p w14:paraId="7069810E" w14:textId="77777777" w:rsidR="00631CF1" w:rsidRPr="00631CF1" w:rsidRDefault="00631CF1" w:rsidP="00631CF1">
      <w:pPr>
        <w:spacing w:line="240" w:lineRule="auto"/>
        <w:jc w:val="both"/>
        <w:rPr>
          <w:rFonts w:eastAsia="Times New Roman" w:cs="Times New Roman"/>
          <w:szCs w:val="26"/>
          <w:lang w:val="fr-FR" w:eastAsia="fr-FR"/>
        </w:rPr>
      </w:pPr>
      <w:r>
        <w:rPr>
          <w:rFonts w:eastAsia="Times New Roman" w:cs="Times New Roman"/>
          <w:b/>
          <w:szCs w:val="26"/>
          <w:lang w:val="fr-FR" w:eastAsia="fr-FR"/>
        </w:rPr>
        <w:t>Pour l'année 20</w:t>
      </w:r>
      <w:proofErr w:type="gramStart"/>
      <w:r>
        <w:rPr>
          <w:rFonts w:eastAsia="Times New Roman" w:cs="Times New Roman"/>
          <w:b/>
          <w:szCs w:val="26"/>
          <w:lang w:val="fr-FR" w:eastAsia="fr-FR"/>
        </w:rPr>
        <w:t>XX</w:t>
      </w:r>
      <w:r w:rsidRPr="00631CF1">
        <w:rPr>
          <w:rFonts w:eastAsia="Times New Roman" w:cs="Times New Roman"/>
          <w:b/>
          <w:szCs w:val="26"/>
          <w:lang w:val="fr-FR" w:eastAsia="fr-FR"/>
        </w:rPr>
        <w:t>:</w:t>
      </w:r>
      <w:proofErr w:type="gramEnd"/>
    </w:p>
    <w:p w14:paraId="1A88FB16" w14:textId="77777777" w:rsidR="00631CF1" w:rsidRPr="00631CF1" w:rsidRDefault="00631CF1" w:rsidP="00631CF1">
      <w:pPr>
        <w:spacing w:line="240" w:lineRule="auto"/>
        <w:jc w:val="both"/>
        <w:rPr>
          <w:rFonts w:eastAsia="Times New Roman" w:cs="Times New Roman"/>
          <w:szCs w:val="26"/>
          <w:lang w:val="fr-FR" w:eastAsia="fr-FR"/>
        </w:rPr>
      </w:pPr>
    </w:p>
    <w:p w14:paraId="14153E5B" w14:textId="77777777" w:rsidR="00631CF1" w:rsidRPr="00631CF1" w:rsidRDefault="00631CF1" w:rsidP="00631CF1">
      <w:pPr>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 xml:space="preserve">Impôt de la PARTIE </w:t>
      </w:r>
      <w:proofErr w:type="gramStart"/>
      <w:r w:rsidRPr="00631CF1">
        <w:rPr>
          <w:rFonts w:eastAsia="Times New Roman" w:cs="Times New Roman"/>
          <w:szCs w:val="26"/>
          <w:lang w:val="fr-FR" w:eastAsia="fr-FR"/>
        </w:rPr>
        <w:t>XIII:</w:t>
      </w:r>
      <w:proofErr w:type="gramEnd"/>
    </w:p>
    <w:p w14:paraId="0E05E7DA" w14:textId="77777777" w:rsidR="00631CF1" w:rsidRPr="00631CF1" w:rsidRDefault="00631CF1" w:rsidP="00631CF1">
      <w:pPr>
        <w:tabs>
          <w:tab w:val="left" w:pos="450"/>
        </w:tabs>
        <w:spacing w:line="240" w:lineRule="auto"/>
        <w:jc w:val="both"/>
        <w:rPr>
          <w:rFonts w:eastAsia="Times New Roman" w:cs="Times New Roman"/>
          <w:szCs w:val="26"/>
          <w:lang w:val="fr-FR" w:eastAsia="fr-FR"/>
        </w:rPr>
      </w:pPr>
    </w:p>
    <w:p w14:paraId="139C51EB" w14:textId="77777777" w:rsidR="00631CF1" w:rsidRPr="00631CF1" w:rsidRDefault="00631CF1" w:rsidP="00631CF1">
      <w:pPr>
        <w:tabs>
          <w:tab w:val="left" w:pos="450"/>
          <w:tab w:val="decimal" w:pos="880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ab/>
        <w:t>120 000 $ x 25%</w:t>
      </w:r>
      <w:r w:rsidRPr="00631CF1">
        <w:rPr>
          <w:rFonts w:eastAsia="Times New Roman" w:cs="Times New Roman"/>
          <w:szCs w:val="26"/>
          <w:lang w:val="fr-FR" w:eastAsia="fr-FR"/>
        </w:rPr>
        <w:tab/>
      </w:r>
      <w:r w:rsidRPr="00631CF1">
        <w:rPr>
          <w:rFonts w:eastAsia="Times New Roman" w:cs="Times New Roman"/>
          <w:szCs w:val="26"/>
          <w:u w:val="double"/>
          <w:lang w:val="fr-FR" w:eastAsia="fr-FR"/>
        </w:rPr>
        <w:t>30 000</w:t>
      </w:r>
      <w:r w:rsidRPr="00631CF1">
        <w:rPr>
          <w:rFonts w:eastAsia="Times New Roman" w:cs="Times New Roman"/>
          <w:szCs w:val="26"/>
          <w:lang w:val="fr-FR" w:eastAsia="fr-FR"/>
        </w:rPr>
        <w:t xml:space="preserve"> $</w:t>
      </w:r>
    </w:p>
    <w:p w14:paraId="6EFF4EEE" w14:textId="77777777" w:rsidR="00631CF1" w:rsidRPr="00631CF1" w:rsidRDefault="00631CF1" w:rsidP="00631CF1">
      <w:pPr>
        <w:tabs>
          <w:tab w:val="left" w:pos="450"/>
          <w:tab w:val="decimal" w:pos="8800"/>
        </w:tabs>
        <w:spacing w:line="240" w:lineRule="auto"/>
        <w:jc w:val="both"/>
        <w:rPr>
          <w:rFonts w:eastAsia="Times New Roman" w:cs="Times New Roman"/>
          <w:szCs w:val="26"/>
          <w:lang w:val="fr-FR" w:eastAsia="fr-FR"/>
        </w:rPr>
      </w:pPr>
    </w:p>
    <w:p w14:paraId="5383E0E5" w14:textId="77777777" w:rsidR="00631CF1" w:rsidRPr="00631CF1" w:rsidRDefault="00631CF1" w:rsidP="00631CF1">
      <w:pPr>
        <w:tabs>
          <w:tab w:val="left" w:pos="450"/>
          <w:tab w:val="decimal" w:pos="880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Il est avantageux de se prévaloir du choix prévu à l'article 216 pour réduire le fardeau fiscal car seul le revenu net de location sera imposé. Le choix consiste à produire une déclaration d'impôt en y incluant seulement les revenus nets de loyers et à payer l'impôt de la PARTIE I s'il y a lieu.</w:t>
      </w:r>
    </w:p>
    <w:p w14:paraId="05578258" w14:textId="77777777" w:rsidR="00631CF1" w:rsidRPr="00631CF1" w:rsidRDefault="00631CF1" w:rsidP="00631CF1">
      <w:pPr>
        <w:tabs>
          <w:tab w:val="left" w:pos="450"/>
          <w:tab w:val="decimal" w:pos="8800"/>
        </w:tabs>
        <w:spacing w:line="240" w:lineRule="auto"/>
        <w:jc w:val="both"/>
        <w:rPr>
          <w:rFonts w:eastAsia="Times New Roman" w:cs="Times New Roman"/>
          <w:szCs w:val="26"/>
          <w:lang w:val="fr-FR" w:eastAsia="fr-FR"/>
        </w:rPr>
      </w:pPr>
    </w:p>
    <w:p w14:paraId="09301295" w14:textId="77777777" w:rsidR="00631CF1" w:rsidRPr="00631CF1" w:rsidRDefault="00631CF1" w:rsidP="00631CF1">
      <w:pPr>
        <w:tabs>
          <w:tab w:val="left" w:pos="450"/>
          <w:tab w:val="decimal" w:pos="880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Revenu de loyer</w:t>
      </w:r>
      <w:r w:rsidRPr="00631CF1">
        <w:rPr>
          <w:rFonts w:eastAsia="Times New Roman" w:cs="Times New Roman"/>
          <w:szCs w:val="26"/>
          <w:lang w:val="fr-FR" w:eastAsia="fr-FR"/>
        </w:rPr>
        <w:tab/>
        <w:t>120 000 $</w:t>
      </w:r>
    </w:p>
    <w:p w14:paraId="1445A2D7" w14:textId="77777777" w:rsidR="00631CF1" w:rsidRPr="00631CF1" w:rsidRDefault="00631CF1" w:rsidP="00631CF1">
      <w:pPr>
        <w:tabs>
          <w:tab w:val="left" w:pos="450"/>
          <w:tab w:val="decimal" w:pos="8800"/>
        </w:tabs>
        <w:spacing w:line="240" w:lineRule="auto"/>
        <w:jc w:val="both"/>
        <w:rPr>
          <w:rFonts w:eastAsia="Times New Roman" w:cs="Times New Roman"/>
          <w:szCs w:val="26"/>
          <w:lang w:val="fr-FR" w:eastAsia="fr-FR"/>
        </w:rPr>
      </w:pPr>
    </w:p>
    <w:p w14:paraId="4E84DB3C" w14:textId="77777777" w:rsidR="00631CF1" w:rsidRPr="00631CF1" w:rsidRDefault="00631CF1" w:rsidP="00631CF1">
      <w:pPr>
        <w:tabs>
          <w:tab w:val="left" w:pos="450"/>
          <w:tab w:val="left" w:pos="810"/>
          <w:tab w:val="decimal" w:pos="7560"/>
          <w:tab w:val="decimal" w:pos="8800"/>
        </w:tabs>
        <w:spacing w:line="240" w:lineRule="auto"/>
        <w:jc w:val="both"/>
        <w:rPr>
          <w:rFonts w:eastAsia="Times New Roman" w:cs="Times New Roman"/>
          <w:szCs w:val="26"/>
          <w:lang w:val="fr-FR" w:eastAsia="fr-FR"/>
        </w:rPr>
      </w:pPr>
      <w:proofErr w:type="gramStart"/>
      <w:r w:rsidRPr="00631CF1">
        <w:rPr>
          <w:rFonts w:eastAsia="Times New Roman" w:cs="Times New Roman"/>
          <w:szCs w:val="26"/>
          <w:u w:val="single"/>
          <w:lang w:val="fr-FR" w:eastAsia="fr-FR"/>
        </w:rPr>
        <w:t>Moins</w:t>
      </w:r>
      <w:r w:rsidRPr="00631CF1">
        <w:rPr>
          <w:rFonts w:eastAsia="Times New Roman" w:cs="Times New Roman"/>
          <w:szCs w:val="26"/>
          <w:lang w:val="fr-FR" w:eastAsia="fr-FR"/>
        </w:rPr>
        <w:t>:</w:t>
      </w:r>
      <w:proofErr w:type="gramEnd"/>
      <w:r w:rsidRPr="00631CF1">
        <w:rPr>
          <w:rFonts w:eastAsia="Times New Roman" w:cs="Times New Roman"/>
          <w:szCs w:val="26"/>
          <w:lang w:val="fr-FR" w:eastAsia="fr-FR"/>
        </w:rPr>
        <w:tab/>
        <w:t>Dépenses d'opération</w:t>
      </w:r>
      <w:r w:rsidRPr="00631CF1">
        <w:rPr>
          <w:rFonts w:eastAsia="Times New Roman" w:cs="Times New Roman"/>
          <w:szCs w:val="26"/>
          <w:lang w:val="fr-FR" w:eastAsia="fr-FR"/>
        </w:rPr>
        <w:tab/>
      </w:r>
      <w:r>
        <w:rPr>
          <w:rFonts w:eastAsia="Times New Roman" w:cs="Times New Roman"/>
          <w:szCs w:val="26"/>
          <w:lang w:val="fr-FR" w:eastAsia="fr-FR"/>
        </w:rPr>
        <w:t xml:space="preserve">  </w:t>
      </w:r>
      <w:r w:rsidR="008D5B10">
        <w:rPr>
          <w:rFonts w:eastAsia="Times New Roman" w:cs="Times New Roman"/>
          <w:szCs w:val="26"/>
          <w:lang w:val="fr-FR" w:eastAsia="fr-FR"/>
        </w:rPr>
        <w:t xml:space="preserve">  </w:t>
      </w:r>
      <w:r w:rsidRPr="00631CF1">
        <w:rPr>
          <w:rFonts w:eastAsia="Times New Roman" w:cs="Times New Roman"/>
          <w:szCs w:val="26"/>
          <w:lang w:val="fr-FR" w:eastAsia="fr-FR"/>
        </w:rPr>
        <w:t>80 000 $</w:t>
      </w:r>
    </w:p>
    <w:p w14:paraId="59DB716D" w14:textId="23ED8570" w:rsidR="00631CF1" w:rsidRPr="00631CF1" w:rsidRDefault="00631CF1" w:rsidP="00631CF1">
      <w:pPr>
        <w:tabs>
          <w:tab w:val="left" w:pos="450"/>
          <w:tab w:val="left" w:pos="810"/>
          <w:tab w:val="decimal" w:pos="7560"/>
          <w:tab w:val="decimal" w:pos="8800"/>
        </w:tabs>
        <w:spacing w:line="240" w:lineRule="auto"/>
        <w:rPr>
          <w:rFonts w:eastAsia="Times New Roman" w:cs="Times New Roman"/>
          <w:szCs w:val="26"/>
          <w:lang w:val="fr-FR" w:eastAsia="fr-FR"/>
        </w:rPr>
      </w:pPr>
      <w:r w:rsidRPr="00631CF1">
        <w:rPr>
          <w:rFonts w:eastAsia="Times New Roman" w:cs="Times New Roman"/>
          <w:szCs w:val="26"/>
          <w:lang w:val="fr-FR" w:eastAsia="fr-FR"/>
        </w:rPr>
        <w:tab/>
      </w:r>
      <w:r w:rsidRPr="00631CF1">
        <w:rPr>
          <w:rFonts w:eastAsia="Times New Roman" w:cs="Times New Roman"/>
          <w:szCs w:val="26"/>
          <w:lang w:val="fr-FR" w:eastAsia="fr-FR"/>
        </w:rPr>
        <w:tab/>
        <w:t xml:space="preserve">DPA (800 000 $ x 4% x </w:t>
      </w:r>
      <w:r w:rsidR="00126A1E">
        <w:rPr>
          <w:rFonts w:eastAsia="Times New Roman" w:cs="Times New Roman"/>
          <w:szCs w:val="26"/>
          <w:lang w:val="fr-FR" w:eastAsia="fr-FR"/>
        </w:rPr>
        <w:t>1</w:t>
      </w:r>
      <w:r w:rsidRPr="00631CF1">
        <w:rPr>
          <w:rFonts w:eastAsia="Times New Roman" w:cs="Times New Roman"/>
          <w:szCs w:val="26"/>
          <w:lang w:val="fr-FR" w:eastAsia="fr-FR"/>
        </w:rPr>
        <w:t>50%)</w:t>
      </w:r>
      <w:r w:rsidR="00126A1E">
        <w:rPr>
          <w:rFonts w:eastAsia="Times New Roman" w:cs="Times New Roman"/>
          <w:szCs w:val="26"/>
          <w:lang w:val="fr-FR" w:eastAsia="fr-FR"/>
        </w:rPr>
        <w:t xml:space="preserve"> – choix montant moindre</w:t>
      </w:r>
      <w:r w:rsidRPr="00631CF1">
        <w:rPr>
          <w:rFonts w:eastAsia="Times New Roman" w:cs="Times New Roman"/>
          <w:szCs w:val="26"/>
          <w:lang w:val="fr-FR" w:eastAsia="fr-FR"/>
        </w:rPr>
        <w:tab/>
        <w:t>16 000</w:t>
      </w:r>
      <w:r w:rsidRPr="00631CF1">
        <w:rPr>
          <w:rFonts w:eastAsia="Times New Roman" w:cs="Times New Roman"/>
          <w:szCs w:val="26"/>
          <w:lang w:val="fr-FR" w:eastAsia="fr-FR"/>
        </w:rPr>
        <w:tab/>
        <w:t>96 000</w:t>
      </w:r>
    </w:p>
    <w:p w14:paraId="529B3A43" w14:textId="77777777" w:rsidR="00631CF1" w:rsidRPr="00631CF1" w:rsidRDefault="00631CF1" w:rsidP="00631CF1">
      <w:pPr>
        <w:tabs>
          <w:tab w:val="left" w:pos="450"/>
          <w:tab w:val="left" w:pos="810"/>
          <w:tab w:val="decimal" w:pos="7650"/>
          <w:tab w:val="decimal" w:pos="8910"/>
        </w:tabs>
        <w:spacing w:line="20" w:lineRule="exact"/>
        <w:rPr>
          <w:rFonts w:eastAsia="Times New Roman" w:cs="Times New Roman"/>
          <w:szCs w:val="26"/>
          <w:lang w:val="fr-FR" w:eastAsia="fr-FR"/>
        </w:rPr>
      </w:pP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u w:val="single"/>
          <w:lang w:val="fr-FR" w:eastAsia="fr-FR"/>
        </w:rPr>
        <w:t>______</w:t>
      </w:r>
      <w:r w:rsidRPr="00631CF1">
        <w:rPr>
          <w:rFonts w:eastAsia="Times New Roman" w:cs="Times New Roman"/>
          <w:szCs w:val="26"/>
          <w:lang w:val="fr-FR" w:eastAsia="fr-FR"/>
        </w:rPr>
        <w:tab/>
      </w:r>
      <w:r w:rsidRPr="00631CF1">
        <w:rPr>
          <w:rFonts w:eastAsia="Times New Roman" w:cs="Times New Roman"/>
          <w:szCs w:val="26"/>
          <w:u w:val="single"/>
          <w:lang w:val="fr-FR" w:eastAsia="fr-FR"/>
        </w:rPr>
        <w:t>______</w:t>
      </w:r>
    </w:p>
    <w:p w14:paraId="28170A1D" w14:textId="77777777" w:rsidR="00631CF1" w:rsidRPr="00631CF1" w:rsidRDefault="00631CF1" w:rsidP="00631CF1">
      <w:pPr>
        <w:tabs>
          <w:tab w:val="left" w:pos="450"/>
          <w:tab w:val="left" w:pos="810"/>
          <w:tab w:val="decimal" w:pos="7560"/>
          <w:tab w:val="decimal" w:pos="8800"/>
        </w:tabs>
        <w:spacing w:line="240" w:lineRule="auto"/>
        <w:rPr>
          <w:rFonts w:eastAsia="Times New Roman" w:cs="Times New Roman"/>
          <w:szCs w:val="26"/>
          <w:lang w:val="fr-FR" w:eastAsia="fr-FR"/>
        </w:rPr>
      </w:pPr>
    </w:p>
    <w:p w14:paraId="16EBB1FC" w14:textId="77777777" w:rsidR="00631CF1" w:rsidRPr="00631CF1" w:rsidRDefault="00631CF1" w:rsidP="00631CF1">
      <w:pPr>
        <w:tabs>
          <w:tab w:val="left" w:pos="450"/>
          <w:tab w:val="left" w:pos="810"/>
          <w:tab w:val="decimal" w:pos="7560"/>
          <w:tab w:val="decimal" w:pos="8800"/>
        </w:tabs>
        <w:spacing w:line="240" w:lineRule="auto"/>
        <w:rPr>
          <w:rFonts w:eastAsia="Times New Roman" w:cs="Times New Roman"/>
          <w:szCs w:val="26"/>
          <w:lang w:val="fr-FR" w:eastAsia="fr-FR"/>
        </w:rPr>
      </w:pPr>
      <w:r w:rsidRPr="00631CF1">
        <w:rPr>
          <w:rFonts w:eastAsia="Times New Roman" w:cs="Times New Roman"/>
          <w:szCs w:val="26"/>
          <w:lang w:val="fr-FR" w:eastAsia="fr-FR"/>
        </w:rPr>
        <w:t>Revenu net et revenu imposable</w:t>
      </w: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u w:val="double"/>
          <w:lang w:val="fr-FR" w:eastAsia="fr-FR"/>
        </w:rPr>
        <w:t>24 000</w:t>
      </w:r>
      <w:r w:rsidRPr="00631CF1">
        <w:rPr>
          <w:rFonts w:eastAsia="Times New Roman" w:cs="Times New Roman"/>
          <w:szCs w:val="26"/>
          <w:lang w:val="fr-FR" w:eastAsia="fr-FR"/>
        </w:rPr>
        <w:t xml:space="preserve"> $</w:t>
      </w:r>
    </w:p>
    <w:p w14:paraId="6B17D3E8" w14:textId="77777777" w:rsidR="00631CF1" w:rsidRPr="00631CF1" w:rsidRDefault="00631CF1" w:rsidP="00631CF1">
      <w:pPr>
        <w:tabs>
          <w:tab w:val="left" w:pos="450"/>
          <w:tab w:val="left" w:pos="810"/>
          <w:tab w:val="decimal" w:pos="7560"/>
          <w:tab w:val="decimal" w:pos="8800"/>
        </w:tabs>
        <w:spacing w:line="240" w:lineRule="auto"/>
        <w:rPr>
          <w:rFonts w:eastAsia="Times New Roman" w:cs="Times New Roman"/>
          <w:szCs w:val="26"/>
          <w:lang w:val="fr-FR" w:eastAsia="fr-FR"/>
        </w:rPr>
      </w:pPr>
    </w:p>
    <w:p w14:paraId="0C295070" w14:textId="77777777" w:rsidR="00631CF1" w:rsidRPr="00631CF1" w:rsidRDefault="00631CF1" w:rsidP="00631CF1">
      <w:pPr>
        <w:tabs>
          <w:tab w:val="left" w:pos="450"/>
          <w:tab w:val="left" w:pos="810"/>
          <w:tab w:val="decimal" w:pos="7560"/>
          <w:tab w:val="decimal" w:pos="9180"/>
        </w:tabs>
        <w:spacing w:line="240" w:lineRule="auto"/>
        <w:jc w:val="both"/>
        <w:rPr>
          <w:rFonts w:eastAsia="Times New Roman" w:cs="Times New Roman"/>
          <w:sz w:val="22"/>
          <w:lang w:val="fr-FR" w:eastAsia="fr-FR"/>
        </w:rPr>
      </w:pPr>
      <w:r w:rsidRPr="00631CF1">
        <w:rPr>
          <w:rFonts w:eastAsia="Times New Roman" w:cs="Times New Roman"/>
          <w:szCs w:val="26"/>
          <w:lang w:val="fr-FR" w:eastAsia="fr-FR"/>
        </w:rPr>
        <w:t xml:space="preserve">L'impôt de </w:t>
      </w:r>
      <w:smartTag w:uri="urn:schemas-microsoft-com:office:smarttags" w:element="PersonName">
        <w:smartTagPr>
          <w:attr w:name="ProductID" w:val="la PARTIE I"/>
        </w:smartTagPr>
        <w:r w:rsidRPr="00631CF1">
          <w:rPr>
            <w:rFonts w:eastAsia="Times New Roman" w:cs="Times New Roman"/>
            <w:szCs w:val="26"/>
            <w:lang w:val="fr-FR" w:eastAsia="fr-FR"/>
          </w:rPr>
          <w:t>la PARTIE I</w:t>
        </w:r>
      </w:smartTag>
      <w:r w:rsidRPr="00631CF1">
        <w:rPr>
          <w:rFonts w:eastAsia="Times New Roman" w:cs="Times New Roman"/>
          <w:szCs w:val="26"/>
          <w:lang w:val="fr-FR" w:eastAsia="fr-FR"/>
        </w:rPr>
        <w:t xml:space="preserve"> selon les taux en vigueur pour l'année d'imposition est calculé sur ce revenu imposable.  </w:t>
      </w:r>
      <w:r w:rsidRPr="00631CF1">
        <w:rPr>
          <w:rFonts w:eastAsia="Times New Roman" w:cs="Times New Roman"/>
          <w:b/>
          <w:szCs w:val="26"/>
          <w:lang w:val="fr-FR" w:eastAsia="fr-FR"/>
        </w:rPr>
        <w:t xml:space="preserve">L'impôt de </w:t>
      </w:r>
      <w:smartTag w:uri="urn:schemas-microsoft-com:office:smarttags" w:element="PersonName">
        <w:smartTagPr>
          <w:attr w:name="ProductID" w:val="la PARTIE XIII"/>
        </w:smartTagPr>
        <w:r w:rsidRPr="00631CF1">
          <w:rPr>
            <w:rFonts w:eastAsia="Times New Roman" w:cs="Times New Roman"/>
            <w:b/>
            <w:szCs w:val="26"/>
            <w:lang w:val="fr-FR" w:eastAsia="fr-FR"/>
          </w:rPr>
          <w:t>la PARTIE XIII</w:t>
        </w:r>
      </w:smartTag>
      <w:r w:rsidRPr="00631CF1">
        <w:rPr>
          <w:rFonts w:eastAsia="Times New Roman" w:cs="Times New Roman"/>
          <w:b/>
          <w:szCs w:val="26"/>
          <w:lang w:val="fr-FR" w:eastAsia="fr-FR"/>
        </w:rPr>
        <w:t xml:space="preserve"> déjà payé par voie de déduction sur les loyers bruts (120 000 $ x 25% = 30 000 $) est appliqué contre l'impôt calculé selon les taux et l'excédent est remboursé au non-résident</w:t>
      </w:r>
      <w:r w:rsidRPr="00631CF1">
        <w:rPr>
          <w:rFonts w:eastAsia="Times New Roman" w:cs="Times New Roman"/>
          <w:szCs w:val="26"/>
          <w:lang w:val="fr-FR" w:eastAsia="fr-FR"/>
        </w:rPr>
        <w:t xml:space="preserve">. </w:t>
      </w:r>
      <w:r w:rsidRPr="00631CF1">
        <w:rPr>
          <w:rFonts w:eastAsia="Times New Roman" w:cs="Times New Roman"/>
          <w:szCs w:val="26"/>
          <w:u w:val="single"/>
          <w:lang w:val="fr-FR" w:eastAsia="fr-FR"/>
        </w:rPr>
        <w:t>Dans le cas présent, ce choix est sûrement à l'avantage du non</w:t>
      </w:r>
      <w:r w:rsidRPr="00631CF1">
        <w:rPr>
          <w:rFonts w:eastAsia="Times New Roman" w:cs="Times New Roman"/>
          <w:szCs w:val="26"/>
          <w:u w:val="single"/>
          <w:lang w:val="fr-FR" w:eastAsia="fr-FR"/>
        </w:rPr>
        <w:noBreakHyphen/>
        <w:t xml:space="preserve">résident car l'impôt de </w:t>
      </w:r>
      <w:smartTag w:uri="urn:schemas-microsoft-com:office:smarttags" w:element="PersonName">
        <w:smartTagPr>
          <w:attr w:name="ProductID" w:val="la PARTIE I"/>
        </w:smartTagPr>
        <w:r w:rsidRPr="00631CF1">
          <w:rPr>
            <w:rFonts w:eastAsia="Times New Roman" w:cs="Times New Roman"/>
            <w:szCs w:val="26"/>
            <w:u w:val="single"/>
            <w:lang w:val="fr-FR" w:eastAsia="fr-FR"/>
          </w:rPr>
          <w:t>la PARTIE I</w:t>
        </w:r>
      </w:smartTag>
      <w:r w:rsidRPr="00631CF1">
        <w:rPr>
          <w:rFonts w:eastAsia="Times New Roman" w:cs="Times New Roman"/>
          <w:szCs w:val="26"/>
          <w:u w:val="single"/>
          <w:lang w:val="fr-FR" w:eastAsia="fr-FR"/>
        </w:rPr>
        <w:t xml:space="preserve"> est inférieur à 30 000 $ même si aucun crédit d'impôt personnel n'est accordé</w:t>
      </w:r>
      <w:r w:rsidRPr="00631CF1">
        <w:rPr>
          <w:rFonts w:eastAsia="Times New Roman" w:cs="Times New Roman"/>
          <w:szCs w:val="26"/>
          <w:lang w:val="fr-FR" w:eastAsia="fr-FR"/>
        </w:rPr>
        <w:t>.</w:t>
      </w:r>
    </w:p>
    <w:p w14:paraId="27FF948F" w14:textId="77777777" w:rsidR="00631CF1" w:rsidRPr="00631CF1" w:rsidRDefault="00631CF1" w:rsidP="00631CF1">
      <w:pPr>
        <w:tabs>
          <w:tab w:val="left" w:pos="450"/>
          <w:tab w:val="left" w:pos="810"/>
          <w:tab w:val="decimal" w:pos="7560"/>
          <w:tab w:val="decimal" w:pos="9180"/>
        </w:tabs>
        <w:spacing w:line="240" w:lineRule="auto"/>
        <w:jc w:val="both"/>
        <w:rPr>
          <w:rFonts w:eastAsia="Times New Roman" w:cs="Times New Roman"/>
          <w:szCs w:val="26"/>
          <w:lang w:val="fr-FR" w:eastAsia="fr-FR"/>
        </w:rPr>
      </w:pPr>
      <w:r w:rsidRPr="00631CF1">
        <w:rPr>
          <w:rFonts w:eastAsia="Times New Roman" w:cs="Times New Roman"/>
          <w:b/>
          <w:szCs w:val="26"/>
          <w:lang w:val="fr-FR" w:eastAsia="fr-FR"/>
        </w:rPr>
        <w:lastRenderedPageBreak/>
        <w:t>Pour l'année 20YY:</w:t>
      </w:r>
    </w:p>
    <w:p w14:paraId="12F2EA73" w14:textId="77777777" w:rsidR="00631CF1" w:rsidRPr="00631CF1" w:rsidRDefault="00631CF1" w:rsidP="00631CF1">
      <w:pPr>
        <w:tabs>
          <w:tab w:val="left" w:pos="450"/>
          <w:tab w:val="left" w:pos="810"/>
          <w:tab w:val="decimal" w:pos="7560"/>
          <w:tab w:val="decimal" w:pos="9180"/>
        </w:tabs>
        <w:spacing w:line="240" w:lineRule="auto"/>
        <w:jc w:val="both"/>
        <w:rPr>
          <w:rFonts w:eastAsia="Times New Roman" w:cs="Times New Roman"/>
          <w:szCs w:val="26"/>
          <w:lang w:val="fr-FR" w:eastAsia="fr-FR"/>
        </w:rPr>
      </w:pPr>
    </w:p>
    <w:p w14:paraId="0C18EF9C" w14:textId="77777777" w:rsidR="00631CF1" w:rsidRDefault="00631CF1" w:rsidP="00631CF1">
      <w:pPr>
        <w:tabs>
          <w:tab w:val="left" w:pos="450"/>
          <w:tab w:val="left" w:pos="810"/>
          <w:tab w:val="decimal" w:pos="7560"/>
          <w:tab w:val="decimal" w:pos="918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Avant la disposition de l'immeuble, il doit se conformer aux exigences de l'article 116 et obtenir les certificats appropriés.</w:t>
      </w:r>
    </w:p>
    <w:p w14:paraId="33ACDF22" w14:textId="77777777" w:rsidR="00631CF1" w:rsidRPr="00631CF1" w:rsidRDefault="00631CF1" w:rsidP="00631CF1">
      <w:pPr>
        <w:tabs>
          <w:tab w:val="left" w:pos="450"/>
          <w:tab w:val="left" w:pos="810"/>
          <w:tab w:val="decimal" w:pos="7560"/>
          <w:tab w:val="decimal" w:pos="9180"/>
        </w:tabs>
        <w:spacing w:line="240" w:lineRule="auto"/>
        <w:jc w:val="both"/>
        <w:rPr>
          <w:rFonts w:eastAsia="Times New Roman" w:cs="Times New Roman"/>
          <w:szCs w:val="26"/>
          <w:lang w:val="fr-FR" w:eastAsia="fr-FR"/>
        </w:rPr>
      </w:pPr>
    </w:p>
    <w:p w14:paraId="09F8DC51" w14:textId="77777777" w:rsidR="00631CF1" w:rsidRPr="00631CF1" w:rsidRDefault="00631CF1" w:rsidP="00631CF1">
      <w:pPr>
        <w:tabs>
          <w:tab w:val="left" w:pos="450"/>
          <w:tab w:val="left" w:pos="810"/>
          <w:tab w:val="center" w:pos="747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b/>
          <w:szCs w:val="26"/>
          <w:lang w:val="fr-FR" w:eastAsia="fr-FR"/>
        </w:rPr>
        <w:t>Gain en capital</w:t>
      </w:r>
    </w:p>
    <w:p w14:paraId="2B28D569" w14:textId="77777777" w:rsidR="00631CF1" w:rsidRPr="00631CF1" w:rsidRDefault="00631CF1" w:rsidP="00631CF1">
      <w:pPr>
        <w:tabs>
          <w:tab w:val="left" w:pos="450"/>
          <w:tab w:val="left" w:pos="810"/>
          <w:tab w:val="center" w:pos="7650"/>
        </w:tabs>
        <w:spacing w:line="20" w:lineRule="exact"/>
        <w:jc w:val="both"/>
        <w:rPr>
          <w:rFonts w:eastAsia="Times New Roman" w:cs="Times New Roman"/>
          <w:szCs w:val="26"/>
          <w:lang w:val="fr-FR" w:eastAsia="fr-FR"/>
        </w:rPr>
      </w:pP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lang w:val="fr-FR" w:eastAsia="fr-FR"/>
        </w:rPr>
        <w:tab/>
        <w:t>_________________________</w:t>
      </w:r>
    </w:p>
    <w:p w14:paraId="588FE9A5" w14:textId="77777777" w:rsidR="00631CF1" w:rsidRPr="00631CF1" w:rsidRDefault="00631CF1" w:rsidP="00631CF1">
      <w:pPr>
        <w:tabs>
          <w:tab w:val="left" w:pos="450"/>
          <w:tab w:val="left" w:pos="810"/>
          <w:tab w:val="center" w:pos="5040"/>
          <w:tab w:val="center" w:pos="6750"/>
          <w:tab w:val="center" w:pos="828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b/>
          <w:szCs w:val="26"/>
          <w:lang w:val="fr-FR" w:eastAsia="fr-FR"/>
        </w:rPr>
        <w:t>Récupération</w:t>
      </w:r>
      <w:r w:rsidRPr="00631CF1">
        <w:rPr>
          <w:rFonts w:eastAsia="Times New Roman" w:cs="Times New Roman"/>
          <w:b/>
          <w:szCs w:val="26"/>
          <w:lang w:val="fr-FR" w:eastAsia="fr-FR"/>
        </w:rPr>
        <w:tab/>
        <w:t>Terrain</w:t>
      </w:r>
      <w:r w:rsidRPr="00631CF1">
        <w:rPr>
          <w:rFonts w:eastAsia="Times New Roman" w:cs="Times New Roman"/>
          <w:b/>
          <w:szCs w:val="26"/>
          <w:lang w:val="fr-FR" w:eastAsia="fr-FR"/>
        </w:rPr>
        <w:tab/>
        <w:t>Bâtisse</w:t>
      </w:r>
    </w:p>
    <w:p w14:paraId="24034A3E" w14:textId="77777777" w:rsidR="00631CF1" w:rsidRPr="00631CF1" w:rsidRDefault="00631CF1" w:rsidP="00631CF1">
      <w:pPr>
        <w:tabs>
          <w:tab w:val="left" w:pos="450"/>
          <w:tab w:val="left" w:pos="810"/>
          <w:tab w:val="center" w:pos="5040"/>
          <w:tab w:val="center" w:pos="6750"/>
          <w:tab w:val="center" w:pos="8280"/>
        </w:tabs>
        <w:spacing w:line="20" w:lineRule="exact"/>
        <w:jc w:val="both"/>
        <w:rPr>
          <w:rFonts w:eastAsia="Times New Roman" w:cs="Times New Roman"/>
          <w:szCs w:val="26"/>
          <w:lang w:val="fr-FR" w:eastAsia="fr-FR"/>
        </w:rPr>
      </w:pP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lang w:val="fr-FR" w:eastAsia="fr-FR"/>
        </w:rPr>
        <w:tab/>
        <w:t>_____________</w:t>
      </w:r>
      <w:r w:rsidRPr="00631CF1">
        <w:rPr>
          <w:rFonts w:eastAsia="Times New Roman" w:cs="Times New Roman"/>
          <w:szCs w:val="26"/>
          <w:lang w:val="fr-FR" w:eastAsia="fr-FR"/>
        </w:rPr>
        <w:tab/>
        <w:t>_________</w:t>
      </w:r>
      <w:r w:rsidRPr="00631CF1">
        <w:rPr>
          <w:rFonts w:eastAsia="Times New Roman" w:cs="Times New Roman"/>
          <w:szCs w:val="26"/>
          <w:lang w:val="fr-FR" w:eastAsia="fr-FR"/>
        </w:rPr>
        <w:tab/>
        <w:t>_________</w:t>
      </w:r>
    </w:p>
    <w:p w14:paraId="2D43E432" w14:textId="77777777" w:rsidR="00631CF1" w:rsidRPr="00631CF1" w:rsidRDefault="00631CF1" w:rsidP="00631CF1">
      <w:pPr>
        <w:tabs>
          <w:tab w:val="left" w:pos="450"/>
          <w:tab w:val="left" w:pos="810"/>
          <w:tab w:val="decimal" w:pos="7560"/>
          <w:tab w:val="decimal" w:pos="9180"/>
        </w:tabs>
        <w:spacing w:line="240" w:lineRule="auto"/>
        <w:jc w:val="both"/>
        <w:rPr>
          <w:rFonts w:eastAsia="Times New Roman" w:cs="Times New Roman"/>
          <w:szCs w:val="26"/>
          <w:lang w:val="fr-FR" w:eastAsia="fr-FR"/>
        </w:rPr>
      </w:pPr>
    </w:p>
    <w:p w14:paraId="20962A6F" w14:textId="77777777" w:rsidR="00631CF1" w:rsidRPr="00631CF1" w:rsidRDefault="00631CF1" w:rsidP="00631CF1">
      <w:pPr>
        <w:tabs>
          <w:tab w:val="left" w:pos="450"/>
          <w:tab w:val="left" w:pos="810"/>
          <w:tab w:val="decimal" w:pos="5380"/>
          <w:tab w:val="decimal" w:pos="7040"/>
          <w:tab w:val="decimal" w:pos="864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Produit de disposition</w:t>
      </w:r>
      <w:r w:rsidRPr="00631CF1">
        <w:rPr>
          <w:rFonts w:eastAsia="Times New Roman" w:cs="Times New Roman"/>
          <w:szCs w:val="26"/>
          <w:lang w:val="fr-FR" w:eastAsia="fr-FR"/>
        </w:rPr>
        <w:tab/>
      </w:r>
      <w:r w:rsidRPr="00631CF1">
        <w:rPr>
          <w:rFonts w:eastAsia="Times New Roman" w:cs="Times New Roman"/>
          <w:szCs w:val="26"/>
          <w:lang w:val="fr-FR" w:eastAsia="fr-FR"/>
        </w:rPr>
        <w:tab/>
        <w:t>40 000 $</w:t>
      </w:r>
      <w:r w:rsidRPr="00631CF1">
        <w:rPr>
          <w:rFonts w:eastAsia="Times New Roman" w:cs="Times New Roman"/>
          <w:szCs w:val="26"/>
          <w:lang w:val="fr-FR" w:eastAsia="fr-FR"/>
        </w:rPr>
        <w:tab/>
        <w:t>860 000 $</w:t>
      </w:r>
    </w:p>
    <w:p w14:paraId="3BE696C0" w14:textId="77777777" w:rsidR="00631CF1" w:rsidRPr="00631CF1" w:rsidRDefault="00631CF1" w:rsidP="00631CF1">
      <w:pPr>
        <w:tabs>
          <w:tab w:val="left" w:pos="450"/>
          <w:tab w:val="left" w:pos="810"/>
          <w:tab w:val="decimal" w:pos="5380"/>
          <w:tab w:val="decimal" w:pos="7090"/>
          <w:tab w:val="decimal" w:pos="851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Coût en capital</w:t>
      </w:r>
      <w:r w:rsidRPr="00631CF1">
        <w:rPr>
          <w:rFonts w:eastAsia="Times New Roman" w:cs="Times New Roman"/>
          <w:szCs w:val="26"/>
          <w:lang w:val="fr-FR" w:eastAsia="fr-FR"/>
        </w:rPr>
        <w:tab/>
        <w:t>800 000 $</w:t>
      </w:r>
    </w:p>
    <w:p w14:paraId="183226F5" w14:textId="77777777" w:rsidR="00631CF1" w:rsidRPr="00631CF1" w:rsidRDefault="00631CF1" w:rsidP="00631CF1">
      <w:pPr>
        <w:tabs>
          <w:tab w:val="left" w:pos="450"/>
          <w:tab w:val="left" w:pos="810"/>
          <w:tab w:val="decimal" w:pos="5380"/>
          <w:tab w:val="decimal" w:pos="7040"/>
          <w:tab w:val="decimal" w:pos="864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Prix de base rajusté</w:t>
      </w: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u w:val="single"/>
          <w:lang w:val="fr-FR" w:eastAsia="fr-FR"/>
        </w:rPr>
        <w:t xml:space="preserve">40 000 </w:t>
      </w:r>
      <w:r w:rsidRPr="00631CF1">
        <w:rPr>
          <w:rFonts w:eastAsia="Times New Roman" w:cs="Times New Roman"/>
          <w:szCs w:val="26"/>
          <w:lang w:val="fr-FR" w:eastAsia="fr-FR"/>
        </w:rPr>
        <w:tab/>
      </w:r>
      <w:r w:rsidRPr="00631CF1">
        <w:rPr>
          <w:rFonts w:eastAsia="Times New Roman" w:cs="Times New Roman"/>
          <w:szCs w:val="26"/>
          <w:u w:val="single"/>
          <w:lang w:val="fr-FR" w:eastAsia="fr-FR"/>
        </w:rPr>
        <w:t xml:space="preserve">800 000 </w:t>
      </w:r>
    </w:p>
    <w:p w14:paraId="570D4B5C" w14:textId="264028DA" w:rsidR="00631CF1" w:rsidRPr="00631CF1" w:rsidRDefault="00631CF1" w:rsidP="00631CF1">
      <w:pPr>
        <w:tabs>
          <w:tab w:val="left" w:pos="450"/>
          <w:tab w:val="left" w:pos="810"/>
          <w:tab w:val="decimal" w:pos="5380"/>
          <w:tab w:val="decimal" w:pos="7090"/>
          <w:tab w:val="decimal" w:pos="8510"/>
        </w:tabs>
        <w:spacing w:line="240" w:lineRule="auto"/>
        <w:jc w:val="both"/>
        <w:rPr>
          <w:rFonts w:eastAsia="Times New Roman" w:cs="Times New Roman"/>
          <w:szCs w:val="26"/>
          <w:u w:val="single"/>
          <w:lang w:val="fr-FR" w:eastAsia="fr-FR"/>
        </w:rPr>
      </w:pPr>
      <w:r>
        <w:rPr>
          <w:rFonts w:eastAsia="Times New Roman" w:cs="Times New Roman"/>
          <w:szCs w:val="26"/>
          <w:lang w:val="fr-FR" w:eastAsia="fr-FR"/>
        </w:rPr>
        <w:t>FNACC</w:t>
      </w:r>
      <w:r>
        <w:rPr>
          <w:rFonts w:eastAsia="Times New Roman" w:cs="Times New Roman"/>
          <w:szCs w:val="26"/>
          <w:lang w:val="fr-FR" w:eastAsia="fr-FR"/>
        </w:rPr>
        <w:tab/>
      </w:r>
      <w:r w:rsidRPr="00631CF1">
        <w:rPr>
          <w:rFonts w:eastAsia="Times New Roman" w:cs="Times New Roman"/>
          <w:szCs w:val="26"/>
          <w:u w:val="single"/>
          <w:lang w:val="fr-FR" w:eastAsia="fr-FR"/>
        </w:rPr>
        <w:t>784</w:t>
      </w:r>
      <w:r w:rsidR="00B80EA5">
        <w:rPr>
          <w:rFonts w:eastAsia="Times New Roman" w:cs="Times New Roman"/>
          <w:szCs w:val="26"/>
          <w:u w:val="single"/>
          <w:lang w:val="fr-FR" w:eastAsia="fr-FR"/>
        </w:rPr>
        <w:t xml:space="preserve"> </w:t>
      </w:r>
      <w:r w:rsidRPr="00631CF1">
        <w:rPr>
          <w:rFonts w:eastAsia="Times New Roman" w:cs="Times New Roman"/>
          <w:szCs w:val="26"/>
          <w:u w:val="single"/>
          <w:lang w:val="fr-FR" w:eastAsia="fr-FR"/>
        </w:rPr>
        <w:t xml:space="preserve">000 </w:t>
      </w:r>
    </w:p>
    <w:p w14:paraId="3410F7C4" w14:textId="77777777" w:rsidR="00631CF1" w:rsidRPr="00631CF1" w:rsidRDefault="00631CF1" w:rsidP="00631CF1">
      <w:pPr>
        <w:tabs>
          <w:tab w:val="left" w:pos="450"/>
          <w:tab w:val="left" w:pos="810"/>
          <w:tab w:val="decimal" w:pos="5380"/>
          <w:tab w:val="decimal" w:pos="7090"/>
          <w:tab w:val="decimal" w:pos="8730"/>
        </w:tabs>
        <w:spacing w:line="20" w:lineRule="exact"/>
        <w:jc w:val="both"/>
        <w:rPr>
          <w:rFonts w:eastAsia="Times New Roman" w:cs="Times New Roman"/>
          <w:szCs w:val="26"/>
          <w:lang w:val="fr-FR" w:eastAsia="fr-FR"/>
        </w:rPr>
      </w:pP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u w:val="single"/>
          <w:lang w:val="fr-FR" w:eastAsia="fr-FR"/>
        </w:rPr>
        <w:t>_______</w:t>
      </w:r>
      <w:r w:rsidRPr="00631CF1">
        <w:rPr>
          <w:rFonts w:eastAsia="Times New Roman" w:cs="Times New Roman"/>
          <w:szCs w:val="26"/>
          <w:lang w:val="fr-FR" w:eastAsia="fr-FR"/>
        </w:rPr>
        <w:tab/>
      </w:r>
      <w:r w:rsidRPr="00631CF1">
        <w:rPr>
          <w:rFonts w:eastAsia="Times New Roman" w:cs="Times New Roman"/>
          <w:szCs w:val="26"/>
          <w:u w:val="single"/>
          <w:lang w:val="fr-FR" w:eastAsia="fr-FR"/>
        </w:rPr>
        <w:t>______</w:t>
      </w:r>
      <w:r w:rsidRPr="00631CF1">
        <w:rPr>
          <w:rFonts w:eastAsia="Times New Roman" w:cs="Times New Roman"/>
          <w:szCs w:val="26"/>
          <w:lang w:val="fr-FR" w:eastAsia="fr-FR"/>
        </w:rPr>
        <w:tab/>
      </w:r>
      <w:r w:rsidRPr="00631CF1">
        <w:rPr>
          <w:rFonts w:eastAsia="Times New Roman" w:cs="Times New Roman"/>
          <w:szCs w:val="26"/>
          <w:u w:val="single"/>
          <w:lang w:val="fr-FR" w:eastAsia="fr-FR"/>
        </w:rPr>
        <w:t>_______</w:t>
      </w:r>
    </w:p>
    <w:p w14:paraId="09FDF0E6" w14:textId="77777777" w:rsidR="00631CF1" w:rsidRPr="00631CF1" w:rsidRDefault="00631CF1" w:rsidP="00631CF1">
      <w:pPr>
        <w:tabs>
          <w:tab w:val="left" w:pos="450"/>
          <w:tab w:val="left" w:pos="810"/>
          <w:tab w:val="decimal" w:pos="5380"/>
          <w:tab w:val="decimal" w:pos="7020"/>
          <w:tab w:val="decimal" w:pos="864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u w:val="double"/>
          <w:lang w:val="fr-FR" w:eastAsia="fr-FR"/>
        </w:rPr>
        <w:t>16 000</w:t>
      </w:r>
      <w:r w:rsidRPr="00631CF1">
        <w:rPr>
          <w:rFonts w:eastAsia="Times New Roman" w:cs="Times New Roman"/>
          <w:szCs w:val="26"/>
          <w:lang w:val="fr-FR" w:eastAsia="fr-FR"/>
        </w:rPr>
        <w:t xml:space="preserve"> $</w:t>
      </w:r>
      <w:r w:rsidRPr="00631CF1">
        <w:rPr>
          <w:rFonts w:eastAsia="Times New Roman" w:cs="Times New Roman"/>
          <w:szCs w:val="26"/>
          <w:lang w:val="fr-FR" w:eastAsia="fr-FR"/>
        </w:rPr>
        <w:tab/>
      </w:r>
      <w:r w:rsidRPr="00631CF1">
        <w:rPr>
          <w:rFonts w:eastAsia="Times New Roman" w:cs="Times New Roman"/>
          <w:szCs w:val="26"/>
          <w:u w:val="double"/>
          <w:lang w:val="fr-FR" w:eastAsia="fr-FR"/>
        </w:rPr>
        <w:t>  –   </w:t>
      </w:r>
      <w:r w:rsidRPr="00631CF1">
        <w:rPr>
          <w:rFonts w:eastAsia="Times New Roman" w:cs="Times New Roman"/>
          <w:szCs w:val="26"/>
          <w:lang w:val="fr-FR" w:eastAsia="fr-FR"/>
        </w:rPr>
        <w:tab/>
      </w:r>
      <w:r w:rsidRPr="00631CF1">
        <w:rPr>
          <w:rFonts w:eastAsia="Times New Roman" w:cs="Times New Roman"/>
          <w:szCs w:val="26"/>
          <w:u w:val="double"/>
          <w:lang w:val="fr-FR" w:eastAsia="fr-FR"/>
        </w:rPr>
        <w:t>60 000</w:t>
      </w:r>
      <w:r w:rsidRPr="00631CF1">
        <w:rPr>
          <w:rFonts w:eastAsia="Times New Roman" w:cs="Times New Roman"/>
          <w:szCs w:val="26"/>
          <w:lang w:val="fr-FR" w:eastAsia="fr-FR"/>
        </w:rPr>
        <w:t xml:space="preserve"> $</w:t>
      </w:r>
    </w:p>
    <w:p w14:paraId="6E0F6119" w14:textId="77777777" w:rsidR="00631CF1" w:rsidRPr="00631CF1" w:rsidRDefault="00631CF1" w:rsidP="00631CF1">
      <w:pPr>
        <w:tabs>
          <w:tab w:val="left" w:pos="450"/>
          <w:tab w:val="left" w:pos="810"/>
          <w:tab w:val="decimal" w:pos="5380"/>
          <w:tab w:val="decimal" w:pos="7020"/>
          <w:tab w:val="decimal" w:pos="7090"/>
          <w:tab w:val="decimal" w:pos="8510"/>
        </w:tabs>
        <w:spacing w:line="240" w:lineRule="auto"/>
        <w:jc w:val="both"/>
        <w:rPr>
          <w:rFonts w:eastAsia="Times New Roman" w:cs="Times New Roman"/>
          <w:szCs w:val="26"/>
          <w:lang w:val="fr-FR" w:eastAsia="fr-FR"/>
        </w:rPr>
      </w:pPr>
    </w:p>
    <w:p w14:paraId="5F0CE91A" w14:textId="77777777" w:rsidR="00631CF1" w:rsidRPr="00631CF1" w:rsidRDefault="00631CF1" w:rsidP="00631CF1">
      <w:pPr>
        <w:tabs>
          <w:tab w:val="left" w:pos="450"/>
          <w:tab w:val="left" w:pos="810"/>
          <w:tab w:val="decimal" w:pos="4770"/>
          <w:tab w:val="decimal" w:pos="5400"/>
          <w:tab w:val="decimal" w:pos="7020"/>
          <w:tab w:val="decimal" w:pos="864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Acompte à verser (25%)</w:t>
      </w:r>
      <w:r w:rsidRPr="00631CF1">
        <w:rPr>
          <w:rFonts w:eastAsia="Times New Roman" w:cs="Times New Roman"/>
          <w:szCs w:val="26"/>
          <w:lang w:val="fr-FR" w:eastAsia="fr-FR"/>
        </w:rPr>
        <w:tab/>
      </w:r>
      <w:r w:rsidR="00C05E4E">
        <w:rPr>
          <w:rFonts w:eastAsia="Times New Roman" w:cs="Times New Roman"/>
          <w:szCs w:val="26"/>
          <w:u w:val="double"/>
          <w:lang w:val="fr-FR" w:eastAsia="fr-FR"/>
        </w:rPr>
        <w:tab/>
        <w:t>4 000</w:t>
      </w:r>
      <w:r w:rsidRPr="00631CF1">
        <w:rPr>
          <w:rFonts w:eastAsia="Times New Roman" w:cs="Times New Roman"/>
          <w:szCs w:val="26"/>
          <w:u w:val="double"/>
          <w:lang w:val="fr-FR" w:eastAsia="fr-FR"/>
        </w:rPr>
        <w:t>    </w:t>
      </w:r>
      <w:r w:rsidRPr="00631CF1">
        <w:rPr>
          <w:rFonts w:eastAsia="Times New Roman" w:cs="Times New Roman"/>
          <w:szCs w:val="26"/>
          <w:lang w:val="fr-FR" w:eastAsia="fr-FR"/>
        </w:rPr>
        <w:t>*</w:t>
      </w:r>
      <w:r w:rsidRPr="00631CF1">
        <w:rPr>
          <w:rFonts w:eastAsia="Times New Roman" w:cs="Times New Roman"/>
          <w:szCs w:val="26"/>
          <w:lang w:val="fr-FR" w:eastAsia="fr-FR"/>
        </w:rPr>
        <w:tab/>
      </w:r>
      <w:r w:rsidRPr="00631CF1">
        <w:rPr>
          <w:rFonts w:eastAsia="Times New Roman" w:cs="Times New Roman"/>
          <w:szCs w:val="26"/>
          <w:u w:val="double"/>
          <w:lang w:val="fr-FR" w:eastAsia="fr-FR"/>
        </w:rPr>
        <w:t>  –   </w:t>
      </w:r>
      <w:r w:rsidRPr="00631CF1">
        <w:rPr>
          <w:rFonts w:eastAsia="Times New Roman" w:cs="Times New Roman"/>
          <w:szCs w:val="26"/>
          <w:lang w:val="fr-FR" w:eastAsia="fr-FR"/>
        </w:rPr>
        <w:tab/>
      </w:r>
      <w:r w:rsidRPr="00631CF1">
        <w:rPr>
          <w:rFonts w:eastAsia="Times New Roman" w:cs="Times New Roman"/>
          <w:szCs w:val="26"/>
          <w:u w:val="double"/>
          <w:lang w:val="fr-FR" w:eastAsia="fr-FR"/>
        </w:rPr>
        <w:t>15 000</w:t>
      </w:r>
      <w:r w:rsidRPr="00631CF1">
        <w:rPr>
          <w:rFonts w:eastAsia="Times New Roman" w:cs="Times New Roman"/>
          <w:szCs w:val="26"/>
          <w:lang w:val="fr-FR" w:eastAsia="fr-FR"/>
        </w:rPr>
        <w:t xml:space="preserve"> $</w:t>
      </w:r>
    </w:p>
    <w:p w14:paraId="0D576F61" w14:textId="77777777" w:rsidR="00631CF1" w:rsidRPr="00631CF1" w:rsidRDefault="00631CF1" w:rsidP="00631CF1">
      <w:pPr>
        <w:tabs>
          <w:tab w:val="left" w:pos="450"/>
          <w:tab w:val="left" w:pos="810"/>
          <w:tab w:val="decimal" w:pos="5670"/>
          <w:tab w:val="decimal" w:pos="7380"/>
          <w:tab w:val="decimal" w:pos="9000"/>
        </w:tabs>
        <w:spacing w:line="240" w:lineRule="auto"/>
        <w:jc w:val="both"/>
        <w:rPr>
          <w:rFonts w:eastAsia="Times New Roman" w:cs="Times New Roman"/>
          <w:szCs w:val="26"/>
          <w:lang w:val="fr-FR" w:eastAsia="fr-FR"/>
        </w:rPr>
      </w:pPr>
    </w:p>
    <w:p w14:paraId="6E58830C" w14:textId="77777777" w:rsidR="00631CF1" w:rsidRPr="00631CF1" w:rsidRDefault="00631CF1" w:rsidP="00631CF1">
      <w:pPr>
        <w:tabs>
          <w:tab w:val="left" w:pos="450"/>
          <w:tab w:val="left" w:pos="810"/>
          <w:tab w:val="decimal" w:pos="5670"/>
          <w:tab w:val="decimal" w:pos="7380"/>
          <w:tab w:val="decimal" w:pos="900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w:t>
      </w:r>
      <w:r w:rsidRPr="00631CF1">
        <w:rPr>
          <w:rFonts w:eastAsia="Times New Roman" w:cs="Times New Roman"/>
          <w:szCs w:val="26"/>
          <w:lang w:val="fr-FR" w:eastAsia="fr-FR"/>
        </w:rPr>
        <w:tab/>
        <w:t>L'acompte est détermin</w:t>
      </w:r>
      <w:r w:rsidR="00864690">
        <w:rPr>
          <w:rFonts w:eastAsia="Times New Roman" w:cs="Times New Roman"/>
          <w:szCs w:val="26"/>
          <w:lang w:val="fr-FR" w:eastAsia="fr-FR"/>
        </w:rPr>
        <w:t>é par l’A</w:t>
      </w:r>
      <w:r w:rsidRPr="00631CF1">
        <w:rPr>
          <w:rFonts w:eastAsia="Times New Roman" w:cs="Times New Roman"/>
          <w:szCs w:val="26"/>
          <w:lang w:val="fr-FR" w:eastAsia="fr-FR"/>
        </w:rPr>
        <w:t>RC.</w:t>
      </w:r>
    </w:p>
    <w:p w14:paraId="54A86702" w14:textId="77777777" w:rsidR="00631CF1" w:rsidRPr="00631CF1" w:rsidRDefault="00631CF1" w:rsidP="00631CF1">
      <w:pPr>
        <w:tabs>
          <w:tab w:val="left" w:pos="450"/>
          <w:tab w:val="left" w:pos="810"/>
          <w:tab w:val="decimal" w:pos="5670"/>
          <w:tab w:val="decimal" w:pos="7380"/>
          <w:tab w:val="decimal" w:pos="9000"/>
        </w:tabs>
        <w:spacing w:line="240" w:lineRule="auto"/>
        <w:jc w:val="both"/>
        <w:rPr>
          <w:rFonts w:eastAsia="Times New Roman" w:cs="Times New Roman"/>
          <w:szCs w:val="26"/>
          <w:lang w:val="fr-FR" w:eastAsia="fr-FR"/>
        </w:rPr>
      </w:pPr>
    </w:p>
    <w:p w14:paraId="5B84971C" w14:textId="77777777" w:rsidR="00631CF1" w:rsidRPr="00631CF1" w:rsidRDefault="00631CF1" w:rsidP="00631CF1">
      <w:pPr>
        <w:tabs>
          <w:tab w:val="left" w:pos="450"/>
          <w:tab w:val="left" w:pos="810"/>
          <w:tab w:val="decimal" w:pos="5670"/>
          <w:tab w:val="decimal" w:pos="7380"/>
          <w:tab w:val="decimal" w:pos="900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Il doit produire une déclaration d'impôt en vertu du paragraphe 2(3) afin de déclarer le gain en capital imposable réalisé sur la disposition de l'immeuble.</w:t>
      </w:r>
    </w:p>
    <w:p w14:paraId="08A5EFC8" w14:textId="77777777" w:rsidR="00631CF1" w:rsidRPr="00631CF1" w:rsidRDefault="00631CF1" w:rsidP="00631CF1">
      <w:pPr>
        <w:tabs>
          <w:tab w:val="left" w:pos="450"/>
          <w:tab w:val="left" w:pos="810"/>
          <w:tab w:val="decimal" w:pos="5670"/>
          <w:tab w:val="decimal" w:pos="7380"/>
          <w:tab w:val="decimal" w:pos="9000"/>
        </w:tabs>
        <w:spacing w:line="240" w:lineRule="auto"/>
        <w:jc w:val="both"/>
        <w:rPr>
          <w:rFonts w:eastAsia="Times New Roman" w:cs="Times New Roman"/>
          <w:szCs w:val="26"/>
          <w:lang w:val="fr-FR" w:eastAsia="fr-FR"/>
        </w:rPr>
      </w:pPr>
    </w:p>
    <w:p w14:paraId="60EC80A1" w14:textId="77777777" w:rsidR="00631CF1" w:rsidRPr="00631CF1" w:rsidRDefault="00631CF1" w:rsidP="00631CF1">
      <w:pPr>
        <w:tabs>
          <w:tab w:val="left" w:pos="450"/>
          <w:tab w:val="left" w:pos="810"/>
          <w:tab w:val="center" w:pos="5310"/>
          <w:tab w:val="center" w:pos="6750"/>
          <w:tab w:val="center" w:pos="828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b/>
          <w:szCs w:val="26"/>
          <w:lang w:val="fr-FR" w:eastAsia="fr-FR"/>
        </w:rPr>
        <w:tab/>
        <w:t>Terrain</w:t>
      </w:r>
      <w:r w:rsidRPr="00631CF1">
        <w:rPr>
          <w:rFonts w:eastAsia="Times New Roman" w:cs="Times New Roman"/>
          <w:b/>
          <w:szCs w:val="26"/>
          <w:lang w:val="fr-FR" w:eastAsia="fr-FR"/>
        </w:rPr>
        <w:tab/>
        <w:t>Bâtisse</w:t>
      </w:r>
    </w:p>
    <w:p w14:paraId="6C0F8A6F" w14:textId="77777777" w:rsidR="00631CF1" w:rsidRPr="00631CF1" w:rsidRDefault="00631CF1" w:rsidP="00631CF1">
      <w:pPr>
        <w:tabs>
          <w:tab w:val="left" w:pos="450"/>
          <w:tab w:val="left" w:pos="810"/>
          <w:tab w:val="center" w:pos="5310"/>
          <w:tab w:val="center" w:pos="6750"/>
          <w:tab w:val="center" w:pos="8280"/>
        </w:tabs>
        <w:spacing w:line="20" w:lineRule="exact"/>
        <w:jc w:val="both"/>
        <w:rPr>
          <w:rFonts w:eastAsia="Times New Roman" w:cs="Times New Roman"/>
          <w:szCs w:val="26"/>
          <w:lang w:val="fr-FR" w:eastAsia="fr-FR"/>
        </w:rPr>
      </w:pP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lang w:val="fr-FR" w:eastAsia="fr-FR"/>
        </w:rPr>
        <w:tab/>
        <w:t>_________</w:t>
      </w:r>
      <w:r w:rsidRPr="00631CF1">
        <w:rPr>
          <w:rFonts w:eastAsia="Times New Roman" w:cs="Times New Roman"/>
          <w:szCs w:val="26"/>
          <w:lang w:val="fr-FR" w:eastAsia="fr-FR"/>
        </w:rPr>
        <w:tab/>
        <w:t>_________</w:t>
      </w:r>
    </w:p>
    <w:p w14:paraId="2B3EBE62" w14:textId="77777777" w:rsidR="00631CF1" w:rsidRPr="00631CF1" w:rsidRDefault="00631CF1" w:rsidP="00631CF1">
      <w:pPr>
        <w:tabs>
          <w:tab w:val="left" w:pos="450"/>
          <w:tab w:val="left" w:pos="810"/>
          <w:tab w:val="decimal" w:pos="7560"/>
          <w:tab w:val="decimal" w:pos="9180"/>
        </w:tabs>
        <w:spacing w:line="240" w:lineRule="auto"/>
        <w:jc w:val="both"/>
        <w:rPr>
          <w:rFonts w:eastAsia="Times New Roman" w:cs="Times New Roman"/>
          <w:szCs w:val="26"/>
          <w:lang w:val="fr-FR" w:eastAsia="fr-FR"/>
        </w:rPr>
      </w:pPr>
    </w:p>
    <w:p w14:paraId="211A8B66" w14:textId="77777777" w:rsidR="00631CF1" w:rsidRPr="00631CF1" w:rsidRDefault="00631CF1" w:rsidP="00631CF1">
      <w:pPr>
        <w:tabs>
          <w:tab w:val="left" w:pos="450"/>
          <w:tab w:val="left" w:pos="810"/>
          <w:tab w:val="decimal" w:pos="5670"/>
          <w:tab w:val="decimal" w:pos="7000"/>
          <w:tab w:val="decimal" w:pos="880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Produit de disposition</w:t>
      </w:r>
      <w:r w:rsidRPr="00631CF1">
        <w:rPr>
          <w:rFonts w:eastAsia="Times New Roman" w:cs="Times New Roman"/>
          <w:szCs w:val="26"/>
          <w:lang w:val="fr-FR" w:eastAsia="fr-FR"/>
        </w:rPr>
        <w:tab/>
      </w:r>
      <w:r w:rsidRPr="00631CF1">
        <w:rPr>
          <w:rFonts w:eastAsia="Times New Roman" w:cs="Times New Roman"/>
          <w:szCs w:val="26"/>
          <w:lang w:val="fr-FR" w:eastAsia="fr-FR"/>
        </w:rPr>
        <w:tab/>
        <w:t>40 000 $</w:t>
      </w:r>
      <w:r w:rsidRPr="00631CF1">
        <w:rPr>
          <w:rFonts w:eastAsia="Times New Roman" w:cs="Times New Roman"/>
          <w:szCs w:val="26"/>
          <w:lang w:val="fr-FR" w:eastAsia="fr-FR"/>
        </w:rPr>
        <w:tab/>
        <w:t>860 000 $</w:t>
      </w:r>
    </w:p>
    <w:p w14:paraId="12627AB6" w14:textId="77777777" w:rsidR="00631CF1" w:rsidRPr="00631CF1" w:rsidRDefault="00631CF1" w:rsidP="00631CF1">
      <w:pPr>
        <w:tabs>
          <w:tab w:val="left" w:pos="450"/>
          <w:tab w:val="left" w:pos="810"/>
          <w:tab w:val="decimal" w:pos="5670"/>
          <w:tab w:val="decimal" w:pos="7000"/>
          <w:tab w:val="decimal" w:pos="880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Prix de base rajusté</w:t>
      </w:r>
      <w:r w:rsidRPr="00631CF1">
        <w:rPr>
          <w:rFonts w:eastAsia="Times New Roman" w:cs="Times New Roman"/>
          <w:szCs w:val="26"/>
          <w:lang w:val="fr-FR" w:eastAsia="fr-FR"/>
        </w:rPr>
        <w:tab/>
      </w:r>
      <w:r w:rsidRPr="00631CF1">
        <w:rPr>
          <w:rFonts w:eastAsia="Times New Roman" w:cs="Times New Roman"/>
          <w:szCs w:val="26"/>
          <w:lang w:val="fr-FR" w:eastAsia="fr-FR"/>
        </w:rPr>
        <w:tab/>
        <w:t xml:space="preserve">40 000 </w:t>
      </w:r>
      <w:r w:rsidRPr="00631CF1">
        <w:rPr>
          <w:rFonts w:eastAsia="Times New Roman" w:cs="Times New Roman"/>
          <w:szCs w:val="26"/>
          <w:lang w:val="fr-FR" w:eastAsia="fr-FR"/>
        </w:rPr>
        <w:tab/>
        <w:t xml:space="preserve">800 000 </w:t>
      </w:r>
    </w:p>
    <w:p w14:paraId="670A4380" w14:textId="77777777" w:rsidR="00631CF1" w:rsidRPr="00631CF1" w:rsidRDefault="00631CF1" w:rsidP="00631CF1">
      <w:pPr>
        <w:tabs>
          <w:tab w:val="left" w:pos="450"/>
          <w:tab w:val="left" w:pos="810"/>
          <w:tab w:val="decimal" w:pos="5670"/>
          <w:tab w:val="decimal" w:pos="7110"/>
          <w:tab w:val="decimal" w:pos="8820"/>
        </w:tabs>
        <w:spacing w:line="20" w:lineRule="exact"/>
        <w:jc w:val="both"/>
        <w:rPr>
          <w:rFonts w:eastAsia="Times New Roman" w:cs="Times New Roman"/>
          <w:szCs w:val="26"/>
          <w:lang w:val="fr-FR" w:eastAsia="fr-FR"/>
        </w:rPr>
      </w:pP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u w:val="single"/>
          <w:lang w:val="fr-FR" w:eastAsia="fr-FR"/>
        </w:rPr>
        <w:t>______</w:t>
      </w:r>
      <w:r w:rsidRPr="00631CF1">
        <w:rPr>
          <w:rFonts w:eastAsia="Times New Roman" w:cs="Times New Roman"/>
          <w:szCs w:val="26"/>
          <w:lang w:val="fr-FR" w:eastAsia="fr-FR"/>
        </w:rPr>
        <w:tab/>
      </w:r>
      <w:r w:rsidRPr="00631CF1">
        <w:rPr>
          <w:rFonts w:eastAsia="Times New Roman" w:cs="Times New Roman"/>
          <w:szCs w:val="26"/>
          <w:u w:val="single"/>
          <w:lang w:val="fr-FR" w:eastAsia="fr-FR"/>
        </w:rPr>
        <w:t>_______</w:t>
      </w:r>
    </w:p>
    <w:p w14:paraId="0FCC65DC" w14:textId="77777777" w:rsidR="00631CF1" w:rsidRPr="00631CF1" w:rsidRDefault="00631CF1" w:rsidP="00631CF1">
      <w:pPr>
        <w:tabs>
          <w:tab w:val="left" w:pos="450"/>
          <w:tab w:val="left" w:pos="810"/>
          <w:tab w:val="decimal" w:pos="5670"/>
          <w:tab w:val="decimal" w:pos="7380"/>
          <w:tab w:val="decimal" w:pos="8800"/>
        </w:tabs>
        <w:spacing w:line="240" w:lineRule="auto"/>
        <w:jc w:val="both"/>
        <w:rPr>
          <w:rFonts w:eastAsia="Times New Roman" w:cs="Times New Roman"/>
          <w:szCs w:val="26"/>
          <w:lang w:val="fr-FR" w:eastAsia="fr-FR"/>
        </w:rPr>
      </w:pPr>
    </w:p>
    <w:p w14:paraId="2F6C7307" w14:textId="77777777" w:rsidR="00631CF1" w:rsidRPr="00631CF1" w:rsidRDefault="00631CF1" w:rsidP="00631CF1">
      <w:pPr>
        <w:tabs>
          <w:tab w:val="left" w:pos="450"/>
          <w:tab w:val="left" w:pos="810"/>
          <w:tab w:val="decimal" w:pos="5670"/>
          <w:tab w:val="decimal" w:pos="7020"/>
          <w:tab w:val="decimal" w:pos="880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Gain en capital</w:t>
      </w: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u w:val="double"/>
          <w:lang w:val="fr-FR" w:eastAsia="fr-FR"/>
        </w:rPr>
        <w:t>  –   </w:t>
      </w:r>
      <w:r w:rsidRPr="00631CF1">
        <w:rPr>
          <w:rFonts w:eastAsia="Times New Roman" w:cs="Times New Roman"/>
          <w:szCs w:val="26"/>
          <w:lang w:val="fr-FR" w:eastAsia="fr-FR"/>
        </w:rPr>
        <w:tab/>
      </w:r>
      <w:r w:rsidRPr="00631CF1">
        <w:rPr>
          <w:rFonts w:eastAsia="Times New Roman" w:cs="Times New Roman"/>
          <w:szCs w:val="26"/>
          <w:u w:val="double"/>
          <w:lang w:val="fr-FR" w:eastAsia="fr-FR"/>
        </w:rPr>
        <w:t>60 000</w:t>
      </w:r>
      <w:r w:rsidRPr="00631CF1">
        <w:rPr>
          <w:rFonts w:eastAsia="Times New Roman" w:cs="Times New Roman"/>
          <w:szCs w:val="26"/>
          <w:lang w:val="fr-FR" w:eastAsia="fr-FR"/>
        </w:rPr>
        <w:t xml:space="preserve"> $</w:t>
      </w:r>
    </w:p>
    <w:p w14:paraId="6E859FAB" w14:textId="77777777" w:rsidR="00631CF1" w:rsidRPr="00631CF1" w:rsidRDefault="00631CF1" w:rsidP="00631CF1">
      <w:pPr>
        <w:tabs>
          <w:tab w:val="left" w:pos="450"/>
          <w:tab w:val="left" w:pos="810"/>
          <w:tab w:val="decimal" w:pos="5670"/>
          <w:tab w:val="decimal" w:pos="7020"/>
          <w:tab w:val="decimal" w:pos="8800"/>
        </w:tabs>
        <w:spacing w:line="240" w:lineRule="auto"/>
        <w:jc w:val="both"/>
        <w:rPr>
          <w:rFonts w:eastAsia="Times New Roman" w:cs="Times New Roman"/>
          <w:szCs w:val="26"/>
          <w:lang w:val="fr-FR" w:eastAsia="fr-FR"/>
        </w:rPr>
      </w:pPr>
    </w:p>
    <w:p w14:paraId="174B51F1" w14:textId="77777777" w:rsidR="00631CF1" w:rsidRPr="00631CF1" w:rsidRDefault="00631CF1" w:rsidP="00631CF1">
      <w:pPr>
        <w:tabs>
          <w:tab w:val="left" w:pos="450"/>
          <w:tab w:val="left" w:pos="810"/>
          <w:tab w:val="decimal" w:pos="5760"/>
          <w:tab w:val="decimal" w:pos="7020"/>
          <w:tab w:val="decimal" w:pos="880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Gain en capital imposable (50%)</w:t>
      </w: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u w:val="double"/>
          <w:lang w:val="fr-FR" w:eastAsia="fr-FR"/>
        </w:rPr>
        <w:t>  –   </w:t>
      </w:r>
      <w:r w:rsidRPr="00631CF1">
        <w:rPr>
          <w:rFonts w:eastAsia="Times New Roman" w:cs="Times New Roman"/>
          <w:szCs w:val="26"/>
          <w:lang w:val="fr-FR" w:eastAsia="fr-FR"/>
        </w:rPr>
        <w:tab/>
      </w:r>
      <w:r w:rsidRPr="00631CF1">
        <w:rPr>
          <w:rFonts w:eastAsia="Times New Roman" w:cs="Times New Roman"/>
          <w:szCs w:val="26"/>
          <w:u w:val="double"/>
          <w:lang w:val="fr-FR" w:eastAsia="fr-FR"/>
        </w:rPr>
        <w:t>30 000</w:t>
      </w:r>
      <w:r w:rsidRPr="00631CF1">
        <w:rPr>
          <w:rFonts w:eastAsia="Times New Roman" w:cs="Times New Roman"/>
          <w:szCs w:val="26"/>
          <w:lang w:val="fr-FR" w:eastAsia="fr-FR"/>
        </w:rPr>
        <w:t xml:space="preserve"> $</w:t>
      </w:r>
    </w:p>
    <w:p w14:paraId="3F9356E7" w14:textId="77777777" w:rsidR="00631CF1" w:rsidRPr="00631CF1" w:rsidRDefault="00631CF1" w:rsidP="00631CF1">
      <w:pPr>
        <w:tabs>
          <w:tab w:val="left" w:pos="450"/>
          <w:tab w:val="left" w:pos="810"/>
          <w:tab w:val="decimal" w:pos="5670"/>
          <w:tab w:val="decimal" w:pos="7380"/>
          <w:tab w:val="decimal" w:pos="8800"/>
        </w:tabs>
        <w:spacing w:line="240" w:lineRule="auto"/>
        <w:jc w:val="both"/>
        <w:rPr>
          <w:rFonts w:eastAsia="Times New Roman" w:cs="Times New Roman"/>
          <w:szCs w:val="26"/>
          <w:lang w:val="fr-FR" w:eastAsia="fr-FR"/>
        </w:rPr>
      </w:pPr>
    </w:p>
    <w:p w14:paraId="1279B948" w14:textId="77777777" w:rsidR="00631CF1" w:rsidRPr="00631CF1" w:rsidRDefault="00631CF1" w:rsidP="00631CF1">
      <w:pPr>
        <w:tabs>
          <w:tab w:val="left" w:pos="450"/>
          <w:tab w:val="left" w:pos="810"/>
          <w:tab w:val="decimal" w:pos="5670"/>
          <w:tab w:val="decimal" w:pos="7380"/>
          <w:tab w:val="decimal" w:pos="900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 xml:space="preserve">Ce montant de 30 000 $ représente également le </w:t>
      </w:r>
      <w:r>
        <w:rPr>
          <w:rFonts w:eastAsia="Times New Roman" w:cs="Times New Roman"/>
          <w:szCs w:val="26"/>
          <w:lang w:val="fr-FR" w:eastAsia="fr-FR"/>
        </w:rPr>
        <w:t>revenu imposable de l'année 20YY,</w:t>
      </w:r>
      <w:r w:rsidRPr="00631CF1">
        <w:rPr>
          <w:rFonts w:eastAsia="Times New Roman" w:cs="Times New Roman"/>
          <w:szCs w:val="26"/>
          <w:lang w:val="fr-FR" w:eastAsia="fr-FR"/>
        </w:rPr>
        <w:t xml:space="preserve"> </w:t>
      </w:r>
      <w:r w:rsidR="008975C4">
        <w:rPr>
          <w:rFonts w:eastAsia="Times New Roman" w:cs="Times New Roman"/>
          <w:szCs w:val="26"/>
          <w:lang w:val="fr-FR" w:eastAsia="fr-FR"/>
        </w:rPr>
        <w:t>puisqu’</w:t>
      </w:r>
      <w:r w:rsidRPr="00631CF1">
        <w:rPr>
          <w:rFonts w:eastAsia="Times New Roman" w:cs="Times New Roman"/>
          <w:szCs w:val="26"/>
          <w:lang w:val="fr-FR" w:eastAsia="fr-FR"/>
        </w:rPr>
        <w:t>aucune autre déduction n'est accordée.</w:t>
      </w:r>
    </w:p>
    <w:p w14:paraId="62C5BF11" w14:textId="77777777" w:rsidR="00631CF1" w:rsidRPr="00631CF1" w:rsidRDefault="00631CF1" w:rsidP="00631CF1">
      <w:pPr>
        <w:tabs>
          <w:tab w:val="left" w:pos="450"/>
          <w:tab w:val="left" w:pos="810"/>
          <w:tab w:val="decimal" w:pos="5670"/>
          <w:tab w:val="decimal" w:pos="7380"/>
          <w:tab w:val="decimal" w:pos="9000"/>
        </w:tabs>
        <w:spacing w:line="240" w:lineRule="auto"/>
        <w:jc w:val="both"/>
        <w:rPr>
          <w:rFonts w:eastAsia="Times New Roman" w:cs="Times New Roman"/>
          <w:szCs w:val="26"/>
          <w:lang w:val="fr-FR" w:eastAsia="fr-FR"/>
        </w:rPr>
      </w:pPr>
    </w:p>
    <w:p w14:paraId="573FED0E" w14:textId="77777777" w:rsidR="00631CF1" w:rsidRPr="00631CF1" w:rsidRDefault="00631CF1" w:rsidP="00631CF1">
      <w:pPr>
        <w:tabs>
          <w:tab w:val="left" w:pos="450"/>
          <w:tab w:val="left" w:pos="810"/>
          <w:tab w:val="decimal" w:pos="5670"/>
          <w:tab w:val="decimal" w:pos="7380"/>
          <w:tab w:val="decimal" w:pos="900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 xml:space="preserve">L'impôt de la PARTIE I selon les taux en vigueur pour l'année d'imposition est calculé sur ce revenu imposable. </w:t>
      </w:r>
      <w:r w:rsidRPr="003219D8">
        <w:rPr>
          <w:rFonts w:eastAsia="Times New Roman" w:cs="Times New Roman"/>
          <w:b/>
          <w:szCs w:val="26"/>
          <w:lang w:val="fr-FR" w:eastAsia="fr-FR"/>
        </w:rPr>
        <w:t>L'acompte d'impôt déjà payé lors de l'obtention du certificat est appliqué contre l'impôt calculé selon les taux et le solde est à payer ou à être remboursé</w:t>
      </w:r>
      <w:r w:rsidRPr="00631CF1">
        <w:rPr>
          <w:rFonts w:eastAsia="Times New Roman" w:cs="Times New Roman"/>
          <w:szCs w:val="26"/>
          <w:lang w:val="fr-FR" w:eastAsia="fr-FR"/>
        </w:rPr>
        <w:t>.</w:t>
      </w:r>
    </w:p>
    <w:p w14:paraId="4A7611EB" w14:textId="77777777" w:rsidR="00631CF1" w:rsidRPr="00631CF1" w:rsidRDefault="00631CF1" w:rsidP="00631CF1">
      <w:pPr>
        <w:tabs>
          <w:tab w:val="left" w:pos="450"/>
          <w:tab w:val="left" w:pos="810"/>
          <w:tab w:val="decimal" w:pos="5670"/>
          <w:tab w:val="decimal" w:pos="7380"/>
          <w:tab w:val="decimal" w:pos="9000"/>
        </w:tabs>
        <w:spacing w:line="240" w:lineRule="auto"/>
        <w:jc w:val="both"/>
        <w:rPr>
          <w:rFonts w:eastAsia="Times New Roman" w:cs="Times New Roman"/>
          <w:szCs w:val="26"/>
          <w:lang w:val="fr-FR" w:eastAsia="fr-FR"/>
        </w:rPr>
      </w:pPr>
    </w:p>
    <w:p w14:paraId="2E9A4A6D" w14:textId="77777777" w:rsidR="00631CF1" w:rsidRPr="00631CF1" w:rsidRDefault="00631CF1" w:rsidP="00631CF1">
      <w:pPr>
        <w:tabs>
          <w:tab w:val="left" w:pos="450"/>
          <w:tab w:val="left" w:pos="810"/>
          <w:tab w:val="decimal" w:pos="5670"/>
          <w:tab w:val="decimal" w:pos="7380"/>
          <w:tab w:val="decimal" w:pos="900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 xml:space="preserve">En plus de la déclaration d'impôt mentionnée ci-dessus, </w:t>
      </w:r>
      <w:r w:rsidRPr="004132BA">
        <w:rPr>
          <w:rFonts w:eastAsia="Times New Roman" w:cs="Times New Roman"/>
          <w:szCs w:val="26"/>
          <w:u w:val="single"/>
          <w:lang w:val="fr-FR" w:eastAsia="fr-FR"/>
        </w:rPr>
        <w:t>l'article 216 oblige le non-résident à produire une autre déclaration d'impôt</w:t>
      </w:r>
      <w:r>
        <w:rPr>
          <w:rFonts w:eastAsia="Times New Roman" w:cs="Times New Roman"/>
          <w:szCs w:val="26"/>
          <w:lang w:val="fr-FR" w:eastAsia="fr-FR"/>
        </w:rPr>
        <w:t>,</w:t>
      </w:r>
      <w:r w:rsidRPr="00631CF1">
        <w:rPr>
          <w:rFonts w:eastAsia="Times New Roman" w:cs="Times New Roman"/>
          <w:szCs w:val="26"/>
          <w:lang w:val="fr-FR" w:eastAsia="fr-FR"/>
        </w:rPr>
        <w:t xml:space="preserve"> car une déduction pour amortissement a été déduite lors du choix effectué en vertu de</w:t>
      </w:r>
      <w:r>
        <w:rPr>
          <w:rFonts w:eastAsia="Times New Roman" w:cs="Times New Roman"/>
          <w:szCs w:val="26"/>
          <w:lang w:val="fr-FR" w:eastAsia="fr-FR"/>
        </w:rPr>
        <w:t xml:space="preserve"> ce paragraphe pour l'année 20XX</w:t>
      </w:r>
      <w:r w:rsidRPr="00631CF1">
        <w:rPr>
          <w:rFonts w:eastAsia="Times New Roman" w:cs="Times New Roman"/>
          <w:szCs w:val="26"/>
          <w:lang w:val="fr-FR" w:eastAsia="fr-FR"/>
        </w:rPr>
        <w:t>.</w:t>
      </w:r>
    </w:p>
    <w:p w14:paraId="7025FA35" w14:textId="77777777" w:rsidR="00631CF1" w:rsidRPr="00631CF1" w:rsidRDefault="00631CF1" w:rsidP="00631CF1">
      <w:pPr>
        <w:tabs>
          <w:tab w:val="left" w:pos="450"/>
          <w:tab w:val="left" w:pos="810"/>
          <w:tab w:val="decimal" w:pos="5670"/>
          <w:tab w:val="decimal" w:pos="7380"/>
          <w:tab w:val="decimal" w:pos="9000"/>
        </w:tabs>
        <w:spacing w:line="240" w:lineRule="auto"/>
        <w:jc w:val="both"/>
        <w:rPr>
          <w:rFonts w:eastAsia="Times New Roman" w:cs="Times New Roman"/>
          <w:szCs w:val="26"/>
          <w:lang w:val="fr-FR" w:eastAsia="fr-FR"/>
        </w:rPr>
      </w:pPr>
    </w:p>
    <w:p w14:paraId="7BFCAF72" w14:textId="77777777" w:rsidR="00631CF1" w:rsidRPr="00631CF1" w:rsidRDefault="00631CF1" w:rsidP="00631CF1">
      <w:pPr>
        <w:tabs>
          <w:tab w:val="left" w:pos="450"/>
          <w:tab w:val="left" w:pos="810"/>
          <w:tab w:val="decimal" w:pos="5670"/>
          <w:tab w:val="decimal" w:pos="7380"/>
          <w:tab w:val="decimal" w:pos="880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lastRenderedPageBreak/>
        <w:t>Récupération de DPA</w:t>
      </w: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lang w:val="fr-FR" w:eastAsia="fr-FR"/>
        </w:rPr>
        <w:tab/>
        <w:t>16 000 $</w:t>
      </w:r>
    </w:p>
    <w:p w14:paraId="27E3B3B5" w14:textId="77777777" w:rsidR="00631CF1" w:rsidRPr="00631CF1" w:rsidRDefault="00631CF1" w:rsidP="00631CF1">
      <w:pPr>
        <w:tabs>
          <w:tab w:val="left" w:pos="450"/>
          <w:tab w:val="left" w:pos="810"/>
          <w:tab w:val="decimal" w:pos="5670"/>
          <w:tab w:val="decimal" w:pos="7380"/>
          <w:tab w:val="decimal" w:pos="882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u w:val="single"/>
          <w:lang w:val="fr-FR" w:eastAsia="fr-FR"/>
        </w:rPr>
        <w:t>_____</w:t>
      </w:r>
    </w:p>
    <w:p w14:paraId="6571F401" w14:textId="77777777" w:rsidR="00631CF1" w:rsidRPr="00631CF1" w:rsidRDefault="00631CF1" w:rsidP="00631CF1">
      <w:pPr>
        <w:tabs>
          <w:tab w:val="left" w:pos="450"/>
          <w:tab w:val="left" w:pos="810"/>
          <w:tab w:val="decimal" w:pos="5670"/>
          <w:tab w:val="decimal" w:pos="7380"/>
          <w:tab w:val="decimal" w:pos="880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Revenu net et revenu imposable</w:t>
      </w: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lang w:val="fr-FR" w:eastAsia="fr-FR"/>
        </w:rPr>
        <w:tab/>
      </w:r>
      <w:r w:rsidRPr="00631CF1">
        <w:rPr>
          <w:rFonts w:eastAsia="Times New Roman" w:cs="Times New Roman"/>
          <w:szCs w:val="26"/>
          <w:u w:val="double"/>
          <w:lang w:val="fr-FR" w:eastAsia="fr-FR"/>
        </w:rPr>
        <w:t>16 000</w:t>
      </w:r>
      <w:r w:rsidRPr="00631CF1">
        <w:rPr>
          <w:rFonts w:eastAsia="Times New Roman" w:cs="Times New Roman"/>
          <w:szCs w:val="26"/>
          <w:lang w:val="fr-FR" w:eastAsia="fr-FR"/>
        </w:rPr>
        <w:t xml:space="preserve"> $</w:t>
      </w:r>
    </w:p>
    <w:p w14:paraId="5FAAAE9E" w14:textId="77777777" w:rsidR="00631CF1" w:rsidRPr="00631CF1" w:rsidRDefault="00631CF1" w:rsidP="00631CF1">
      <w:pPr>
        <w:tabs>
          <w:tab w:val="left" w:pos="450"/>
          <w:tab w:val="left" w:pos="810"/>
          <w:tab w:val="decimal" w:pos="5670"/>
          <w:tab w:val="decimal" w:pos="7380"/>
          <w:tab w:val="decimal" w:pos="9000"/>
        </w:tabs>
        <w:spacing w:line="240" w:lineRule="auto"/>
        <w:jc w:val="both"/>
        <w:rPr>
          <w:rFonts w:eastAsia="Times New Roman" w:cs="Times New Roman"/>
          <w:szCs w:val="26"/>
          <w:lang w:val="fr-FR" w:eastAsia="fr-FR"/>
        </w:rPr>
      </w:pPr>
    </w:p>
    <w:p w14:paraId="31F9BE96" w14:textId="77777777" w:rsidR="00631CF1" w:rsidRDefault="00631CF1" w:rsidP="00631CF1">
      <w:pPr>
        <w:tabs>
          <w:tab w:val="left" w:pos="450"/>
          <w:tab w:val="left" w:pos="810"/>
          <w:tab w:val="decimal" w:pos="5670"/>
          <w:tab w:val="decimal" w:pos="7380"/>
          <w:tab w:val="decimal" w:pos="9000"/>
        </w:tabs>
        <w:spacing w:line="240" w:lineRule="auto"/>
        <w:jc w:val="both"/>
        <w:rPr>
          <w:rFonts w:eastAsia="Times New Roman" w:cs="Times New Roman"/>
          <w:szCs w:val="26"/>
          <w:lang w:val="fr-FR" w:eastAsia="fr-FR"/>
        </w:rPr>
      </w:pPr>
      <w:r w:rsidRPr="00631CF1">
        <w:rPr>
          <w:rFonts w:eastAsia="Times New Roman" w:cs="Times New Roman"/>
          <w:szCs w:val="26"/>
          <w:lang w:val="fr-FR" w:eastAsia="fr-FR"/>
        </w:rPr>
        <w:t xml:space="preserve">L'impôt de </w:t>
      </w:r>
      <w:smartTag w:uri="urn:schemas-microsoft-com:office:smarttags" w:element="PersonName">
        <w:smartTagPr>
          <w:attr w:name="ProductID" w:val="la PARTIE I"/>
        </w:smartTagPr>
        <w:r w:rsidRPr="00631CF1">
          <w:rPr>
            <w:rFonts w:eastAsia="Times New Roman" w:cs="Times New Roman"/>
            <w:szCs w:val="26"/>
            <w:lang w:val="fr-FR" w:eastAsia="fr-FR"/>
          </w:rPr>
          <w:t>la PARTIE I</w:t>
        </w:r>
      </w:smartTag>
      <w:r w:rsidRPr="00631CF1">
        <w:rPr>
          <w:rFonts w:eastAsia="Times New Roman" w:cs="Times New Roman"/>
          <w:szCs w:val="26"/>
          <w:lang w:val="fr-FR" w:eastAsia="fr-FR"/>
        </w:rPr>
        <w:t xml:space="preserve"> selon les taux en vigueur pour l'année d'imposition est calculé sur ce revenu imposable. </w:t>
      </w:r>
      <w:r w:rsidRPr="003219D8">
        <w:rPr>
          <w:rFonts w:eastAsia="Times New Roman" w:cs="Times New Roman"/>
          <w:b/>
          <w:szCs w:val="26"/>
          <w:lang w:val="fr-FR" w:eastAsia="fr-FR"/>
        </w:rPr>
        <w:t>L'acompte d'impôt déjà payé lors de l'obtention du certificat est appliqué contre l'impôt calculé selon les taux et le solde est à payer ou à être remboursé.</w:t>
      </w:r>
    </w:p>
    <w:p w14:paraId="55115C81" w14:textId="77777777" w:rsidR="00D57D3F" w:rsidRDefault="00D57D3F" w:rsidP="00631CF1">
      <w:pPr>
        <w:tabs>
          <w:tab w:val="left" w:pos="450"/>
          <w:tab w:val="left" w:pos="810"/>
          <w:tab w:val="decimal" w:pos="5670"/>
          <w:tab w:val="decimal" w:pos="7380"/>
          <w:tab w:val="decimal" w:pos="9000"/>
        </w:tabs>
        <w:spacing w:line="240" w:lineRule="auto"/>
        <w:jc w:val="both"/>
        <w:rPr>
          <w:rFonts w:eastAsia="Times New Roman" w:cs="Times New Roman"/>
          <w:szCs w:val="26"/>
          <w:lang w:val="fr-FR" w:eastAsia="fr-FR"/>
        </w:rPr>
      </w:pPr>
    </w:p>
    <w:p w14:paraId="16169CCE" w14:textId="77777777" w:rsidR="00D57D3F" w:rsidRDefault="00D57D3F" w:rsidP="00D57D3F">
      <w:pPr>
        <w:rPr>
          <w:lang w:val="fr-FR" w:eastAsia="fr-FR"/>
        </w:rPr>
      </w:pPr>
    </w:p>
    <w:p w14:paraId="7C8A3970" w14:textId="77777777" w:rsidR="00D57D3F" w:rsidRDefault="00B86D58" w:rsidP="00B86D58">
      <w:pPr>
        <w:pStyle w:val="Titre1"/>
        <w:rPr>
          <w:lang w:val="fr-FR" w:eastAsia="fr-FR"/>
        </w:rPr>
      </w:pPr>
      <w:bookmarkStart w:id="34" w:name="_Toc40785975"/>
      <w:r>
        <w:rPr>
          <w:lang w:val="fr-FR" w:eastAsia="fr-FR"/>
        </w:rPr>
        <w:t>11.7 Autres considérations</w:t>
      </w:r>
      <w:bookmarkEnd w:id="34"/>
    </w:p>
    <w:p w14:paraId="5DCA7D24" w14:textId="77777777" w:rsidR="00B86D58" w:rsidRDefault="00B86D58" w:rsidP="00D57D3F">
      <w:pPr>
        <w:rPr>
          <w:lang w:val="fr-FR" w:eastAsia="fr-FR"/>
        </w:rPr>
      </w:pPr>
    </w:p>
    <w:p w14:paraId="3C2FA6DE" w14:textId="77777777" w:rsidR="00B86D58" w:rsidRPr="005504D9" w:rsidRDefault="005504D9" w:rsidP="004132BA">
      <w:pPr>
        <w:pStyle w:val="Paragraphedeliste"/>
        <w:numPr>
          <w:ilvl w:val="0"/>
          <w:numId w:val="34"/>
        </w:numPr>
        <w:jc w:val="both"/>
        <w:rPr>
          <w:u w:val="single"/>
          <w:lang w:val="fr-FR" w:eastAsia="fr-FR"/>
        </w:rPr>
      </w:pPr>
      <w:r w:rsidRPr="005504D9">
        <w:rPr>
          <w:u w:val="single"/>
          <w:lang w:val="fr-FR" w:eastAsia="fr-FR"/>
        </w:rPr>
        <w:t>Incidences d’un départ</w:t>
      </w:r>
    </w:p>
    <w:p w14:paraId="0B2175DB" w14:textId="77777777" w:rsidR="005504D9" w:rsidRDefault="005504D9" w:rsidP="005504D9">
      <w:pPr>
        <w:pStyle w:val="Paragraphedeliste"/>
        <w:jc w:val="both"/>
        <w:rPr>
          <w:lang w:val="fr-FR" w:eastAsia="fr-FR"/>
        </w:rPr>
      </w:pPr>
    </w:p>
    <w:p w14:paraId="1DB318EB" w14:textId="77777777" w:rsidR="005504D9" w:rsidRDefault="005504D9" w:rsidP="005504D9">
      <w:pPr>
        <w:pStyle w:val="Paragraphedeliste"/>
        <w:jc w:val="both"/>
        <w:rPr>
          <w:lang w:val="fr-FR" w:eastAsia="fr-FR"/>
        </w:rPr>
      </w:pPr>
      <w:r w:rsidRPr="005504D9">
        <w:rPr>
          <w:u w:val="dotted"/>
          <w:lang w:val="fr-FR" w:eastAsia="fr-FR"/>
        </w:rPr>
        <w:t>Actionnaire majoritaire d’une société privée canadienne</w:t>
      </w:r>
      <w:r>
        <w:rPr>
          <w:lang w:val="fr-FR" w:eastAsia="fr-FR"/>
        </w:rPr>
        <w:t> : modification du statut de la société (laquelle passe de SPCC à SP contrôlée par des N-R)</w:t>
      </w:r>
    </w:p>
    <w:p w14:paraId="7ACFB859" w14:textId="77777777" w:rsidR="005504D9" w:rsidRDefault="005504D9" w:rsidP="005504D9">
      <w:pPr>
        <w:pStyle w:val="Paragraphedeliste"/>
        <w:jc w:val="both"/>
        <w:rPr>
          <w:lang w:val="fr-FR" w:eastAsia="fr-FR"/>
        </w:rPr>
      </w:pPr>
    </w:p>
    <w:p w14:paraId="0DE02B64" w14:textId="77777777" w:rsidR="005504D9" w:rsidRDefault="005504D9" w:rsidP="004132BA">
      <w:pPr>
        <w:pStyle w:val="Paragraphedeliste"/>
        <w:numPr>
          <w:ilvl w:val="1"/>
          <w:numId w:val="34"/>
        </w:numPr>
        <w:jc w:val="both"/>
        <w:rPr>
          <w:lang w:val="fr-FR" w:eastAsia="fr-FR"/>
        </w:rPr>
      </w:pPr>
      <w:r>
        <w:rPr>
          <w:lang w:val="fr-FR" w:eastAsia="fr-FR"/>
        </w:rPr>
        <w:t>perte de la DAPE</w:t>
      </w:r>
    </w:p>
    <w:p w14:paraId="6BED54F2" w14:textId="77777777" w:rsidR="005504D9" w:rsidRPr="005504D9" w:rsidRDefault="005504D9" w:rsidP="005504D9">
      <w:pPr>
        <w:pStyle w:val="Paragraphedeliste"/>
        <w:ind w:left="1440"/>
        <w:jc w:val="both"/>
        <w:rPr>
          <w:lang w:val="fr-FR" w:eastAsia="fr-FR"/>
        </w:rPr>
      </w:pPr>
    </w:p>
    <w:p w14:paraId="0AE0BBE8" w14:textId="77777777" w:rsidR="005504D9" w:rsidRDefault="005504D9" w:rsidP="004132BA">
      <w:pPr>
        <w:pStyle w:val="Paragraphedeliste"/>
        <w:numPr>
          <w:ilvl w:val="1"/>
          <w:numId w:val="34"/>
        </w:numPr>
        <w:jc w:val="both"/>
        <w:rPr>
          <w:lang w:val="fr-FR" w:eastAsia="fr-FR"/>
        </w:rPr>
      </w:pPr>
      <w:r>
        <w:rPr>
          <w:lang w:val="fr-FR" w:eastAsia="fr-FR"/>
        </w:rPr>
        <w:t>perte du solde de l’IMRTD</w:t>
      </w:r>
    </w:p>
    <w:p w14:paraId="6A956DA6" w14:textId="77777777" w:rsidR="005504D9" w:rsidRDefault="005504D9" w:rsidP="005504D9">
      <w:pPr>
        <w:pStyle w:val="Paragraphedeliste"/>
        <w:ind w:left="1440"/>
        <w:jc w:val="both"/>
        <w:rPr>
          <w:lang w:val="fr-FR" w:eastAsia="fr-FR"/>
        </w:rPr>
      </w:pPr>
    </w:p>
    <w:p w14:paraId="019C6641" w14:textId="77777777" w:rsidR="005504D9" w:rsidRDefault="005504D9" w:rsidP="004132BA">
      <w:pPr>
        <w:pStyle w:val="Paragraphedeliste"/>
        <w:numPr>
          <w:ilvl w:val="1"/>
          <w:numId w:val="34"/>
        </w:numPr>
        <w:jc w:val="both"/>
        <w:rPr>
          <w:lang w:val="fr-FR" w:eastAsia="fr-FR"/>
        </w:rPr>
      </w:pPr>
      <w:r>
        <w:rPr>
          <w:lang w:val="fr-FR" w:eastAsia="fr-FR"/>
        </w:rPr>
        <w:t>continuera d’être assujettie à l’impôt de la PARTIE IV</w:t>
      </w:r>
    </w:p>
    <w:p w14:paraId="680B8322" w14:textId="77777777" w:rsidR="005504D9" w:rsidRDefault="005504D9" w:rsidP="005504D9">
      <w:pPr>
        <w:pStyle w:val="Paragraphedeliste"/>
        <w:ind w:left="1440"/>
        <w:jc w:val="both"/>
        <w:rPr>
          <w:lang w:val="fr-FR" w:eastAsia="fr-FR"/>
        </w:rPr>
      </w:pPr>
    </w:p>
    <w:p w14:paraId="1CB2A00C" w14:textId="77777777" w:rsidR="005504D9" w:rsidRDefault="005504D9" w:rsidP="004132BA">
      <w:pPr>
        <w:pStyle w:val="Paragraphedeliste"/>
        <w:numPr>
          <w:ilvl w:val="1"/>
          <w:numId w:val="34"/>
        </w:numPr>
        <w:jc w:val="both"/>
        <w:rPr>
          <w:lang w:val="fr-FR" w:eastAsia="fr-FR"/>
        </w:rPr>
      </w:pPr>
      <w:r>
        <w:rPr>
          <w:lang w:val="fr-FR" w:eastAsia="fr-FR"/>
        </w:rPr>
        <w:t>les dividendes versés à même le CDC seront assujettis à l’impôt de la PARTIE XIII</w:t>
      </w:r>
    </w:p>
    <w:p w14:paraId="0BB2B27F" w14:textId="77777777" w:rsidR="005504D9" w:rsidRDefault="005504D9" w:rsidP="004132BA">
      <w:pPr>
        <w:pStyle w:val="Paragraphedeliste"/>
        <w:numPr>
          <w:ilvl w:val="2"/>
          <w:numId w:val="34"/>
        </w:numPr>
        <w:jc w:val="both"/>
        <w:rPr>
          <w:lang w:val="fr-FR" w:eastAsia="fr-FR"/>
        </w:rPr>
      </w:pPr>
      <w:r w:rsidRPr="005504D9">
        <w:rPr>
          <w:b/>
          <w:lang w:val="fr-FR" w:eastAsia="fr-FR"/>
        </w:rPr>
        <w:t>En termes de planification fiscale</w:t>
      </w:r>
      <w:r>
        <w:rPr>
          <w:lang w:val="fr-FR" w:eastAsia="fr-FR"/>
        </w:rPr>
        <w:t xml:space="preserve">, il serait opportun de faire en sorte que la capitalisation de la société comprenne diverses catégories d’actions dont une catégorie donnant droit seulement aux dividendes à même le CDC. </w:t>
      </w:r>
      <w:r w:rsidRPr="00AA359E">
        <w:rPr>
          <w:u w:val="single"/>
          <w:lang w:val="fr-FR" w:eastAsia="fr-FR"/>
        </w:rPr>
        <w:t>Il faudrait de plus s’assurer que ces actions ne sont pas détenues par des N-R</w:t>
      </w:r>
      <w:r>
        <w:rPr>
          <w:lang w:val="fr-FR" w:eastAsia="fr-FR"/>
        </w:rPr>
        <w:t>.</w:t>
      </w:r>
    </w:p>
    <w:p w14:paraId="61766636" w14:textId="77777777" w:rsidR="005504D9" w:rsidRDefault="005504D9" w:rsidP="005504D9">
      <w:pPr>
        <w:pStyle w:val="Paragraphedeliste"/>
        <w:ind w:left="2160"/>
        <w:jc w:val="both"/>
        <w:rPr>
          <w:lang w:val="fr-FR" w:eastAsia="fr-FR"/>
        </w:rPr>
      </w:pPr>
    </w:p>
    <w:p w14:paraId="163C08AD" w14:textId="77777777" w:rsidR="005504D9" w:rsidRPr="005504D9" w:rsidRDefault="003A3D3A" w:rsidP="004132BA">
      <w:pPr>
        <w:pStyle w:val="Paragraphedeliste"/>
        <w:numPr>
          <w:ilvl w:val="1"/>
          <w:numId w:val="34"/>
        </w:numPr>
        <w:jc w:val="both"/>
        <w:rPr>
          <w:lang w:val="fr-FR" w:eastAsia="fr-FR"/>
        </w:rPr>
      </w:pPr>
      <w:r>
        <w:rPr>
          <w:lang w:val="fr-FR" w:eastAsia="fr-FR"/>
        </w:rPr>
        <w:t>calcul d’u</w:t>
      </w:r>
      <w:r w:rsidR="005504D9">
        <w:rPr>
          <w:lang w:val="fr-FR" w:eastAsia="fr-FR"/>
        </w:rPr>
        <w:t>n CRTR</w:t>
      </w:r>
    </w:p>
    <w:p w14:paraId="18258D45" w14:textId="77777777" w:rsidR="00917396" w:rsidRDefault="00917396">
      <w:pPr>
        <w:spacing w:after="200"/>
      </w:pPr>
      <w:r>
        <w:br w:type="page"/>
      </w:r>
    </w:p>
    <w:p w14:paraId="73A96149" w14:textId="77777777" w:rsidR="00631CF1" w:rsidRDefault="00917396" w:rsidP="00917396">
      <w:pPr>
        <w:pStyle w:val="Titre1"/>
      </w:pPr>
      <w:bookmarkStart w:id="35" w:name="_Toc40785976"/>
      <w:r>
        <w:lastRenderedPageBreak/>
        <w:t>11.8 Déclaration de biens détenus à l’étranger</w:t>
      </w:r>
      <w:bookmarkEnd w:id="35"/>
    </w:p>
    <w:p w14:paraId="440629D3" w14:textId="77777777" w:rsidR="00917396" w:rsidRDefault="00917396" w:rsidP="00917396"/>
    <w:p w14:paraId="3B7F6AAE" w14:textId="77777777" w:rsidR="00917396" w:rsidRDefault="00917396" w:rsidP="00917396">
      <w:pPr>
        <w:jc w:val="both"/>
      </w:pPr>
      <w:r>
        <w:t>Les biens détenus à l’étranger par un résident canadien doivent faire l’objet d’une déclaration en la forme prescrite annexée à la déclaration d’impôt fédérale.</w:t>
      </w:r>
    </w:p>
    <w:p w14:paraId="222C65B0" w14:textId="77777777" w:rsidR="00917396" w:rsidRDefault="00917396" w:rsidP="00917396">
      <w:pPr>
        <w:jc w:val="both"/>
      </w:pPr>
    </w:p>
    <w:p w14:paraId="1C45C790" w14:textId="77777777" w:rsidR="00917396" w:rsidRDefault="002A6AB1" w:rsidP="004132BA">
      <w:pPr>
        <w:pStyle w:val="Paragraphedeliste"/>
        <w:numPr>
          <w:ilvl w:val="0"/>
          <w:numId w:val="34"/>
        </w:numPr>
        <w:jc w:val="both"/>
      </w:pPr>
      <w:r w:rsidRPr="002A6AB1">
        <w:rPr>
          <w:u w:val="single"/>
        </w:rPr>
        <w:t>Biens visés</w:t>
      </w:r>
      <w:r>
        <w:t> :</w:t>
      </w:r>
    </w:p>
    <w:p w14:paraId="3C05A2C0" w14:textId="77777777" w:rsidR="002A6AB1" w:rsidRDefault="002A6AB1" w:rsidP="002A6AB1">
      <w:pPr>
        <w:ind w:left="708"/>
        <w:jc w:val="both"/>
      </w:pPr>
    </w:p>
    <w:p w14:paraId="3F416582" w14:textId="77777777" w:rsidR="002A6AB1" w:rsidRDefault="002A6AB1" w:rsidP="002A6AB1">
      <w:pPr>
        <w:ind w:left="708"/>
        <w:jc w:val="both"/>
      </w:pPr>
      <w:r>
        <w:t>Les principaux biens visés sont :</w:t>
      </w:r>
    </w:p>
    <w:p w14:paraId="4AE00A30" w14:textId="77777777" w:rsidR="002A6AB1" w:rsidRDefault="002A6AB1" w:rsidP="002A6AB1">
      <w:pPr>
        <w:ind w:left="708"/>
        <w:jc w:val="both"/>
      </w:pPr>
    </w:p>
    <w:p w14:paraId="0FF3A4BD" w14:textId="77777777" w:rsidR="002A6AB1" w:rsidRDefault="002A6AB1" w:rsidP="004132BA">
      <w:pPr>
        <w:pStyle w:val="Paragraphedeliste"/>
        <w:numPr>
          <w:ilvl w:val="1"/>
          <w:numId w:val="34"/>
        </w:numPr>
        <w:jc w:val="both"/>
      </w:pPr>
      <w:r>
        <w:t>actions et obligations d’entités étrangères</w:t>
      </w:r>
    </w:p>
    <w:p w14:paraId="11039D36" w14:textId="77777777" w:rsidR="002A6AB1" w:rsidRDefault="002A6AB1" w:rsidP="004132BA">
      <w:pPr>
        <w:pStyle w:val="Paragraphedeliste"/>
        <w:numPr>
          <w:ilvl w:val="1"/>
          <w:numId w:val="34"/>
        </w:numPr>
        <w:jc w:val="both"/>
      </w:pPr>
      <w:r>
        <w:t>comptes bancaires</w:t>
      </w:r>
    </w:p>
    <w:p w14:paraId="52B2DD15" w14:textId="77777777" w:rsidR="002A6AB1" w:rsidRDefault="002A6AB1" w:rsidP="004132BA">
      <w:pPr>
        <w:pStyle w:val="Paragraphedeliste"/>
        <w:numPr>
          <w:ilvl w:val="1"/>
          <w:numId w:val="34"/>
        </w:numPr>
        <w:jc w:val="both"/>
      </w:pPr>
      <w:r>
        <w:t>biens immeubles</w:t>
      </w:r>
    </w:p>
    <w:p w14:paraId="32D85EDF" w14:textId="77777777" w:rsidR="002A6AB1" w:rsidRDefault="002A6AB1" w:rsidP="002A6AB1">
      <w:pPr>
        <w:ind w:left="708"/>
        <w:jc w:val="both"/>
      </w:pPr>
    </w:p>
    <w:p w14:paraId="31BC6E99" w14:textId="77777777" w:rsidR="002A6AB1" w:rsidRDefault="002A6AB1" w:rsidP="002A6AB1">
      <w:pPr>
        <w:ind w:left="708"/>
        <w:jc w:val="both"/>
      </w:pPr>
      <w:r>
        <w:t>Les biens étrangers suivants ne sont pas visés par les règles de déclaration :</w:t>
      </w:r>
    </w:p>
    <w:p w14:paraId="24EBB867" w14:textId="77777777" w:rsidR="002A6AB1" w:rsidRDefault="002A6AB1" w:rsidP="002A6AB1">
      <w:pPr>
        <w:ind w:left="708"/>
        <w:jc w:val="both"/>
      </w:pPr>
    </w:p>
    <w:p w14:paraId="020E1293" w14:textId="77777777" w:rsidR="002A6AB1" w:rsidRDefault="002A6AB1" w:rsidP="004132BA">
      <w:pPr>
        <w:pStyle w:val="Paragraphedeliste"/>
        <w:numPr>
          <w:ilvl w:val="1"/>
          <w:numId w:val="34"/>
        </w:numPr>
        <w:jc w:val="both"/>
      </w:pPr>
      <w:r>
        <w:t>biens à usage personnel (condo, bateau…)</w:t>
      </w:r>
    </w:p>
    <w:p w14:paraId="70EB4BFE" w14:textId="77777777" w:rsidR="002A6AB1" w:rsidRDefault="002A6AB1" w:rsidP="004132BA">
      <w:pPr>
        <w:pStyle w:val="Paragraphedeliste"/>
        <w:numPr>
          <w:ilvl w:val="1"/>
          <w:numId w:val="34"/>
        </w:numPr>
        <w:jc w:val="both"/>
      </w:pPr>
      <w:r>
        <w:t>biens utilisés dans une entreprise exploitée activement à l’étranger</w:t>
      </w:r>
    </w:p>
    <w:p w14:paraId="0DCF5121" w14:textId="77777777" w:rsidR="002A6AB1" w:rsidRDefault="002A6AB1" w:rsidP="004132BA">
      <w:pPr>
        <w:pStyle w:val="Paragraphedeliste"/>
        <w:numPr>
          <w:ilvl w:val="1"/>
          <w:numId w:val="34"/>
        </w:numPr>
        <w:jc w:val="both"/>
      </w:pPr>
      <w:r>
        <w:t>REER constitué de placements étrangers.</w:t>
      </w:r>
    </w:p>
    <w:p w14:paraId="65682126" w14:textId="77777777" w:rsidR="002A6AB1" w:rsidRDefault="002A6AB1" w:rsidP="002A6AB1">
      <w:pPr>
        <w:jc w:val="both"/>
      </w:pPr>
    </w:p>
    <w:p w14:paraId="66CC978D" w14:textId="77777777" w:rsidR="002A6AB1" w:rsidRDefault="002A6AB1" w:rsidP="004132BA">
      <w:pPr>
        <w:pStyle w:val="Paragraphedeliste"/>
        <w:numPr>
          <w:ilvl w:val="0"/>
          <w:numId w:val="34"/>
        </w:numPr>
        <w:jc w:val="both"/>
      </w:pPr>
      <w:r w:rsidRPr="002A6AB1">
        <w:rPr>
          <w:u w:val="single"/>
        </w:rPr>
        <w:t>Exception</w:t>
      </w:r>
      <w:r>
        <w:t> :</w:t>
      </w:r>
    </w:p>
    <w:p w14:paraId="51DEF9E0" w14:textId="77777777" w:rsidR="002A6AB1" w:rsidRDefault="002A6AB1" w:rsidP="002A6AB1">
      <w:pPr>
        <w:pStyle w:val="Paragraphedeliste"/>
        <w:jc w:val="both"/>
      </w:pPr>
    </w:p>
    <w:p w14:paraId="7224F7AA" w14:textId="77777777" w:rsidR="002A6AB1" w:rsidRDefault="002A6AB1" w:rsidP="002A6AB1">
      <w:pPr>
        <w:pStyle w:val="Paragraphedeliste"/>
        <w:jc w:val="both"/>
      </w:pPr>
      <w:r>
        <w:t>Si le coût total des biens visés par la déclaration n’excède pas 100 000 $, la déclaration n’a pas à être produite.</w:t>
      </w:r>
    </w:p>
    <w:p w14:paraId="0F3E272D" w14:textId="77777777" w:rsidR="002A6AB1" w:rsidRDefault="002A6AB1" w:rsidP="002A6AB1">
      <w:pPr>
        <w:pStyle w:val="Paragraphedeliste"/>
        <w:jc w:val="both"/>
      </w:pPr>
    </w:p>
    <w:p w14:paraId="5E71AAE9" w14:textId="77777777" w:rsidR="002A6AB1" w:rsidRDefault="002A6AB1" w:rsidP="002A6AB1">
      <w:pPr>
        <w:pStyle w:val="Paragraphedeliste"/>
        <w:jc w:val="both"/>
      </w:pPr>
      <w:r>
        <w:t>Formulaire T1135</w:t>
      </w:r>
    </w:p>
    <w:p w14:paraId="49B68403" w14:textId="77777777" w:rsidR="0099457F" w:rsidRDefault="0099457F" w:rsidP="0099457F">
      <w:pPr>
        <w:jc w:val="both"/>
      </w:pPr>
    </w:p>
    <w:sectPr w:rsidR="0099457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04797" w14:textId="77777777" w:rsidR="00101392" w:rsidRDefault="00101392" w:rsidP="00B450CE">
      <w:pPr>
        <w:spacing w:line="240" w:lineRule="auto"/>
      </w:pPr>
      <w:r>
        <w:separator/>
      </w:r>
    </w:p>
  </w:endnote>
  <w:endnote w:type="continuationSeparator" w:id="0">
    <w:p w14:paraId="7DBABE14" w14:textId="77777777" w:rsidR="00101392" w:rsidRDefault="00101392" w:rsidP="00B45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22E2B" w14:textId="77777777" w:rsidR="00101392" w:rsidRPr="00764200" w:rsidRDefault="00101392" w:rsidP="00576DDA">
    <w:pPr>
      <w:tabs>
        <w:tab w:val="right" w:pos="9000"/>
      </w:tabs>
      <w:spacing w:line="240" w:lineRule="auto"/>
      <w:rPr>
        <w:rFonts w:ascii="Times" w:eastAsia="Times New Roman" w:hAnsi="Times" w:cs="Times New Roman"/>
        <w:sz w:val="24"/>
        <w:szCs w:val="20"/>
        <w:lang w:eastAsia="fr-FR"/>
      </w:rPr>
    </w:pPr>
    <w:r w:rsidRPr="00764200">
      <w:rPr>
        <w:rFonts w:ascii="Times" w:eastAsia="Times New Roman" w:hAnsi="Times" w:cs="Times New Roman"/>
        <w:sz w:val="24"/>
        <w:szCs w:val="20"/>
        <w:u w:val="single"/>
        <w:lang w:eastAsia="fr-FR"/>
      </w:rPr>
      <w:tab/>
    </w:r>
  </w:p>
  <w:p w14:paraId="26021C23" w14:textId="16479D6D" w:rsidR="00101392" w:rsidRPr="00764200" w:rsidRDefault="00101392" w:rsidP="00576DDA">
    <w:pPr>
      <w:tabs>
        <w:tab w:val="left" w:pos="660"/>
        <w:tab w:val="center" w:pos="4320"/>
        <w:tab w:val="right" w:pos="8504"/>
      </w:tabs>
      <w:spacing w:line="240" w:lineRule="auto"/>
      <w:rPr>
        <w:rFonts w:ascii="Times" w:eastAsia="Times New Roman" w:hAnsi="Times" w:cs="Times New Roman"/>
        <w:sz w:val="20"/>
        <w:szCs w:val="20"/>
        <w:lang w:eastAsia="fr-FR"/>
      </w:rPr>
    </w:pPr>
    <w:r w:rsidRPr="00764200">
      <w:rPr>
        <w:rFonts w:ascii="Times" w:eastAsia="Times New Roman" w:hAnsi="Times" w:cs="Times New Roman"/>
        <w:sz w:val="20"/>
        <w:szCs w:val="20"/>
        <w:lang w:eastAsia="fr-FR"/>
      </w:rPr>
      <w:fldChar w:fldCharType="begin"/>
    </w:r>
    <w:r w:rsidRPr="00764200">
      <w:rPr>
        <w:rFonts w:ascii="Times" w:eastAsia="Times New Roman" w:hAnsi="Times" w:cs="Times New Roman"/>
        <w:sz w:val="20"/>
        <w:szCs w:val="20"/>
        <w:lang w:eastAsia="fr-FR"/>
      </w:rPr>
      <w:instrText xml:space="preserve"> PAGE </w:instrText>
    </w:r>
    <w:r w:rsidRPr="00764200">
      <w:rPr>
        <w:rFonts w:ascii="Times" w:eastAsia="Times New Roman" w:hAnsi="Times" w:cs="Times New Roman"/>
        <w:sz w:val="20"/>
        <w:szCs w:val="20"/>
        <w:lang w:eastAsia="fr-FR"/>
      </w:rPr>
      <w:fldChar w:fldCharType="separate"/>
    </w:r>
    <w:r>
      <w:rPr>
        <w:rFonts w:ascii="Times" w:eastAsia="Times New Roman" w:hAnsi="Times" w:cs="Times New Roman"/>
        <w:noProof/>
        <w:sz w:val="20"/>
        <w:szCs w:val="20"/>
        <w:lang w:eastAsia="fr-FR"/>
      </w:rPr>
      <w:t>607</w:t>
    </w:r>
    <w:r w:rsidRPr="00764200">
      <w:rPr>
        <w:rFonts w:ascii="Times" w:eastAsia="Times New Roman" w:hAnsi="Times" w:cs="Times New Roman"/>
        <w:sz w:val="20"/>
        <w:szCs w:val="20"/>
        <w:lang w:eastAsia="fr-FR"/>
      </w:rPr>
      <w:fldChar w:fldCharType="end"/>
    </w:r>
    <w:r>
      <w:rPr>
        <w:rFonts w:ascii="Times" w:eastAsia="Times New Roman" w:hAnsi="Times" w:cs="Times New Roman"/>
        <w:sz w:val="20"/>
        <w:szCs w:val="20"/>
        <w:lang w:eastAsia="fr-FR"/>
      </w:rPr>
      <w:tab/>
    </w:r>
    <w:r>
      <w:rPr>
        <w:rFonts w:ascii="Times" w:eastAsia="Times New Roman" w:hAnsi="Times" w:cs="Times New Roman"/>
        <w:sz w:val="20"/>
        <w:szCs w:val="20"/>
        <w:lang w:eastAsia="fr-FR"/>
      </w:rPr>
      <w:tab/>
      <w:t>Sujet 11</w:t>
    </w:r>
    <w:r w:rsidRPr="00764200">
      <w:rPr>
        <w:rFonts w:ascii="Times" w:eastAsia="Times New Roman" w:hAnsi="Times" w:cs="Times New Roman"/>
        <w:sz w:val="20"/>
        <w:szCs w:val="20"/>
        <w:lang w:eastAsia="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858BB" w14:textId="77777777" w:rsidR="00101392" w:rsidRDefault="00101392" w:rsidP="00B450CE">
      <w:pPr>
        <w:spacing w:line="240" w:lineRule="auto"/>
      </w:pPr>
      <w:r>
        <w:separator/>
      </w:r>
    </w:p>
  </w:footnote>
  <w:footnote w:type="continuationSeparator" w:id="0">
    <w:p w14:paraId="2734A6FA" w14:textId="77777777" w:rsidR="00101392" w:rsidRDefault="00101392" w:rsidP="00B450CE">
      <w:pPr>
        <w:spacing w:line="240" w:lineRule="auto"/>
      </w:pPr>
      <w:r>
        <w:continuationSeparator/>
      </w:r>
    </w:p>
  </w:footnote>
  <w:footnote w:id="1">
    <w:p w14:paraId="660364FA" w14:textId="77777777" w:rsidR="00101392" w:rsidRDefault="00101392">
      <w:pPr>
        <w:pStyle w:val="Notedebasdepage"/>
      </w:pPr>
      <w:r>
        <w:rPr>
          <w:rStyle w:val="Appelnotedebasdep"/>
        </w:rPr>
        <w:footnoteRef/>
      </w:r>
      <w:r>
        <w:t xml:space="preserve"> Une présomption est une fiction fiscale. Elle modifie la réalité aux yeux de la loi fiscale.</w:t>
      </w:r>
    </w:p>
  </w:footnote>
  <w:footnote w:id="2">
    <w:p w14:paraId="2B45C99A" w14:textId="77777777" w:rsidR="00101392" w:rsidRPr="00154622" w:rsidRDefault="00101392">
      <w:pPr>
        <w:pStyle w:val="Notedebasdepage"/>
        <w:rPr>
          <w:lang w:val="fr-FR"/>
        </w:rPr>
      </w:pPr>
      <w:r>
        <w:rPr>
          <w:rStyle w:val="Appelnotedebasdep"/>
        </w:rPr>
        <w:footnoteRef/>
      </w:r>
      <w:r>
        <w:t xml:space="preserve"> </w:t>
      </w:r>
      <w:r>
        <w:rPr>
          <w:lang w:val="fr-FR"/>
        </w:rPr>
        <w:t>50 % dans le cas d’un bien amortissable [116(5.2) et 116(5.3)]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1C0D"/>
    <w:multiLevelType w:val="hybridMultilevel"/>
    <w:tmpl w:val="414A3AD8"/>
    <w:lvl w:ilvl="0" w:tplc="0C0C0011">
      <w:start w:val="1"/>
      <w:numFmt w:val="decimal"/>
      <w:lvlText w:val="%1)"/>
      <w:lvlJc w:val="left"/>
      <w:pPr>
        <w:ind w:left="2160" w:hanging="360"/>
      </w:pPr>
    </w:lvl>
    <w:lvl w:ilvl="1" w:tplc="0C0C0005">
      <w:start w:val="1"/>
      <w:numFmt w:val="bullet"/>
      <w:lvlText w:val=""/>
      <w:lvlJc w:val="left"/>
      <w:pPr>
        <w:ind w:left="2880" w:hanging="360"/>
      </w:pPr>
      <w:rPr>
        <w:rFonts w:ascii="Wingdings" w:hAnsi="Wingdings" w:hint="default"/>
      </w:rPr>
    </w:lvl>
    <w:lvl w:ilvl="2" w:tplc="0C0C001B">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 w15:restartNumberingAfterBreak="0">
    <w:nsid w:val="0A4E7B76"/>
    <w:multiLevelType w:val="hybridMultilevel"/>
    <w:tmpl w:val="5BD46A5A"/>
    <w:lvl w:ilvl="0" w:tplc="0C0C0011">
      <w:start w:val="1"/>
      <w:numFmt w:val="decimal"/>
      <w:lvlText w:val="%1)"/>
      <w:lvlJc w:val="left"/>
      <w:pPr>
        <w:ind w:left="720" w:hanging="360"/>
      </w:pPr>
    </w:lvl>
    <w:lvl w:ilvl="1" w:tplc="0C0C000B">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180"/>
      </w:pPr>
      <w:rPr>
        <w:rFonts w:ascii="Wingdings" w:hAnsi="Wingdings" w:hint="default"/>
      </w:rPr>
    </w:lvl>
    <w:lvl w:ilvl="3" w:tplc="69A4574C">
      <w:start w:val="1"/>
      <w:numFmt w:val="decimal"/>
      <w:lvlText w:val="(%4)"/>
      <w:lvlJc w:val="left"/>
      <w:pPr>
        <w:ind w:left="2895" w:hanging="375"/>
      </w:pPr>
      <w:rPr>
        <w:rFonts w:hint="default"/>
      </w:r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23C33D6"/>
    <w:multiLevelType w:val="hybridMultilevel"/>
    <w:tmpl w:val="A0E85B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B01DEF"/>
    <w:multiLevelType w:val="hybridMultilevel"/>
    <w:tmpl w:val="9BFCB1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8B4A0E"/>
    <w:multiLevelType w:val="hybridMultilevel"/>
    <w:tmpl w:val="94BEA8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C883621"/>
    <w:multiLevelType w:val="hybridMultilevel"/>
    <w:tmpl w:val="202EEAE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CD303B3"/>
    <w:multiLevelType w:val="hybridMultilevel"/>
    <w:tmpl w:val="C7405532"/>
    <w:lvl w:ilvl="0" w:tplc="0C0C0011">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3C461B6"/>
    <w:multiLevelType w:val="hybridMultilevel"/>
    <w:tmpl w:val="D9564F62"/>
    <w:lvl w:ilvl="0" w:tplc="31F4B842">
      <w:start w:val="1"/>
      <w:numFmt w:val="decimal"/>
      <w:lvlText w:val="%1)"/>
      <w:lvlJc w:val="left"/>
      <w:pPr>
        <w:ind w:left="216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5">
      <w:start w:val="1"/>
      <w:numFmt w:val="bullet"/>
      <w:lvlText w:val=""/>
      <w:lvlJc w:val="left"/>
      <w:pPr>
        <w:ind w:left="2880" w:hanging="360"/>
      </w:pPr>
      <w:rPr>
        <w:rFonts w:ascii="Wingdings" w:hAnsi="Wingding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55D2CA6"/>
    <w:multiLevelType w:val="hybridMultilevel"/>
    <w:tmpl w:val="AEC65F8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8947CF9"/>
    <w:multiLevelType w:val="hybridMultilevel"/>
    <w:tmpl w:val="BCC8FC00"/>
    <w:lvl w:ilvl="0" w:tplc="0C0C0003">
      <w:start w:val="1"/>
      <w:numFmt w:val="bullet"/>
      <w:lvlText w:val="o"/>
      <w:lvlJc w:val="left"/>
      <w:pPr>
        <w:ind w:left="1500" w:hanging="360"/>
      </w:pPr>
      <w:rPr>
        <w:rFonts w:ascii="Courier New" w:hAnsi="Courier New" w:cs="Courier New"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0" w15:restartNumberingAfterBreak="0">
    <w:nsid w:val="28E80D09"/>
    <w:multiLevelType w:val="hybridMultilevel"/>
    <w:tmpl w:val="91B6615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91B3CA1"/>
    <w:multiLevelType w:val="hybridMultilevel"/>
    <w:tmpl w:val="21A070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A966EEB"/>
    <w:multiLevelType w:val="hybridMultilevel"/>
    <w:tmpl w:val="49E2BF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D7537E"/>
    <w:multiLevelType w:val="hybridMultilevel"/>
    <w:tmpl w:val="86D6677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73D5F86"/>
    <w:multiLevelType w:val="hybridMultilevel"/>
    <w:tmpl w:val="9CD2B47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7A27D74"/>
    <w:multiLevelType w:val="hybridMultilevel"/>
    <w:tmpl w:val="431029B0"/>
    <w:lvl w:ilvl="0" w:tplc="0C0C0005">
      <w:start w:val="1"/>
      <w:numFmt w:val="bullet"/>
      <w:lvlText w:val=""/>
      <w:lvlJc w:val="left"/>
      <w:pPr>
        <w:ind w:left="1440" w:hanging="360"/>
      </w:pPr>
      <w:rPr>
        <w:rFonts w:ascii="Wingdings" w:hAnsi="Wingdings"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403D1408"/>
    <w:multiLevelType w:val="hybridMultilevel"/>
    <w:tmpl w:val="7704528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3630114"/>
    <w:multiLevelType w:val="hybridMultilevel"/>
    <w:tmpl w:val="F014C4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66F5FB1"/>
    <w:multiLevelType w:val="hybridMultilevel"/>
    <w:tmpl w:val="A31C04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771073A"/>
    <w:multiLevelType w:val="hybridMultilevel"/>
    <w:tmpl w:val="E62CC62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7721311"/>
    <w:multiLevelType w:val="hybridMultilevel"/>
    <w:tmpl w:val="AAB0D20E"/>
    <w:lvl w:ilvl="0" w:tplc="0C0C0001">
      <w:start w:val="1"/>
      <w:numFmt w:val="bullet"/>
      <w:lvlText w:val=""/>
      <w:lvlJc w:val="left"/>
      <w:pPr>
        <w:ind w:left="720" w:hanging="360"/>
      </w:pPr>
      <w:rPr>
        <w:rFonts w:ascii="Symbol" w:hAnsi="Symbol" w:hint="default"/>
      </w:rPr>
    </w:lvl>
    <w:lvl w:ilvl="1" w:tplc="0C0C000F">
      <w:start w:val="1"/>
      <w:numFmt w:val="decimal"/>
      <w:lvlText w:val="%2."/>
      <w:lvlJc w:val="left"/>
      <w:pPr>
        <w:ind w:left="1440" w:hanging="360"/>
      </w:pPr>
      <w:rPr>
        <w:rFont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B000354"/>
    <w:multiLevelType w:val="hybridMultilevel"/>
    <w:tmpl w:val="B28E9C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05F15A7"/>
    <w:multiLevelType w:val="hybridMultilevel"/>
    <w:tmpl w:val="97B6BB8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0F625FE"/>
    <w:multiLevelType w:val="hybridMultilevel"/>
    <w:tmpl w:val="B9CA21A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24160C5"/>
    <w:multiLevelType w:val="hybridMultilevel"/>
    <w:tmpl w:val="3F1A50AA"/>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5" w15:restartNumberingAfterBreak="0">
    <w:nsid w:val="527A5320"/>
    <w:multiLevelType w:val="hybridMultilevel"/>
    <w:tmpl w:val="661803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9C76CE1"/>
    <w:multiLevelType w:val="hybridMultilevel"/>
    <w:tmpl w:val="3ACCF4E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A0A0398"/>
    <w:multiLevelType w:val="hybridMultilevel"/>
    <w:tmpl w:val="400C6CE4"/>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8" w15:restartNumberingAfterBreak="0">
    <w:nsid w:val="5DF53DA7"/>
    <w:multiLevelType w:val="hybridMultilevel"/>
    <w:tmpl w:val="092C57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F551BDB"/>
    <w:multiLevelType w:val="hybridMultilevel"/>
    <w:tmpl w:val="EF3EC3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09D4117"/>
    <w:multiLevelType w:val="hybridMultilevel"/>
    <w:tmpl w:val="9E26A558"/>
    <w:lvl w:ilvl="0" w:tplc="0C0C0001">
      <w:start w:val="1"/>
      <w:numFmt w:val="bullet"/>
      <w:lvlText w:val=""/>
      <w:lvlJc w:val="left"/>
      <w:pPr>
        <w:ind w:left="720" w:hanging="360"/>
      </w:pPr>
      <w:rPr>
        <w:rFonts w:ascii="Symbol" w:hAnsi="Symbol" w:hint="default"/>
      </w:rPr>
    </w:lvl>
    <w:lvl w:ilvl="1" w:tplc="728AB80E">
      <w:start w:val="1"/>
      <w:numFmt w:val="decimal"/>
      <w:lvlText w:val="%2)"/>
      <w:lvlJc w:val="left"/>
      <w:pPr>
        <w:ind w:left="1440" w:hanging="360"/>
      </w:pPr>
      <w:rPr>
        <w:rFont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1553E49"/>
    <w:multiLevelType w:val="hybridMultilevel"/>
    <w:tmpl w:val="8522D2E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2" w15:restartNumberingAfterBreak="0">
    <w:nsid w:val="660E7934"/>
    <w:multiLevelType w:val="hybridMultilevel"/>
    <w:tmpl w:val="1996F46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B">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7933616"/>
    <w:multiLevelType w:val="hybridMultilevel"/>
    <w:tmpl w:val="B634942C"/>
    <w:lvl w:ilvl="0" w:tplc="2E40C422">
      <w:start w:val="1"/>
      <w:numFmt w:val="lowerLetter"/>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A772F38"/>
    <w:multiLevelType w:val="hybridMultilevel"/>
    <w:tmpl w:val="8AA8E5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2D4011A"/>
    <w:multiLevelType w:val="hybridMultilevel"/>
    <w:tmpl w:val="DBDE6F7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EE30BA5"/>
    <w:multiLevelType w:val="hybridMultilevel"/>
    <w:tmpl w:val="CF60550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5"/>
  </w:num>
  <w:num w:numId="5">
    <w:abstractNumId w:val="35"/>
  </w:num>
  <w:num w:numId="6">
    <w:abstractNumId w:val="8"/>
  </w:num>
  <w:num w:numId="7">
    <w:abstractNumId w:val="29"/>
  </w:num>
  <w:num w:numId="8">
    <w:abstractNumId w:val="24"/>
  </w:num>
  <w:num w:numId="9">
    <w:abstractNumId w:val="18"/>
  </w:num>
  <w:num w:numId="10">
    <w:abstractNumId w:val="22"/>
  </w:num>
  <w:num w:numId="11">
    <w:abstractNumId w:val="23"/>
  </w:num>
  <w:num w:numId="12">
    <w:abstractNumId w:val="12"/>
  </w:num>
  <w:num w:numId="13">
    <w:abstractNumId w:val="17"/>
  </w:num>
  <w:num w:numId="14">
    <w:abstractNumId w:val="11"/>
  </w:num>
  <w:num w:numId="15">
    <w:abstractNumId w:val="6"/>
  </w:num>
  <w:num w:numId="16">
    <w:abstractNumId w:val="9"/>
  </w:num>
  <w:num w:numId="17">
    <w:abstractNumId w:val="25"/>
  </w:num>
  <w:num w:numId="18">
    <w:abstractNumId w:val="20"/>
  </w:num>
  <w:num w:numId="19">
    <w:abstractNumId w:val="0"/>
  </w:num>
  <w:num w:numId="20">
    <w:abstractNumId w:val="14"/>
  </w:num>
  <w:num w:numId="21">
    <w:abstractNumId w:val="33"/>
  </w:num>
  <w:num w:numId="22">
    <w:abstractNumId w:val="31"/>
  </w:num>
  <w:num w:numId="23">
    <w:abstractNumId w:val="26"/>
  </w:num>
  <w:num w:numId="24">
    <w:abstractNumId w:val="2"/>
  </w:num>
  <w:num w:numId="25">
    <w:abstractNumId w:val="21"/>
  </w:num>
  <w:num w:numId="26">
    <w:abstractNumId w:val="16"/>
  </w:num>
  <w:num w:numId="27">
    <w:abstractNumId w:val="32"/>
  </w:num>
  <w:num w:numId="28">
    <w:abstractNumId w:val="7"/>
  </w:num>
  <w:num w:numId="29">
    <w:abstractNumId w:val="15"/>
  </w:num>
  <w:num w:numId="30">
    <w:abstractNumId w:val="30"/>
  </w:num>
  <w:num w:numId="31">
    <w:abstractNumId w:val="36"/>
  </w:num>
  <w:num w:numId="32">
    <w:abstractNumId w:val="28"/>
  </w:num>
  <w:num w:numId="33">
    <w:abstractNumId w:val="19"/>
  </w:num>
  <w:num w:numId="34">
    <w:abstractNumId w:val="3"/>
  </w:num>
  <w:num w:numId="35">
    <w:abstractNumId w:val="34"/>
  </w:num>
  <w:num w:numId="36">
    <w:abstractNumId w:val="27"/>
  </w:num>
  <w:num w:numId="37">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208"/>
    <w:rsid w:val="00022E46"/>
    <w:rsid w:val="000363B5"/>
    <w:rsid w:val="00036918"/>
    <w:rsid w:val="00037D01"/>
    <w:rsid w:val="00044BCE"/>
    <w:rsid w:val="0006032F"/>
    <w:rsid w:val="0006254E"/>
    <w:rsid w:val="000631AB"/>
    <w:rsid w:val="00070CDE"/>
    <w:rsid w:val="000742F6"/>
    <w:rsid w:val="00082061"/>
    <w:rsid w:val="00083895"/>
    <w:rsid w:val="00096C9D"/>
    <w:rsid w:val="000B212C"/>
    <w:rsid w:val="000D0DFC"/>
    <w:rsid w:val="000D1E82"/>
    <w:rsid w:val="000D3C44"/>
    <w:rsid w:val="000E59E2"/>
    <w:rsid w:val="00100A55"/>
    <w:rsid w:val="00101392"/>
    <w:rsid w:val="00103D46"/>
    <w:rsid w:val="00106206"/>
    <w:rsid w:val="00110876"/>
    <w:rsid w:val="001212F3"/>
    <w:rsid w:val="00126A1E"/>
    <w:rsid w:val="00135A2E"/>
    <w:rsid w:val="00136A30"/>
    <w:rsid w:val="001378FD"/>
    <w:rsid w:val="00137D62"/>
    <w:rsid w:val="001474F7"/>
    <w:rsid w:val="00154622"/>
    <w:rsid w:val="001546CD"/>
    <w:rsid w:val="00161598"/>
    <w:rsid w:val="0017489D"/>
    <w:rsid w:val="0017577C"/>
    <w:rsid w:val="001867EE"/>
    <w:rsid w:val="00194352"/>
    <w:rsid w:val="00194357"/>
    <w:rsid w:val="001A2BB4"/>
    <w:rsid w:val="001A369A"/>
    <w:rsid w:val="001B41FE"/>
    <w:rsid w:val="001B7295"/>
    <w:rsid w:val="001D0517"/>
    <w:rsid w:val="001E4469"/>
    <w:rsid w:val="001F578A"/>
    <w:rsid w:val="001F62FE"/>
    <w:rsid w:val="002113A1"/>
    <w:rsid w:val="00217A5F"/>
    <w:rsid w:val="00220481"/>
    <w:rsid w:val="0022124A"/>
    <w:rsid w:val="0022238A"/>
    <w:rsid w:val="00233565"/>
    <w:rsid w:val="00264CBF"/>
    <w:rsid w:val="00265CAD"/>
    <w:rsid w:val="002770CD"/>
    <w:rsid w:val="00281651"/>
    <w:rsid w:val="00297675"/>
    <w:rsid w:val="002A0506"/>
    <w:rsid w:val="002A3467"/>
    <w:rsid w:val="002A43BB"/>
    <w:rsid w:val="002A4876"/>
    <w:rsid w:val="002A6AB1"/>
    <w:rsid w:val="002B0338"/>
    <w:rsid w:val="002B1571"/>
    <w:rsid w:val="002D0A0D"/>
    <w:rsid w:val="002D4BE4"/>
    <w:rsid w:val="002D6B08"/>
    <w:rsid w:val="00301569"/>
    <w:rsid w:val="00302115"/>
    <w:rsid w:val="003219D8"/>
    <w:rsid w:val="00332D96"/>
    <w:rsid w:val="00335838"/>
    <w:rsid w:val="003366E4"/>
    <w:rsid w:val="00342588"/>
    <w:rsid w:val="00346E78"/>
    <w:rsid w:val="0034772B"/>
    <w:rsid w:val="00350660"/>
    <w:rsid w:val="003546C9"/>
    <w:rsid w:val="00384641"/>
    <w:rsid w:val="00397CEA"/>
    <w:rsid w:val="003A2DC2"/>
    <w:rsid w:val="003A3D3A"/>
    <w:rsid w:val="003B05D2"/>
    <w:rsid w:val="003C5468"/>
    <w:rsid w:val="003D3325"/>
    <w:rsid w:val="003E39FB"/>
    <w:rsid w:val="003E5D05"/>
    <w:rsid w:val="003F029E"/>
    <w:rsid w:val="004101CE"/>
    <w:rsid w:val="004130CD"/>
    <w:rsid w:val="004132BA"/>
    <w:rsid w:val="00416D96"/>
    <w:rsid w:val="00417AA3"/>
    <w:rsid w:val="00427061"/>
    <w:rsid w:val="0043209E"/>
    <w:rsid w:val="00432B5F"/>
    <w:rsid w:val="004336EF"/>
    <w:rsid w:val="00441E6C"/>
    <w:rsid w:val="0044455C"/>
    <w:rsid w:val="00464D51"/>
    <w:rsid w:val="00465A28"/>
    <w:rsid w:val="00466E97"/>
    <w:rsid w:val="004672D3"/>
    <w:rsid w:val="004C58BA"/>
    <w:rsid w:val="004D6C07"/>
    <w:rsid w:val="00507FFB"/>
    <w:rsid w:val="005157F5"/>
    <w:rsid w:val="00525FB2"/>
    <w:rsid w:val="00526697"/>
    <w:rsid w:val="0053007B"/>
    <w:rsid w:val="00530A1D"/>
    <w:rsid w:val="00533324"/>
    <w:rsid w:val="005504D9"/>
    <w:rsid w:val="005507E1"/>
    <w:rsid w:val="00566964"/>
    <w:rsid w:val="00576DDA"/>
    <w:rsid w:val="00580AB6"/>
    <w:rsid w:val="00581DB0"/>
    <w:rsid w:val="0058657E"/>
    <w:rsid w:val="005936D9"/>
    <w:rsid w:val="00595C0B"/>
    <w:rsid w:val="005A261D"/>
    <w:rsid w:val="005B032B"/>
    <w:rsid w:val="005B374D"/>
    <w:rsid w:val="005B3C26"/>
    <w:rsid w:val="005B5C20"/>
    <w:rsid w:val="005B7EE7"/>
    <w:rsid w:val="005D0FDB"/>
    <w:rsid w:val="005D584A"/>
    <w:rsid w:val="0061100C"/>
    <w:rsid w:val="00613E57"/>
    <w:rsid w:val="00622D2B"/>
    <w:rsid w:val="00624BBA"/>
    <w:rsid w:val="00631CF1"/>
    <w:rsid w:val="006371EF"/>
    <w:rsid w:val="00655642"/>
    <w:rsid w:val="00665A20"/>
    <w:rsid w:val="00671CC9"/>
    <w:rsid w:val="006760F6"/>
    <w:rsid w:val="00680D55"/>
    <w:rsid w:val="00682CE7"/>
    <w:rsid w:val="0069234C"/>
    <w:rsid w:val="006A5024"/>
    <w:rsid w:val="006A6556"/>
    <w:rsid w:val="006B262B"/>
    <w:rsid w:val="006B66DC"/>
    <w:rsid w:val="006B6863"/>
    <w:rsid w:val="006C317A"/>
    <w:rsid w:val="006D4653"/>
    <w:rsid w:val="006D64E6"/>
    <w:rsid w:val="006E073D"/>
    <w:rsid w:val="006E0B48"/>
    <w:rsid w:val="006E4C51"/>
    <w:rsid w:val="006F020C"/>
    <w:rsid w:val="006F0AD9"/>
    <w:rsid w:val="007121F8"/>
    <w:rsid w:val="00723A22"/>
    <w:rsid w:val="00727571"/>
    <w:rsid w:val="007276B4"/>
    <w:rsid w:val="00727D29"/>
    <w:rsid w:val="00730D74"/>
    <w:rsid w:val="00743692"/>
    <w:rsid w:val="00744CB0"/>
    <w:rsid w:val="00745EF7"/>
    <w:rsid w:val="00764622"/>
    <w:rsid w:val="007655EC"/>
    <w:rsid w:val="00772E05"/>
    <w:rsid w:val="007B46FF"/>
    <w:rsid w:val="007C1EBD"/>
    <w:rsid w:val="007C3CE1"/>
    <w:rsid w:val="007D5C89"/>
    <w:rsid w:val="007D6C72"/>
    <w:rsid w:val="007E34FC"/>
    <w:rsid w:val="007E6B52"/>
    <w:rsid w:val="007F1F10"/>
    <w:rsid w:val="007F5D22"/>
    <w:rsid w:val="00805331"/>
    <w:rsid w:val="008056E6"/>
    <w:rsid w:val="00813891"/>
    <w:rsid w:val="00842728"/>
    <w:rsid w:val="00847BDF"/>
    <w:rsid w:val="00864690"/>
    <w:rsid w:val="00870668"/>
    <w:rsid w:val="008864A6"/>
    <w:rsid w:val="00891FFA"/>
    <w:rsid w:val="008975C4"/>
    <w:rsid w:val="008975C8"/>
    <w:rsid w:val="008D5B10"/>
    <w:rsid w:val="008F234D"/>
    <w:rsid w:val="00901633"/>
    <w:rsid w:val="009115BE"/>
    <w:rsid w:val="00917396"/>
    <w:rsid w:val="00923908"/>
    <w:rsid w:val="0093367D"/>
    <w:rsid w:val="0093393B"/>
    <w:rsid w:val="00940003"/>
    <w:rsid w:val="00945A39"/>
    <w:rsid w:val="00954D08"/>
    <w:rsid w:val="009628AD"/>
    <w:rsid w:val="009655CD"/>
    <w:rsid w:val="00976D04"/>
    <w:rsid w:val="00991343"/>
    <w:rsid w:val="0099457F"/>
    <w:rsid w:val="009A6170"/>
    <w:rsid w:val="009A7568"/>
    <w:rsid w:val="009C2F1B"/>
    <w:rsid w:val="009C5FDA"/>
    <w:rsid w:val="009C71FA"/>
    <w:rsid w:val="009D505F"/>
    <w:rsid w:val="009E1FED"/>
    <w:rsid w:val="009F0202"/>
    <w:rsid w:val="009F3317"/>
    <w:rsid w:val="009F6DB2"/>
    <w:rsid w:val="00A226A6"/>
    <w:rsid w:val="00A41812"/>
    <w:rsid w:val="00A568ED"/>
    <w:rsid w:val="00A60593"/>
    <w:rsid w:val="00A70FF9"/>
    <w:rsid w:val="00A82344"/>
    <w:rsid w:val="00A85A72"/>
    <w:rsid w:val="00A974D6"/>
    <w:rsid w:val="00A97718"/>
    <w:rsid w:val="00AA23FE"/>
    <w:rsid w:val="00AA359E"/>
    <w:rsid w:val="00AB192C"/>
    <w:rsid w:val="00AB23FD"/>
    <w:rsid w:val="00AF6DD8"/>
    <w:rsid w:val="00B02CB2"/>
    <w:rsid w:val="00B13F39"/>
    <w:rsid w:val="00B17177"/>
    <w:rsid w:val="00B25791"/>
    <w:rsid w:val="00B42544"/>
    <w:rsid w:val="00B450CE"/>
    <w:rsid w:val="00B5447B"/>
    <w:rsid w:val="00B74726"/>
    <w:rsid w:val="00B80EA5"/>
    <w:rsid w:val="00B86D58"/>
    <w:rsid w:val="00B90166"/>
    <w:rsid w:val="00B93A20"/>
    <w:rsid w:val="00BA2945"/>
    <w:rsid w:val="00BB084C"/>
    <w:rsid w:val="00BB08FB"/>
    <w:rsid w:val="00BC2246"/>
    <w:rsid w:val="00BC2BCB"/>
    <w:rsid w:val="00BE386C"/>
    <w:rsid w:val="00C05208"/>
    <w:rsid w:val="00C056DF"/>
    <w:rsid w:val="00C05E4E"/>
    <w:rsid w:val="00C17F32"/>
    <w:rsid w:val="00C26B2C"/>
    <w:rsid w:val="00C32C42"/>
    <w:rsid w:val="00C545AA"/>
    <w:rsid w:val="00C551FF"/>
    <w:rsid w:val="00C65D71"/>
    <w:rsid w:val="00C71672"/>
    <w:rsid w:val="00C74CD8"/>
    <w:rsid w:val="00C775B9"/>
    <w:rsid w:val="00C867B7"/>
    <w:rsid w:val="00C86C69"/>
    <w:rsid w:val="00C87A75"/>
    <w:rsid w:val="00C87A81"/>
    <w:rsid w:val="00CA5AB5"/>
    <w:rsid w:val="00CB3E7A"/>
    <w:rsid w:val="00CB5A3C"/>
    <w:rsid w:val="00CC69EF"/>
    <w:rsid w:val="00CD5C64"/>
    <w:rsid w:val="00CE0D43"/>
    <w:rsid w:val="00CE6940"/>
    <w:rsid w:val="00CE7A3A"/>
    <w:rsid w:val="00CF1129"/>
    <w:rsid w:val="00CF4D91"/>
    <w:rsid w:val="00D419DF"/>
    <w:rsid w:val="00D57D3F"/>
    <w:rsid w:val="00D672BC"/>
    <w:rsid w:val="00D90248"/>
    <w:rsid w:val="00D90C65"/>
    <w:rsid w:val="00DA361C"/>
    <w:rsid w:val="00DA4296"/>
    <w:rsid w:val="00DA575D"/>
    <w:rsid w:val="00DB0090"/>
    <w:rsid w:val="00DD06CD"/>
    <w:rsid w:val="00DE4BAA"/>
    <w:rsid w:val="00DE5D01"/>
    <w:rsid w:val="00E17344"/>
    <w:rsid w:val="00E355F5"/>
    <w:rsid w:val="00E36ED1"/>
    <w:rsid w:val="00E54D95"/>
    <w:rsid w:val="00E76E76"/>
    <w:rsid w:val="00E85C71"/>
    <w:rsid w:val="00EA4181"/>
    <w:rsid w:val="00EE62B7"/>
    <w:rsid w:val="00F04DD1"/>
    <w:rsid w:val="00F072C7"/>
    <w:rsid w:val="00F10830"/>
    <w:rsid w:val="00F12D63"/>
    <w:rsid w:val="00F31AC1"/>
    <w:rsid w:val="00F60E40"/>
    <w:rsid w:val="00F76F89"/>
    <w:rsid w:val="00FA5BBF"/>
    <w:rsid w:val="00FB547C"/>
    <w:rsid w:val="00FC3180"/>
    <w:rsid w:val="00FD3245"/>
    <w:rsid w:val="00FE2129"/>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5AEF347E"/>
  <w15:docId w15:val="{CA283414-42EF-4D05-B20E-D76C2F76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DB2"/>
    <w:pPr>
      <w:spacing w:after="0"/>
    </w:pPr>
    <w:rPr>
      <w:rFonts w:ascii="Times New Roman" w:hAnsi="Times New Roman"/>
      <w:sz w:val="26"/>
    </w:rPr>
  </w:style>
  <w:style w:type="paragraph" w:styleId="Titre1">
    <w:name w:val="heading 1"/>
    <w:basedOn w:val="Normal"/>
    <w:next w:val="Normal"/>
    <w:link w:val="Titre1Car"/>
    <w:uiPriority w:val="9"/>
    <w:qFormat/>
    <w:rsid w:val="00B17177"/>
    <w:pPr>
      <w:keepNext/>
      <w:keepLines/>
      <w:outlineLvl w:val="0"/>
    </w:pPr>
    <w:rPr>
      <w:rFonts w:eastAsiaTheme="majorEastAsia" w:cstheme="majorBidi"/>
      <w:b/>
      <w:bCs/>
      <w:szCs w:val="28"/>
    </w:rPr>
  </w:style>
  <w:style w:type="paragraph" w:styleId="Titre2">
    <w:name w:val="heading 2"/>
    <w:basedOn w:val="Normal"/>
    <w:next w:val="Normal"/>
    <w:link w:val="Titre2Car"/>
    <w:uiPriority w:val="9"/>
    <w:unhideWhenUsed/>
    <w:qFormat/>
    <w:rsid w:val="00B17177"/>
    <w:pPr>
      <w:keepNext/>
      <w:keepLines/>
      <w:outlineLvl w:val="1"/>
    </w:pPr>
    <w:rPr>
      <w:rFonts w:eastAsiaTheme="majorEastAsia" w:cstheme="majorBidi"/>
      <w:b/>
      <w:bCs/>
      <w:szCs w:val="26"/>
    </w:rPr>
  </w:style>
  <w:style w:type="paragraph" w:styleId="Titre3">
    <w:name w:val="heading 3"/>
    <w:basedOn w:val="Normal"/>
    <w:next w:val="Normal"/>
    <w:link w:val="Titre3Car"/>
    <w:uiPriority w:val="9"/>
    <w:unhideWhenUsed/>
    <w:qFormat/>
    <w:rsid w:val="00B17177"/>
    <w:pPr>
      <w:keepNext/>
      <w:keepLines/>
      <w:outlineLvl w:val="2"/>
    </w:pPr>
    <w:rPr>
      <w:rFonts w:eastAsiaTheme="majorEastAsia"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2588"/>
    <w:pPr>
      <w:ind w:left="720"/>
      <w:contextualSpacing/>
    </w:pPr>
  </w:style>
  <w:style w:type="paragraph" w:styleId="Notedebasdepage">
    <w:name w:val="footnote text"/>
    <w:basedOn w:val="Normal"/>
    <w:link w:val="NotedebasdepageCar"/>
    <w:uiPriority w:val="99"/>
    <w:semiHidden/>
    <w:unhideWhenUsed/>
    <w:rsid w:val="00B450CE"/>
    <w:pPr>
      <w:spacing w:line="240" w:lineRule="auto"/>
    </w:pPr>
    <w:rPr>
      <w:sz w:val="20"/>
      <w:szCs w:val="20"/>
    </w:rPr>
  </w:style>
  <w:style w:type="character" w:customStyle="1" w:styleId="NotedebasdepageCar">
    <w:name w:val="Note de bas de page Car"/>
    <w:basedOn w:val="Policepardfaut"/>
    <w:link w:val="Notedebasdepage"/>
    <w:uiPriority w:val="99"/>
    <w:semiHidden/>
    <w:rsid w:val="00B450CE"/>
    <w:rPr>
      <w:sz w:val="20"/>
      <w:szCs w:val="20"/>
    </w:rPr>
  </w:style>
  <w:style w:type="character" w:styleId="Appelnotedebasdep">
    <w:name w:val="footnote reference"/>
    <w:basedOn w:val="Policepardfaut"/>
    <w:uiPriority w:val="99"/>
    <w:semiHidden/>
    <w:unhideWhenUsed/>
    <w:rsid w:val="00B450CE"/>
    <w:rPr>
      <w:vertAlign w:val="superscript"/>
    </w:rPr>
  </w:style>
  <w:style w:type="paragraph" w:styleId="Textedebulles">
    <w:name w:val="Balloon Text"/>
    <w:basedOn w:val="Normal"/>
    <w:link w:val="TextedebullesCar"/>
    <w:uiPriority w:val="99"/>
    <w:semiHidden/>
    <w:unhideWhenUsed/>
    <w:rsid w:val="0006254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254E"/>
    <w:rPr>
      <w:rFonts w:ascii="Tahoma" w:hAnsi="Tahoma" w:cs="Tahoma"/>
      <w:sz w:val="16"/>
      <w:szCs w:val="16"/>
    </w:rPr>
  </w:style>
  <w:style w:type="character" w:customStyle="1" w:styleId="Titre1Car">
    <w:name w:val="Titre 1 Car"/>
    <w:basedOn w:val="Policepardfaut"/>
    <w:link w:val="Titre1"/>
    <w:uiPriority w:val="9"/>
    <w:rsid w:val="00B17177"/>
    <w:rPr>
      <w:rFonts w:ascii="Times New Roman" w:eastAsiaTheme="majorEastAsia" w:hAnsi="Times New Roman" w:cstheme="majorBidi"/>
      <w:b/>
      <w:bCs/>
      <w:sz w:val="26"/>
      <w:szCs w:val="28"/>
    </w:rPr>
  </w:style>
  <w:style w:type="character" w:customStyle="1" w:styleId="Titre2Car">
    <w:name w:val="Titre 2 Car"/>
    <w:basedOn w:val="Policepardfaut"/>
    <w:link w:val="Titre2"/>
    <w:uiPriority w:val="9"/>
    <w:rsid w:val="00B17177"/>
    <w:rPr>
      <w:rFonts w:ascii="Times New Roman" w:eastAsiaTheme="majorEastAsia" w:hAnsi="Times New Roman" w:cstheme="majorBidi"/>
      <w:b/>
      <w:bCs/>
      <w:sz w:val="26"/>
      <w:szCs w:val="26"/>
    </w:rPr>
  </w:style>
  <w:style w:type="paragraph" w:styleId="Titre">
    <w:name w:val="Title"/>
    <w:basedOn w:val="Normal"/>
    <w:next w:val="Normal"/>
    <w:link w:val="TitreCar"/>
    <w:uiPriority w:val="10"/>
    <w:qFormat/>
    <w:rsid w:val="00B17177"/>
    <w:pPr>
      <w:pBdr>
        <w:bottom w:val="single" w:sz="8" w:space="4" w:color="4F81BD" w:themeColor="accent1"/>
      </w:pBdr>
      <w:spacing w:line="240" w:lineRule="auto"/>
      <w:contextualSpacing/>
    </w:pPr>
    <w:rPr>
      <w:rFonts w:eastAsiaTheme="majorEastAsia" w:cstheme="majorBidi"/>
      <w:b/>
      <w:spacing w:val="5"/>
      <w:kern w:val="28"/>
      <w:szCs w:val="52"/>
    </w:rPr>
  </w:style>
  <w:style w:type="character" w:customStyle="1" w:styleId="TitreCar">
    <w:name w:val="Titre Car"/>
    <w:basedOn w:val="Policepardfaut"/>
    <w:link w:val="Titre"/>
    <w:uiPriority w:val="10"/>
    <w:rsid w:val="00B17177"/>
    <w:rPr>
      <w:rFonts w:ascii="Times New Roman" w:eastAsiaTheme="majorEastAsia" w:hAnsi="Times New Roman" w:cstheme="majorBidi"/>
      <w:b/>
      <w:spacing w:val="5"/>
      <w:kern w:val="28"/>
      <w:sz w:val="26"/>
      <w:szCs w:val="52"/>
    </w:rPr>
  </w:style>
  <w:style w:type="character" w:customStyle="1" w:styleId="Titre3Car">
    <w:name w:val="Titre 3 Car"/>
    <w:basedOn w:val="Policepardfaut"/>
    <w:link w:val="Titre3"/>
    <w:uiPriority w:val="9"/>
    <w:rsid w:val="00B17177"/>
    <w:rPr>
      <w:rFonts w:ascii="Times New Roman" w:eastAsiaTheme="majorEastAsia" w:hAnsi="Times New Roman" w:cstheme="majorBidi"/>
      <w:b/>
      <w:bCs/>
      <w:sz w:val="26"/>
    </w:rPr>
  </w:style>
  <w:style w:type="paragraph" w:styleId="TM1">
    <w:name w:val="toc 1"/>
    <w:basedOn w:val="Normal"/>
    <w:next w:val="Normal"/>
    <w:autoRedefine/>
    <w:uiPriority w:val="39"/>
    <w:unhideWhenUsed/>
    <w:rsid w:val="00B17177"/>
    <w:pPr>
      <w:spacing w:before="120" w:after="120"/>
    </w:pPr>
    <w:rPr>
      <w:b/>
      <w:bCs/>
      <w:caps/>
      <w:sz w:val="20"/>
      <w:szCs w:val="20"/>
    </w:rPr>
  </w:style>
  <w:style w:type="paragraph" w:styleId="TM2">
    <w:name w:val="toc 2"/>
    <w:basedOn w:val="Normal"/>
    <w:next w:val="Normal"/>
    <w:autoRedefine/>
    <w:uiPriority w:val="39"/>
    <w:unhideWhenUsed/>
    <w:rsid w:val="00B17177"/>
    <w:pPr>
      <w:ind w:left="220"/>
    </w:pPr>
    <w:rPr>
      <w:smallCaps/>
      <w:sz w:val="20"/>
      <w:szCs w:val="20"/>
    </w:rPr>
  </w:style>
  <w:style w:type="paragraph" w:styleId="TM3">
    <w:name w:val="toc 3"/>
    <w:basedOn w:val="Normal"/>
    <w:next w:val="Normal"/>
    <w:autoRedefine/>
    <w:uiPriority w:val="39"/>
    <w:unhideWhenUsed/>
    <w:rsid w:val="00B17177"/>
    <w:pPr>
      <w:ind w:left="440"/>
    </w:pPr>
    <w:rPr>
      <w:i/>
      <w:iCs/>
      <w:sz w:val="20"/>
      <w:szCs w:val="20"/>
    </w:rPr>
  </w:style>
  <w:style w:type="paragraph" w:styleId="TM4">
    <w:name w:val="toc 4"/>
    <w:basedOn w:val="Normal"/>
    <w:next w:val="Normal"/>
    <w:autoRedefine/>
    <w:uiPriority w:val="39"/>
    <w:unhideWhenUsed/>
    <w:rsid w:val="00B17177"/>
    <w:pPr>
      <w:ind w:left="660"/>
    </w:pPr>
    <w:rPr>
      <w:sz w:val="18"/>
      <w:szCs w:val="18"/>
    </w:rPr>
  </w:style>
  <w:style w:type="paragraph" w:styleId="TM5">
    <w:name w:val="toc 5"/>
    <w:basedOn w:val="Normal"/>
    <w:next w:val="Normal"/>
    <w:autoRedefine/>
    <w:uiPriority w:val="39"/>
    <w:unhideWhenUsed/>
    <w:rsid w:val="00B17177"/>
    <w:pPr>
      <w:ind w:left="880"/>
    </w:pPr>
    <w:rPr>
      <w:sz w:val="18"/>
      <w:szCs w:val="18"/>
    </w:rPr>
  </w:style>
  <w:style w:type="paragraph" w:styleId="TM6">
    <w:name w:val="toc 6"/>
    <w:basedOn w:val="Normal"/>
    <w:next w:val="Normal"/>
    <w:autoRedefine/>
    <w:uiPriority w:val="39"/>
    <w:unhideWhenUsed/>
    <w:rsid w:val="00B17177"/>
    <w:pPr>
      <w:ind w:left="1100"/>
    </w:pPr>
    <w:rPr>
      <w:sz w:val="18"/>
      <w:szCs w:val="18"/>
    </w:rPr>
  </w:style>
  <w:style w:type="paragraph" w:styleId="TM7">
    <w:name w:val="toc 7"/>
    <w:basedOn w:val="Normal"/>
    <w:next w:val="Normal"/>
    <w:autoRedefine/>
    <w:uiPriority w:val="39"/>
    <w:unhideWhenUsed/>
    <w:rsid w:val="00B17177"/>
    <w:pPr>
      <w:ind w:left="1320"/>
    </w:pPr>
    <w:rPr>
      <w:sz w:val="18"/>
      <w:szCs w:val="18"/>
    </w:rPr>
  </w:style>
  <w:style w:type="paragraph" w:styleId="TM8">
    <w:name w:val="toc 8"/>
    <w:basedOn w:val="Normal"/>
    <w:next w:val="Normal"/>
    <w:autoRedefine/>
    <w:uiPriority w:val="39"/>
    <w:unhideWhenUsed/>
    <w:rsid w:val="00B17177"/>
    <w:pPr>
      <w:ind w:left="1540"/>
    </w:pPr>
    <w:rPr>
      <w:sz w:val="18"/>
      <w:szCs w:val="18"/>
    </w:rPr>
  </w:style>
  <w:style w:type="paragraph" w:styleId="TM9">
    <w:name w:val="toc 9"/>
    <w:basedOn w:val="Normal"/>
    <w:next w:val="Normal"/>
    <w:autoRedefine/>
    <w:uiPriority w:val="39"/>
    <w:unhideWhenUsed/>
    <w:rsid w:val="00B17177"/>
    <w:pPr>
      <w:ind w:left="1760"/>
    </w:pPr>
    <w:rPr>
      <w:sz w:val="18"/>
      <w:szCs w:val="18"/>
    </w:rPr>
  </w:style>
  <w:style w:type="character" w:styleId="Lienhypertexte">
    <w:name w:val="Hyperlink"/>
    <w:basedOn w:val="Policepardfaut"/>
    <w:uiPriority w:val="99"/>
    <w:unhideWhenUsed/>
    <w:rsid w:val="00B17177"/>
    <w:rPr>
      <w:color w:val="0000FF" w:themeColor="hyperlink"/>
      <w:u w:val="single"/>
    </w:rPr>
  </w:style>
  <w:style w:type="paragraph" w:styleId="Sansinterligne">
    <w:name w:val="No Spacing"/>
    <w:uiPriority w:val="1"/>
    <w:qFormat/>
    <w:rsid w:val="009F6DB2"/>
    <w:pPr>
      <w:spacing w:after="0" w:line="240" w:lineRule="auto"/>
    </w:pPr>
  </w:style>
  <w:style w:type="table" w:styleId="Grilledutableau">
    <w:name w:val="Table Grid"/>
    <w:basedOn w:val="TableauNormal"/>
    <w:uiPriority w:val="59"/>
    <w:rsid w:val="0013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B262B"/>
    <w:pPr>
      <w:tabs>
        <w:tab w:val="center" w:pos="4320"/>
        <w:tab w:val="right" w:pos="8640"/>
      </w:tabs>
      <w:spacing w:line="240" w:lineRule="auto"/>
    </w:pPr>
  </w:style>
  <w:style w:type="character" w:customStyle="1" w:styleId="En-tteCar">
    <w:name w:val="En-tête Car"/>
    <w:basedOn w:val="Policepardfaut"/>
    <w:link w:val="En-tte"/>
    <w:uiPriority w:val="99"/>
    <w:rsid w:val="006B262B"/>
    <w:rPr>
      <w:rFonts w:ascii="Times New Roman" w:hAnsi="Times New Roman"/>
      <w:sz w:val="26"/>
    </w:rPr>
  </w:style>
  <w:style w:type="paragraph" w:styleId="Pieddepage">
    <w:name w:val="footer"/>
    <w:basedOn w:val="Normal"/>
    <w:link w:val="PieddepageCar"/>
    <w:uiPriority w:val="99"/>
    <w:unhideWhenUsed/>
    <w:rsid w:val="006B262B"/>
    <w:pPr>
      <w:tabs>
        <w:tab w:val="center" w:pos="4320"/>
        <w:tab w:val="right" w:pos="8640"/>
      </w:tabs>
      <w:spacing w:line="240" w:lineRule="auto"/>
    </w:pPr>
  </w:style>
  <w:style w:type="character" w:customStyle="1" w:styleId="PieddepageCar">
    <w:name w:val="Pied de page Car"/>
    <w:basedOn w:val="Policepardfaut"/>
    <w:link w:val="Pieddepage"/>
    <w:uiPriority w:val="99"/>
    <w:rsid w:val="006B262B"/>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9697E-E255-436B-946B-86665504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45</Pages>
  <Words>8463</Words>
  <Characters>46549</Characters>
  <Application>Microsoft Office Word</Application>
  <DocSecurity>0</DocSecurity>
  <Lines>387</Lines>
  <Paragraphs>109</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54903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 Bélanger</dc:creator>
  <cp:lastModifiedBy>Éric Bélanger</cp:lastModifiedBy>
  <cp:revision>243</cp:revision>
  <cp:lastPrinted>2020-05-19T17:05:00Z</cp:lastPrinted>
  <dcterms:created xsi:type="dcterms:W3CDTF">2013-03-23T17:09:00Z</dcterms:created>
  <dcterms:modified xsi:type="dcterms:W3CDTF">2023-05-15T12:33:00Z</dcterms:modified>
</cp:coreProperties>
</file>