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DB" w:rsidRPr="00AF25DB" w:rsidRDefault="00B66EEA" w:rsidP="00AF25DB">
      <w:pPr>
        <w:jc w:val="center"/>
        <w:rPr>
          <w:rFonts w:ascii="Arial" w:hAnsi="Arial" w:cs="Arial"/>
          <w:b/>
          <w:sz w:val="24"/>
        </w:rPr>
      </w:pPr>
      <w:r w:rsidRPr="00AF25DB">
        <w:rPr>
          <w:rFonts w:ascii="Arial" w:hAnsi="Arial" w:cs="Arial"/>
          <w:b/>
          <w:sz w:val="24"/>
        </w:rPr>
        <w:t>CONVENTION DE COTUTELLE</w:t>
      </w:r>
      <w:r w:rsidR="00AF25DB" w:rsidRPr="00AF25DB">
        <w:rPr>
          <w:rFonts w:ascii="Arial" w:hAnsi="Arial" w:cs="Arial"/>
          <w:b/>
          <w:sz w:val="24"/>
        </w:rPr>
        <w:t xml:space="preserve">    </w:t>
      </w:r>
    </w:p>
    <w:p w:rsidR="00B66EEA" w:rsidRPr="00AF25DB" w:rsidRDefault="00AF25DB" w:rsidP="00AF25DB">
      <w:pPr>
        <w:jc w:val="center"/>
        <w:rPr>
          <w:rFonts w:ascii="Arial" w:hAnsi="Arial" w:cs="Arial"/>
          <w:b/>
          <w:sz w:val="24"/>
        </w:rPr>
      </w:pPr>
      <w:r w:rsidRPr="00AF25DB">
        <w:rPr>
          <w:rFonts w:ascii="Arial" w:hAnsi="Arial" w:cs="Arial"/>
          <w:b/>
          <w:sz w:val="24"/>
        </w:rPr>
        <w:t>(</w:t>
      </w:r>
      <w:r w:rsidR="00B66EEA" w:rsidRPr="00AF25DB">
        <w:rPr>
          <w:rFonts w:ascii="Arial" w:hAnsi="Arial" w:cs="Arial"/>
          <w:b/>
        </w:rPr>
        <w:t>Nom de l’étudiant, code permanent</w:t>
      </w:r>
      <w:r w:rsidRPr="00AF25DB">
        <w:rPr>
          <w:rFonts w:ascii="Arial" w:hAnsi="Arial" w:cs="Arial"/>
          <w:b/>
        </w:rPr>
        <w:t>)</w:t>
      </w:r>
    </w:p>
    <w:p w:rsidR="00B66EEA" w:rsidRPr="00AF25DB" w:rsidRDefault="00AF25DB" w:rsidP="00B66EEA">
      <w:pPr>
        <w:jc w:val="center"/>
        <w:rPr>
          <w:rFonts w:ascii="Arial" w:hAnsi="Arial" w:cs="Arial"/>
          <w:b/>
        </w:rPr>
      </w:pPr>
      <w:r w:rsidRPr="00AF25DB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1549" wp14:editId="022262BF">
                <wp:simplePos x="0" y="0"/>
                <wp:positionH relativeFrom="column">
                  <wp:posOffset>238125</wp:posOffset>
                </wp:positionH>
                <wp:positionV relativeFrom="paragraph">
                  <wp:posOffset>183515</wp:posOffset>
                </wp:positionV>
                <wp:extent cx="5029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4.45pt" to="41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" strokecolor="black [3213]"/>
            </w:pict>
          </mc:Fallback>
        </mc:AlternateContent>
      </w:r>
      <w:r w:rsidR="00B66EEA" w:rsidRPr="00AF25DB">
        <w:rPr>
          <w:rFonts w:ascii="Arial" w:hAnsi="Arial" w:cs="Arial"/>
          <w:b/>
        </w:rPr>
        <w:t>ANNEXE A</w:t>
      </w:r>
    </w:p>
    <w:p w:rsidR="00116C92" w:rsidRDefault="00116C92" w:rsidP="00B66EE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A0B86">
        <w:rPr>
          <w:i/>
          <w:sz w:val="20"/>
          <w:szCs w:val="20"/>
        </w:rPr>
        <w:t xml:space="preserve"> </w:t>
      </w:r>
      <w:r w:rsidR="00B66EEA" w:rsidRPr="00B66EEA">
        <w:rPr>
          <w:i/>
          <w:sz w:val="20"/>
          <w:szCs w:val="20"/>
        </w:rPr>
        <w:t>L’annexe A fait partie intégrante de la convention de cotutelle et doit être signée par l’étudiant et son directeur de recherche à l’UQTR</w:t>
      </w:r>
      <w:r w:rsidR="00B66EEA">
        <w:rPr>
          <w:i/>
          <w:sz w:val="20"/>
          <w:szCs w:val="20"/>
        </w:rPr>
        <w:t>. Cocher chacune des affirmations suivante</w:t>
      </w:r>
      <w:r w:rsidR="0034130C">
        <w:rPr>
          <w:i/>
          <w:sz w:val="20"/>
          <w:szCs w:val="20"/>
        </w:rPr>
        <w:t>s</w:t>
      </w:r>
      <w:r w:rsidR="00B66EEA">
        <w:rPr>
          <w:i/>
          <w:sz w:val="20"/>
          <w:szCs w:val="20"/>
        </w:rPr>
        <w:t xml:space="preserve"> et signer au bas. </w:t>
      </w:r>
    </w:p>
    <w:p w:rsidR="00E966B1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 w:val="24"/>
            <w:szCs w:val="20"/>
          </w:rPr>
          <w:id w:val="-1701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B1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966B1">
        <w:rPr>
          <w:i/>
          <w:szCs w:val="20"/>
        </w:rPr>
        <w:t xml:space="preserve">       </w:t>
      </w:r>
      <w:r w:rsidR="00B66EEA" w:rsidRPr="00B66EEA">
        <w:rPr>
          <w:sz w:val="24"/>
          <w:szCs w:val="20"/>
        </w:rPr>
        <w:t xml:space="preserve">Le candidat a déposé une demande d’admission dans un programme de doctorat </w:t>
      </w:r>
      <w:r w:rsidR="00801F04">
        <w:rPr>
          <w:sz w:val="24"/>
          <w:szCs w:val="20"/>
        </w:rPr>
        <w:t xml:space="preserve">à </w:t>
      </w:r>
      <w:r w:rsidR="00B66EEA" w:rsidRPr="00B66EEA">
        <w:rPr>
          <w:sz w:val="24"/>
          <w:szCs w:val="20"/>
        </w:rPr>
        <w:t xml:space="preserve">l’UQTR </w:t>
      </w:r>
      <w:r w:rsidR="00A059DF">
        <w:rPr>
          <w:szCs w:val="20"/>
        </w:rPr>
        <w:t xml:space="preserve">et </w:t>
      </w:r>
      <w:r w:rsidR="00801F04">
        <w:rPr>
          <w:szCs w:val="20"/>
        </w:rPr>
        <w:t xml:space="preserve">à </w:t>
      </w:r>
      <w:r w:rsidR="00B66EEA">
        <w:rPr>
          <w:szCs w:val="20"/>
        </w:rPr>
        <w:t>(</w:t>
      </w:r>
      <w:r w:rsidR="00B66EEA" w:rsidRPr="00A059DF">
        <w:rPr>
          <w:i/>
          <w:color w:val="000000" w:themeColor="text1"/>
          <w:szCs w:val="20"/>
        </w:rPr>
        <w:t>insérer le nom de l’Université partenaire</w:t>
      </w:r>
      <w:r w:rsidR="00B66EEA" w:rsidRPr="00B66EEA">
        <w:rPr>
          <w:szCs w:val="20"/>
        </w:rPr>
        <w:t>)</w:t>
      </w:r>
      <w:r w:rsidR="00E966B1">
        <w:rPr>
          <w:szCs w:val="20"/>
        </w:rPr>
        <w:t xml:space="preserve">. 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B66EEA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6871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B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66EEA" w:rsidRPr="00B66EEA">
        <w:rPr>
          <w:szCs w:val="20"/>
        </w:rPr>
        <w:tab/>
      </w:r>
      <w:r w:rsidR="00E966B1">
        <w:rPr>
          <w:szCs w:val="20"/>
        </w:rPr>
        <w:t>L’étudiant a procédé au choix de ses directions de recherche dans les deux établissements et les deux directeurs de recherche ont accepté le principe de la cotutelle</w:t>
      </w:r>
      <w:r w:rsidR="003A0B86">
        <w:rPr>
          <w:szCs w:val="20"/>
        </w:rPr>
        <w:t>.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E966B1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-118760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B1" w:rsidRPr="00E966B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966B1">
        <w:rPr>
          <w:szCs w:val="20"/>
        </w:rPr>
        <w:tab/>
        <w:t xml:space="preserve">L’étudiant sait qu’il doit être inscrit </w:t>
      </w:r>
      <w:r w:rsidR="00E966B1" w:rsidRPr="00E966B1">
        <w:rPr>
          <w:szCs w:val="20"/>
          <w:u w:val="single"/>
        </w:rPr>
        <w:t>à tous les trimestres</w:t>
      </w:r>
      <w:r w:rsidR="00AF25DB">
        <w:rPr>
          <w:szCs w:val="20"/>
          <w:u w:val="single"/>
        </w:rPr>
        <w:t xml:space="preserve"> sans </w:t>
      </w:r>
      <w:r w:rsidR="003A0B86">
        <w:rPr>
          <w:szCs w:val="20"/>
          <w:u w:val="single"/>
        </w:rPr>
        <w:t>interruption</w:t>
      </w:r>
      <w:r w:rsidR="00E966B1" w:rsidRPr="00E966B1">
        <w:rPr>
          <w:szCs w:val="20"/>
          <w:u w:val="single"/>
        </w:rPr>
        <w:t xml:space="preserve"> dans les deux établissements</w:t>
      </w:r>
      <w:r w:rsidR="00E966B1">
        <w:rPr>
          <w:szCs w:val="20"/>
        </w:rPr>
        <w:t xml:space="preserve"> jusqu’à la diplomation</w:t>
      </w:r>
      <w:r w:rsidR="00A059DF">
        <w:rPr>
          <w:szCs w:val="20"/>
        </w:rPr>
        <w:t>.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E966B1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87226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B1" w:rsidRPr="00E966B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966B1">
        <w:rPr>
          <w:szCs w:val="20"/>
        </w:rPr>
        <w:tab/>
        <w:t xml:space="preserve">L’étudiant accepte de défrayer l’ensemble des frais d’inscription et de scolarité </w:t>
      </w:r>
      <w:r w:rsidR="00E966B1" w:rsidRPr="00A059DF">
        <w:rPr>
          <w:szCs w:val="20"/>
          <w:u w:val="single"/>
        </w:rPr>
        <w:t>à l’établissement où il séjourne</w:t>
      </w:r>
      <w:r w:rsidR="00E966B1">
        <w:rPr>
          <w:szCs w:val="20"/>
        </w:rPr>
        <w:t xml:space="preserve">. 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34130C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-188531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B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966B1">
        <w:rPr>
          <w:szCs w:val="20"/>
        </w:rPr>
        <w:tab/>
        <w:t>L</w:t>
      </w:r>
      <w:r w:rsidR="00E966B1" w:rsidRPr="00E966B1">
        <w:rPr>
          <w:szCs w:val="20"/>
        </w:rPr>
        <w:t xml:space="preserve">e doctorant doit payer les droits de scolarité exigibles par trimestre (automne, hiver, été) </w:t>
      </w:r>
      <w:r w:rsidR="00801F04">
        <w:rPr>
          <w:szCs w:val="20"/>
        </w:rPr>
        <w:t>lorsqu’</w:t>
      </w:r>
      <w:r w:rsidR="00E966B1" w:rsidRPr="00E966B1">
        <w:rPr>
          <w:szCs w:val="20"/>
        </w:rPr>
        <w:t xml:space="preserve">il séjourne à </w:t>
      </w:r>
      <w:r w:rsidR="00801F04">
        <w:rPr>
          <w:szCs w:val="20"/>
        </w:rPr>
        <w:t>l’</w:t>
      </w:r>
      <w:r w:rsidR="00E966B1" w:rsidRPr="00E966B1">
        <w:rPr>
          <w:szCs w:val="20"/>
        </w:rPr>
        <w:t xml:space="preserve">UQTR. Étant donné que les droits de scolarité sont parfois payables pour une année dans une université étrangère, il peut arriver que pour un trimestre où le doctorant séjourne à </w:t>
      </w:r>
      <w:r w:rsidR="00801F04">
        <w:rPr>
          <w:szCs w:val="20"/>
        </w:rPr>
        <w:t>l’</w:t>
      </w:r>
      <w:r w:rsidR="00E966B1" w:rsidRPr="00E966B1">
        <w:rPr>
          <w:szCs w:val="20"/>
        </w:rPr>
        <w:t xml:space="preserve">UQTR, les frais aient déjà été payés ailleurs. Dans ce cas, selon les modalités prévues à </w:t>
      </w:r>
      <w:r w:rsidR="00801F04">
        <w:rPr>
          <w:szCs w:val="20"/>
        </w:rPr>
        <w:t>l’entente-cadre</w:t>
      </w:r>
      <w:r w:rsidR="00E966B1" w:rsidRPr="00E966B1">
        <w:rPr>
          <w:szCs w:val="20"/>
        </w:rPr>
        <w:t xml:space="preserve"> France-Québec ou en fonction </w:t>
      </w:r>
      <w:r w:rsidR="00801F04">
        <w:rPr>
          <w:szCs w:val="20"/>
        </w:rPr>
        <w:t>d’</w:t>
      </w:r>
      <w:r w:rsidR="00E966B1" w:rsidRPr="00E966B1">
        <w:rPr>
          <w:szCs w:val="20"/>
        </w:rPr>
        <w:t xml:space="preserve">une entente particulière entre les établissements au moment de la rédaction de la convention de cotutelle, </w:t>
      </w:r>
      <w:r w:rsidR="00801F04">
        <w:rPr>
          <w:szCs w:val="20"/>
        </w:rPr>
        <w:t>l’</w:t>
      </w:r>
      <w:r w:rsidR="00E966B1" w:rsidRPr="00E966B1">
        <w:rPr>
          <w:szCs w:val="20"/>
        </w:rPr>
        <w:t xml:space="preserve">étudiant pourra se faire rembourser une partie des frais payés en trop à </w:t>
      </w:r>
      <w:r w:rsidR="00801F04">
        <w:rPr>
          <w:szCs w:val="20"/>
        </w:rPr>
        <w:t>l’</w:t>
      </w:r>
      <w:r w:rsidR="00E966B1" w:rsidRPr="00E966B1">
        <w:rPr>
          <w:szCs w:val="20"/>
        </w:rPr>
        <w:t xml:space="preserve">université </w:t>
      </w:r>
      <w:r w:rsidR="00801F04">
        <w:rPr>
          <w:szCs w:val="20"/>
        </w:rPr>
        <w:t>d’</w:t>
      </w:r>
      <w:r w:rsidR="00E966B1" w:rsidRPr="00E966B1">
        <w:rPr>
          <w:szCs w:val="20"/>
        </w:rPr>
        <w:t xml:space="preserve">attache. LA DÉMARCHE POUR OBTENIR CE REMBOURSEMENT RELÈVE TOTALEMENT ET EXCLUSIVEMENT DE LA RESPONSABILITÉ DU DOCTORANT. </w:t>
      </w:r>
      <w:r w:rsidR="00801F04">
        <w:rPr>
          <w:szCs w:val="20"/>
        </w:rPr>
        <w:t>L’</w:t>
      </w:r>
      <w:r w:rsidR="00E966B1" w:rsidRPr="00E966B1">
        <w:rPr>
          <w:szCs w:val="20"/>
        </w:rPr>
        <w:t>UQTR NE PEUT ÊTRE MISE EN CAUSE DE QUELQUE FAÇON QUE CE SOIT</w:t>
      </w:r>
      <w:r w:rsidR="0034130C">
        <w:rPr>
          <w:szCs w:val="20"/>
        </w:rPr>
        <w:t>.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34130C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-22969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D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4130C" w:rsidRPr="0034130C">
        <w:rPr>
          <w:szCs w:val="20"/>
        </w:rPr>
        <w:t xml:space="preserve"> </w:t>
      </w:r>
      <w:r w:rsidR="0034130C" w:rsidRPr="0034130C">
        <w:rPr>
          <w:szCs w:val="20"/>
        </w:rPr>
        <w:tab/>
        <w:t xml:space="preserve">L’étudiant qui n’aura pas effectué un séjour de 2 trimestres complets, consécutifs ou non, à </w:t>
      </w:r>
      <w:r w:rsidR="00801F04">
        <w:rPr>
          <w:szCs w:val="20"/>
        </w:rPr>
        <w:t>l’</w:t>
      </w:r>
      <w:r w:rsidR="0034130C" w:rsidRPr="0034130C">
        <w:rPr>
          <w:szCs w:val="20"/>
        </w:rPr>
        <w:t xml:space="preserve">UQTR ne pourra recevoir de diplôme de </w:t>
      </w:r>
      <w:r w:rsidR="00801F04">
        <w:rPr>
          <w:szCs w:val="20"/>
        </w:rPr>
        <w:t>l’</w:t>
      </w:r>
      <w:r w:rsidR="0034130C" w:rsidRPr="0034130C">
        <w:rPr>
          <w:szCs w:val="20"/>
        </w:rPr>
        <w:t>UQTR.</w:t>
      </w:r>
    </w:p>
    <w:p w:rsidR="0034130C" w:rsidRDefault="0034130C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34130C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166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D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59DF">
        <w:rPr>
          <w:szCs w:val="20"/>
        </w:rPr>
        <w:tab/>
      </w:r>
      <w:r w:rsidR="0034130C">
        <w:rPr>
          <w:szCs w:val="20"/>
        </w:rPr>
        <w:t xml:space="preserve">L’étudiant qui n’a pas validé son admission par une inscription à l’UQTR dans les 12 mois suivant la signature de cotutelle comprend que celle-ci deviendra caduque, </w:t>
      </w:r>
      <w:r w:rsidR="00801F04">
        <w:rPr>
          <w:szCs w:val="20"/>
        </w:rPr>
        <w:t>nul</w:t>
      </w:r>
      <w:r w:rsidR="0034130C">
        <w:rPr>
          <w:szCs w:val="20"/>
        </w:rPr>
        <w:t xml:space="preserve"> et sans effet. </w:t>
      </w:r>
    </w:p>
    <w:p w:rsidR="00A059DF" w:rsidRDefault="00A059DF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A059DF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93371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D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59DF">
        <w:rPr>
          <w:szCs w:val="20"/>
        </w:rPr>
        <w:tab/>
        <w:t xml:space="preserve">L’examen doctoral est obligatoire et ne </w:t>
      </w:r>
      <w:r w:rsidR="00801F04">
        <w:rPr>
          <w:szCs w:val="20"/>
        </w:rPr>
        <w:t>peut</w:t>
      </w:r>
      <w:r w:rsidR="00A059DF">
        <w:rPr>
          <w:szCs w:val="20"/>
        </w:rPr>
        <w:t xml:space="preserve"> être visé par une reconnaissance d’acquis ou une équivalence.</w:t>
      </w:r>
    </w:p>
    <w:p w:rsidR="00A059DF" w:rsidRDefault="00A059DF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A059DF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138815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D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59DF">
        <w:rPr>
          <w:szCs w:val="20"/>
        </w:rPr>
        <w:tab/>
        <w:t>La cotutelle est considérée valide dès sa signature par l’ensemble des parties, et l’inscription officielle de l’étudiant à un programme de l’</w:t>
      </w:r>
      <w:r w:rsidR="00C240FB">
        <w:rPr>
          <w:szCs w:val="20"/>
        </w:rPr>
        <w:t>UQ</w:t>
      </w:r>
      <w:bookmarkStart w:id="0" w:name="_GoBack"/>
      <w:bookmarkEnd w:id="0"/>
      <w:r w:rsidR="00A059DF">
        <w:rPr>
          <w:szCs w:val="20"/>
        </w:rPr>
        <w:t>TR</w:t>
      </w:r>
    </w:p>
    <w:p w:rsidR="00A059DF" w:rsidRDefault="00A059DF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A059DF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-18495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D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F25DB">
        <w:rPr>
          <w:szCs w:val="20"/>
        </w:rPr>
        <w:tab/>
      </w:r>
      <w:r w:rsidR="00A059DF">
        <w:rPr>
          <w:szCs w:val="20"/>
        </w:rPr>
        <w:t>L’étudiant sait qu’il est responsable d’obtenir tous les permis et toutes les couvertures d’assurances exigées par les autorités canadiennes et québécoises</w:t>
      </w:r>
      <w:r w:rsidR="00AF25DB">
        <w:rPr>
          <w:szCs w:val="20"/>
        </w:rPr>
        <w:t xml:space="preserve"> </w:t>
      </w:r>
      <w:r w:rsidR="00801F04">
        <w:rPr>
          <w:szCs w:val="20"/>
        </w:rPr>
        <w:t>de même</w:t>
      </w:r>
      <w:r w:rsidR="00AF25DB">
        <w:rPr>
          <w:szCs w:val="20"/>
        </w:rPr>
        <w:t xml:space="preserve"> que par l’UQTR</w:t>
      </w:r>
      <w:r w:rsidR="00801F04">
        <w:rPr>
          <w:szCs w:val="20"/>
        </w:rPr>
        <w:t>.</w:t>
      </w:r>
    </w:p>
    <w:p w:rsidR="00AF25DB" w:rsidRDefault="00AF25DB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AF25DB" w:rsidRDefault="00164D72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  <w:sdt>
        <w:sdtPr>
          <w:rPr>
            <w:szCs w:val="20"/>
          </w:rPr>
          <w:id w:val="-7572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D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F25DB">
        <w:rPr>
          <w:szCs w:val="20"/>
        </w:rPr>
        <w:t xml:space="preserve"> L’étudiant sait </w:t>
      </w:r>
      <w:r w:rsidR="00801F04">
        <w:rPr>
          <w:szCs w:val="20"/>
        </w:rPr>
        <w:t>que la</w:t>
      </w:r>
      <w:r w:rsidR="00AF25DB" w:rsidRPr="00AF25DB">
        <w:rPr>
          <w:szCs w:val="20"/>
        </w:rPr>
        <w:t xml:space="preserve"> convention est un contrat </w:t>
      </w:r>
      <w:r w:rsidR="00AF25DB">
        <w:rPr>
          <w:szCs w:val="20"/>
        </w:rPr>
        <w:t>qui le lie</w:t>
      </w:r>
      <w:r w:rsidR="00AF25DB" w:rsidRPr="00AF25DB">
        <w:rPr>
          <w:szCs w:val="20"/>
        </w:rPr>
        <w:t xml:space="preserve"> </w:t>
      </w:r>
      <w:r w:rsidR="00AF25DB">
        <w:rPr>
          <w:szCs w:val="20"/>
        </w:rPr>
        <w:t>aux</w:t>
      </w:r>
      <w:r w:rsidR="00AF25DB" w:rsidRPr="00AF25DB">
        <w:rPr>
          <w:szCs w:val="20"/>
        </w:rPr>
        <w:t xml:space="preserve"> universités impliquées et doit présenter avec le plus de précision possible la situation véritable. Dans le cas de circonstances exceptionnelles, des modifications peuvent être apportées à la convention. Toute modification à la convention originale (date de soutenance, durée des études, lieux de la soutenance, date de présence à </w:t>
      </w:r>
      <w:r w:rsidR="00801F04">
        <w:rPr>
          <w:szCs w:val="20"/>
        </w:rPr>
        <w:t>l’</w:t>
      </w:r>
      <w:r w:rsidR="00AF25DB" w:rsidRPr="00AF25DB">
        <w:rPr>
          <w:szCs w:val="20"/>
        </w:rPr>
        <w:t xml:space="preserve">un ou </w:t>
      </w:r>
      <w:r w:rsidR="00801F04">
        <w:rPr>
          <w:szCs w:val="20"/>
        </w:rPr>
        <w:t>l’</w:t>
      </w:r>
      <w:r w:rsidR="00AF25DB" w:rsidRPr="00AF25DB">
        <w:rPr>
          <w:szCs w:val="20"/>
        </w:rPr>
        <w:t xml:space="preserve">autre des établissements) doit être consignée au décanat des études par le biais </w:t>
      </w:r>
      <w:r w:rsidR="00801F04">
        <w:rPr>
          <w:szCs w:val="20"/>
        </w:rPr>
        <w:t>d’</w:t>
      </w:r>
      <w:r w:rsidR="00AF25DB" w:rsidRPr="00AF25DB">
        <w:rPr>
          <w:szCs w:val="20"/>
        </w:rPr>
        <w:t>un avenant à la cotutelle.</w:t>
      </w:r>
    </w:p>
    <w:p w:rsidR="003A0B86" w:rsidRDefault="003A0B86" w:rsidP="00AF25DB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34130C" w:rsidRDefault="003A0B86" w:rsidP="00116C92">
      <w:pPr>
        <w:tabs>
          <w:tab w:val="left" w:pos="426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sdt>
        <w:sdtPr>
          <w:rPr>
            <w:szCs w:val="20"/>
          </w:rPr>
          <w:id w:val="196167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L’étudiant respectera les règlements et modalités administratives des deux établissements.</w:t>
      </w:r>
    </w:p>
    <w:p w:rsidR="00116C92" w:rsidRDefault="00116C92" w:rsidP="00116C92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116C92" w:rsidRDefault="00116C92" w:rsidP="00116C92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116C92" w:rsidRDefault="00116C92" w:rsidP="00116C92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116C92" w:rsidRDefault="00116C92" w:rsidP="00116C92">
      <w:pPr>
        <w:tabs>
          <w:tab w:val="left" w:pos="426"/>
        </w:tabs>
        <w:spacing w:after="0" w:line="240" w:lineRule="auto"/>
        <w:jc w:val="both"/>
        <w:rPr>
          <w:szCs w:val="20"/>
        </w:rPr>
      </w:pPr>
    </w:p>
    <w:p w:rsidR="00A85DE2" w:rsidRDefault="00116C92" w:rsidP="0034130C">
      <w:pPr>
        <w:jc w:val="both"/>
        <w:rPr>
          <w:szCs w:val="20"/>
        </w:rPr>
      </w:pPr>
      <w:r>
        <w:rPr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04392" wp14:editId="562D35EB">
                <wp:simplePos x="0" y="0"/>
                <wp:positionH relativeFrom="column">
                  <wp:posOffset>2437765</wp:posOffset>
                </wp:positionH>
                <wp:positionV relativeFrom="paragraph">
                  <wp:posOffset>211455</wp:posOffset>
                </wp:positionV>
                <wp:extent cx="2181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6.65pt" to="363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" strokecolor="black [3040]"/>
            </w:pict>
          </mc:Fallback>
        </mc:AlternateContent>
      </w:r>
      <w:r w:rsidR="00A85DE2">
        <w:rPr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E7528" wp14:editId="1DF157CD">
                <wp:simplePos x="0" y="0"/>
                <wp:positionH relativeFrom="column">
                  <wp:posOffset>9524</wp:posOffset>
                </wp:positionH>
                <wp:positionV relativeFrom="paragraph">
                  <wp:posOffset>211455</wp:posOffset>
                </wp:positionV>
                <wp:extent cx="21812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65pt" to="172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" strokecolor="black [3040]"/>
            </w:pict>
          </mc:Fallback>
        </mc:AlternateContent>
      </w:r>
      <w:r w:rsidR="00A85DE2">
        <w:rPr>
          <w:szCs w:val="20"/>
        </w:rPr>
        <w:tab/>
      </w:r>
      <w:r w:rsidR="00A85DE2">
        <w:rPr>
          <w:szCs w:val="20"/>
        </w:rPr>
        <w:tab/>
      </w:r>
      <w:r w:rsidR="00A85DE2">
        <w:rPr>
          <w:szCs w:val="20"/>
        </w:rPr>
        <w:tab/>
      </w:r>
      <w:r w:rsidR="00A85DE2">
        <w:rPr>
          <w:szCs w:val="20"/>
        </w:rPr>
        <w:tab/>
      </w:r>
      <w:r w:rsidR="00A85DE2">
        <w:rPr>
          <w:szCs w:val="20"/>
        </w:rPr>
        <w:tab/>
      </w:r>
      <w:r w:rsidR="00A85DE2">
        <w:rPr>
          <w:szCs w:val="20"/>
        </w:rPr>
        <w:tab/>
      </w:r>
    </w:p>
    <w:p w:rsidR="00A85DE2" w:rsidRPr="00A85DE2" w:rsidRDefault="00A85DE2" w:rsidP="00A85DE2">
      <w:pPr>
        <w:jc w:val="both"/>
        <w:rPr>
          <w:szCs w:val="20"/>
        </w:rPr>
      </w:pPr>
      <w:r>
        <w:rPr>
          <w:szCs w:val="20"/>
        </w:rPr>
        <w:t xml:space="preserve">Étudiant </w:t>
      </w:r>
      <w:r w:rsidRPr="00A85DE2">
        <w:rPr>
          <w:szCs w:val="20"/>
        </w:rPr>
        <w:tab/>
      </w:r>
      <w:r w:rsidRPr="00A85DE2">
        <w:rPr>
          <w:szCs w:val="20"/>
        </w:rPr>
        <w:tab/>
      </w:r>
      <w:r w:rsidRPr="00A85DE2">
        <w:rPr>
          <w:szCs w:val="20"/>
        </w:rPr>
        <w:tab/>
      </w:r>
      <w:r w:rsidRPr="00A85DE2">
        <w:rPr>
          <w:szCs w:val="20"/>
        </w:rPr>
        <w:tab/>
      </w:r>
      <w:r w:rsidR="00116C92">
        <w:rPr>
          <w:szCs w:val="20"/>
        </w:rPr>
        <w:t xml:space="preserve">       Date</w:t>
      </w:r>
      <w:r w:rsidRPr="00A85DE2">
        <w:rPr>
          <w:szCs w:val="20"/>
        </w:rPr>
        <w:tab/>
      </w:r>
      <w:r w:rsidRPr="00A85DE2">
        <w:rPr>
          <w:szCs w:val="20"/>
        </w:rPr>
        <w:tab/>
      </w:r>
    </w:p>
    <w:p w:rsidR="00A85DE2" w:rsidRDefault="00116C92" w:rsidP="0034130C">
      <w:pPr>
        <w:jc w:val="both"/>
        <w:rPr>
          <w:szCs w:val="20"/>
        </w:rPr>
      </w:pPr>
      <w:r>
        <w:rPr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9E32" wp14:editId="6581D381">
                <wp:simplePos x="0" y="0"/>
                <wp:positionH relativeFrom="column">
                  <wp:posOffset>2437765</wp:posOffset>
                </wp:positionH>
                <wp:positionV relativeFrom="paragraph">
                  <wp:posOffset>260350</wp:posOffset>
                </wp:positionV>
                <wp:extent cx="21812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20.5pt" to="36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" strokecolor="black [3040]"/>
            </w:pict>
          </mc:Fallback>
        </mc:AlternateContent>
      </w:r>
      <w:r w:rsidR="00CF238D">
        <w:rPr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92F48" wp14:editId="0787A3D1">
                <wp:simplePos x="0" y="0"/>
                <wp:positionH relativeFrom="column">
                  <wp:posOffset>8890</wp:posOffset>
                </wp:positionH>
                <wp:positionV relativeFrom="paragraph">
                  <wp:posOffset>260350</wp:posOffset>
                </wp:positionV>
                <wp:extent cx="218122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5pt" to="172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" strokecolor="black [3040]"/>
            </w:pict>
          </mc:Fallback>
        </mc:AlternateContent>
      </w:r>
    </w:p>
    <w:p w:rsidR="0034130C" w:rsidRPr="00E966B1" w:rsidRDefault="00CF238D" w:rsidP="0034130C">
      <w:pPr>
        <w:jc w:val="both"/>
        <w:rPr>
          <w:szCs w:val="20"/>
        </w:rPr>
      </w:pPr>
      <w:r>
        <w:rPr>
          <w:szCs w:val="20"/>
        </w:rPr>
        <w:t>Directeur de recherche UQTR</w:t>
      </w:r>
      <w:r w:rsidR="00116C92">
        <w:rPr>
          <w:szCs w:val="20"/>
        </w:rPr>
        <w:tab/>
      </w:r>
      <w:r w:rsidR="00116C92">
        <w:rPr>
          <w:szCs w:val="20"/>
        </w:rPr>
        <w:tab/>
        <w:t xml:space="preserve">        Date</w:t>
      </w:r>
    </w:p>
    <w:sectPr w:rsidR="0034130C" w:rsidRPr="00E966B1" w:rsidSect="00C94666">
      <w:footerReference w:type="default" r:id="rId9"/>
      <w:pgSz w:w="12240" w:h="20160" w:code="5"/>
      <w:pgMar w:top="993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2" w:rsidRDefault="00164D72" w:rsidP="00C94666">
      <w:pPr>
        <w:spacing w:after="0" w:line="240" w:lineRule="auto"/>
      </w:pPr>
      <w:r>
        <w:separator/>
      </w:r>
    </w:p>
  </w:endnote>
  <w:endnote w:type="continuationSeparator" w:id="0">
    <w:p w:rsidR="00164D72" w:rsidRDefault="00164D72" w:rsidP="00C9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66" w:rsidRPr="00C94666" w:rsidRDefault="00C94666">
    <w:pPr>
      <w:pStyle w:val="Pieddepage"/>
      <w:rPr>
        <w:color w:val="BFBFBF" w:themeColor="background1" w:themeShade="BF"/>
      </w:rPr>
    </w:pPr>
    <w:r w:rsidRPr="00C94666">
      <w:rPr>
        <w:color w:val="BFBFBF" w:themeColor="background1" w:themeShade="BF"/>
      </w:rPr>
      <w:t>DE-juillet 2017</w:t>
    </w:r>
  </w:p>
  <w:p w:rsidR="00C94666" w:rsidRDefault="00C946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2" w:rsidRDefault="00164D72" w:rsidP="00C94666">
      <w:pPr>
        <w:spacing w:after="0" w:line="240" w:lineRule="auto"/>
      </w:pPr>
      <w:r>
        <w:separator/>
      </w:r>
    </w:p>
  </w:footnote>
  <w:footnote w:type="continuationSeparator" w:id="0">
    <w:p w:rsidR="00164D72" w:rsidRDefault="00164D72" w:rsidP="00C9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706"/>
    <w:multiLevelType w:val="hybridMultilevel"/>
    <w:tmpl w:val="C7768610"/>
    <w:lvl w:ilvl="0" w:tplc="BCB2767E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254"/>
    <w:multiLevelType w:val="hybridMultilevel"/>
    <w:tmpl w:val="85FEC99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9C626D"/>
    <w:multiLevelType w:val="hybridMultilevel"/>
    <w:tmpl w:val="760C08B8"/>
    <w:lvl w:ilvl="0" w:tplc="BCB276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A"/>
    <w:rsid w:val="00116C92"/>
    <w:rsid w:val="00164D72"/>
    <w:rsid w:val="00203F38"/>
    <w:rsid w:val="0034130C"/>
    <w:rsid w:val="003A0B86"/>
    <w:rsid w:val="00801F04"/>
    <w:rsid w:val="009B3705"/>
    <w:rsid w:val="00A059DF"/>
    <w:rsid w:val="00A85DE2"/>
    <w:rsid w:val="00AC01C4"/>
    <w:rsid w:val="00AF25DB"/>
    <w:rsid w:val="00B66EEA"/>
    <w:rsid w:val="00C240FB"/>
    <w:rsid w:val="00C94666"/>
    <w:rsid w:val="00CF238D"/>
    <w:rsid w:val="00E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4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666"/>
  </w:style>
  <w:style w:type="paragraph" w:styleId="Pieddepage">
    <w:name w:val="footer"/>
    <w:basedOn w:val="Normal"/>
    <w:link w:val="PieddepageCar"/>
    <w:uiPriority w:val="99"/>
    <w:unhideWhenUsed/>
    <w:rsid w:val="00C94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4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666"/>
  </w:style>
  <w:style w:type="paragraph" w:styleId="Pieddepage">
    <w:name w:val="footer"/>
    <w:basedOn w:val="Normal"/>
    <w:link w:val="PieddepageCar"/>
    <w:uiPriority w:val="99"/>
    <w:unhideWhenUsed/>
    <w:rsid w:val="00C94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8CB52F-998E-4AD5-A635-CF64CF31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lehouxmi</dc:creator>
  <cp:lastModifiedBy>lehouxmi</cp:lastModifiedBy>
  <cp:revision>9</cp:revision>
  <cp:lastPrinted>2017-07-17T19:14:00Z</cp:lastPrinted>
  <dcterms:created xsi:type="dcterms:W3CDTF">2017-07-17T18:16:00Z</dcterms:created>
  <dcterms:modified xsi:type="dcterms:W3CDTF">2017-07-18T13:32:00Z</dcterms:modified>
</cp:coreProperties>
</file>