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B7A6C" w14:textId="77777777" w:rsidR="001E59F3" w:rsidRDefault="00FC5C1C" w:rsidP="00A91D75">
      <w:r>
        <w:rPr>
          <w:noProof/>
        </w:rPr>
        <mc:AlternateContent>
          <mc:Choice Requires="wps">
            <w:drawing>
              <wp:anchor distT="45720" distB="45720" distL="114300" distR="114300" simplePos="0" relativeHeight="251664384" behindDoc="0" locked="0" layoutInCell="1" allowOverlap="1" wp14:anchorId="598B9230" wp14:editId="5A742B74">
                <wp:simplePos x="0" y="0"/>
                <wp:positionH relativeFrom="column">
                  <wp:posOffset>182435</wp:posOffset>
                </wp:positionH>
                <wp:positionV relativeFrom="paragraph">
                  <wp:posOffset>7000413</wp:posOffset>
                </wp:positionV>
                <wp:extent cx="5497830" cy="1404620"/>
                <wp:effectExtent l="0" t="0" r="762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404620"/>
                        </a:xfrm>
                        <a:prstGeom prst="rect">
                          <a:avLst/>
                        </a:prstGeom>
                        <a:solidFill>
                          <a:srgbClr val="FFFFFF"/>
                        </a:solidFill>
                        <a:ln w="9525">
                          <a:noFill/>
                          <a:miter lim="800000"/>
                          <a:headEnd/>
                          <a:tailEnd/>
                        </a:ln>
                      </wps:spPr>
                      <wps:txbx>
                        <w:txbxContent>
                          <w:p w14:paraId="3C4A68CB" w14:textId="77777777" w:rsidR="002F4AC4" w:rsidRDefault="00FC5C1C">
                            <w:pPr>
                              <w:rPr>
                                <w:sz w:val="28"/>
                              </w:rPr>
                            </w:pPr>
                            <w:r w:rsidRPr="00FC5C1C">
                              <w:rPr>
                                <w:sz w:val="28"/>
                              </w:rPr>
                              <w:t xml:space="preserve">Directeur : </w:t>
                            </w:r>
                            <w:r w:rsidR="002F4AC4">
                              <w:rPr>
                                <w:sz w:val="28"/>
                              </w:rPr>
                              <w:t xml:space="preserve"> Benjamin Boller (jusqu’au 23 février 2020)</w:t>
                            </w:r>
                          </w:p>
                          <w:p w14:paraId="0DA2FBE8" w14:textId="77777777" w:rsidR="00FC5C1C" w:rsidRPr="00FC5C1C" w:rsidRDefault="002F4AC4" w:rsidP="002F4AC4">
                            <w:pPr>
                              <w:ind w:left="720" w:firstLine="720"/>
                              <w:rPr>
                                <w:sz w:val="28"/>
                              </w:rPr>
                            </w:pPr>
                            <w:r>
                              <w:rPr>
                                <w:sz w:val="28"/>
                              </w:rPr>
                              <w:t>Michael Cantinotti (depuis le 24 février 2020)</w:t>
                            </w:r>
                          </w:p>
                          <w:p w14:paraId="40A6A3AF" w14:textId="77777777" w:rsidR="00FC5C1C" w:rsidRPr="00FC5C1C" w:rsidRDefault="00FC5C1C">
                            <w:pPr>
                              <w:rPr>
                                <w:sz w:val="28"/>
                              </w:rPr>
                            </w:pPr>
                            <w:r w:rsidRPr="00FC5C1C">
                              <w:rPr>
                                <w:sz w:val="28"/>
                              </w:rPr>
                              <w:t>Co-directeur : Alexandre Williot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8B9230" id="_x0000_t202" coordsize="21600,21600" o:spt="202" path="m,l,21600r21600,l21600,xe">
                <v:stroke joinstyle="miter"/>
                <v:path gradientshapeok="t" o:connecttype="rect"/>
              </v:shapetype>
              <v:shape id="Zone de texte 2" o:spid="_x0000_s1026" type="#_x0000_t202" style="position:absolute;margin-left:14.35pt;margin-top:551.2pt;width:432.9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" stroked="f">
                <v:textbox style="mso-fit-shape-to-text:t">
                  <w:txbxContent>
                    <w:p w14:paraId="3C4A68CB" w14:textId="77777777" w:rsidR="002F4AC4" w:rsidRDefault="00FC5C1C">
                      <w:pPr>
                        <w:rPr>
                          <w:sz w:val="28"/>
                        </w:rPr>
                      </w:pPr>
                      <w:r w:rsidRPr="00FC5C1C">
                        <w:rPr>
                          <w:sz w:val="28"/>
                        </w:rPr>
                        <w:t xml:space="preserve">Directeur : </w:t>
                      </w:r>
                      <w:r w:rsidR="002F4AC4">
                        <w:rPr>
                          <w:sz w:val="28"/>
                        </w:rPr>
                        <w:t xml:space="preserve"> Benjamin Boller (jusqu’au 23 février 2020)</w:t>
                      </w:r>
                    </w:p>
                    <w:p w14:paraId="0DA2FBE8" w14:textId="77777777" w:rsidR="00FC5C1C" w:rsidRPr="00FC5C1C" w:rsidRDefault="002F4AC4" w:rsidP="002F4AC4">
                      <w:pPr>
                        <w:ind w:left="720" w:firstLine="720"/>
                        <w:rPr>
                          <w:sz w:val="28"/>
                        </w:rPr>
                      </w:pPr>
                      <w:r>
                        <w:rPr>
                          <w:sz w:val="28"/>
                        </w:rPr>
                        <w:t>Michael Cantinotti (depuis le 24 février 2020)</w:t>
                      </w:r>
                    </w:p>
                    <w:p w14:paraId="40A6A3AF" w14:textId="77777777" w:rsidR="00FC5C1C" w:rsidRPr="00FC5C1C" w:rsidRDefault="00FC5C1C">
                      <w:pPr>
                        <w:rPr>
                          <w:sz w:val="28"/>
                        </w:rPr>
                      </w:pPr>
                      <w:r w:rsidRPr="00FC5C1C">
                        <w:rPr>
                          <w:sz w:val="28"/>
                        </w:rPr>
                        <w:t>Co-directeur : Alexandre Williot</w:t>
                      </w:r>
                    </w:p>
                  </w:txbxContent>
                </v:textbox>
                <w10:wrap type="square"/>
              </v:shape>
            </w:pict>
          </mc:Fallback>
        </mc:AlternateContent>
      </w:r>
      <w:r>
        <w:rPr>
          <w:noProof/>
          <w:lang w:bidi="fr-FR"/>
        </w:rPr>
        <w:drawing>
          <wp:anchor distT="0" distB="0" distL="114300" distR="114300" simplePos="0" relativeHeight="251661312" behindDoc="0" locked="0" layoutInCell="1" allowOverlap="1" wp14:anchorId="35B3F02F" wp14:editId="53121C41">
            <wp:simplePos x="0" y="0"/>
            <wp:positionH relativeFrom="margin">
              <wp:align>left</wp:align>
            </wp:positionH>
            <wp:positionV relativeFrom="margin">
              <wp:posOffset>6350</wp:posOffset>
            </wp:positionV>
            <wp:extent cx="5459095" cy="3642995"/>
            <wp:effectExtent l="0" t="0" r="825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095" cy="3642995"/>
                    </a:xfrm>
                    <a:prstGeom prst="rect">
                      <a:avLst/>
                    </a:prstGeom>
                    <a:noFill/>
                  </pic:spPr>
                </pic:pic>
              </a:graphicData>
            </a:graphic>
            <wp14:sizeRelH relativeFrom="margin">
              <wp14:pctWidth>0</wp14:pctWidth>
            </wp14:sizeRelH>
            <wp14:sizeRelV relativeFrom="margin">
              <wp14:pctHeight>0</wp14:pctHeight>
            </wp14:sizeRelV>
          </wp:anchor>
        </w:drawing>
      </w:r>
      <w:r w:rsidR="00A91D75">
        <w:rPr>
          <w:noProof/>
          <w:lang w:bidi="fr-FR"/>
        </w:rPr>
        <mc:AlternateContent>
          <mc:Choice Requires="wps">
            <w:drawing>
              <wp:anchor distT="0" distB="0" distL="114300" distR="114300" simplePos="0" relativeHeight="251657216" behindDoc="1" locked="0" layoutInCell="1" allowOverlap="1" wp14:anchorId="78D2DA01" wp14:editId="4C0243E3">
                <wp:simplePos x="0" y="0"/>
                <wp:positionH relativeFrom="column">
                  <wp:posOffset>-731520</wp:posOffset>
                </wp:positionH>
                <wp:positionV relativeFrom="page">
                  <wp:posOffset>631066</wp:posOffset>
                </wp:positionV>
                <wp:extent cx="5769610" cy="4159876"/>
                <wp:effectExtent l="0" t="0" r="2540" b="0"/>
                <wp:wrapNone/>
                <wp:docPr id="2" name="Rectangle 2" descr="rectangle coloré"/>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2A6AC" id="Rectangle 2" o:spid="_x0000_s1026" alt="rectangle coloré"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39"/>
      </w:tblGrid>
      <w:tr w:rsidR="00A91D75" w14:paraId="4F9D71CA" w14:textId="77777777" w:rsidTr="00FC5C1C">
        <w:trPr>
          <w:trHeight w:val="2219"/>
        </w:trPr>
        <w:tc>
          <w:tcPr>
            <w:tcW w:w="7520" w:type="dxa"/>
            <w:tcBorders>
              <w:top w:val="nil"/>
              <w:left w:val="nil"/>
              <w:bottom w:val="nil"/>
              <w:right w:val="nil"/>
            </w:tcBorders>
            <w:vAlign w:val="center"/>
          </w:tcPr>
          <w:p w14:paraId="03542E6C" w14:textId="77777777" w:rsidR="00A91D75" w:rsidRPr="00FC5C1C" w:rsidRDefault="00683D56" w:rsidP="00A91D75">
            <w:pPr>
              <w:pStyle w:val="Titre"/>
              <w:framePr w:hSpace="0" w:wrap="auto" w:vAnchor="margin" w:xAlign="left" w:yAlign="inline"/>
              <w:rPr>
                <w:sz w:val="52"/>
              </w:rPr>
            </w:pPr>
            <w:r w:rsidRPr="00FC5C1C">
              <w:rPr>
                <w:noProof/>
                <w:sz w:val="52"/>
                <w:lang w:bidi="fr-FR"/>
              </w:rPr>
              <mc:AlternateContent>
                <mc:Choice Requires="wps">
                  <w:drawing>
                    <wp:anchor distT="0" distB="0" distL="114300" distR="114300" simplePos="0" relativeHeight="251659264" behindDoc="1" locked="0" layoutInCell="1" allowOverlap="1" wp14:anchorId="0DF3281F" wp14:editId="4456D9C5">
                      <wp:simplePos x="0" y="0"/>
                      <wp:positionH relativeFrom="column">
                        <wp:posOffset>-718820</wp:posOffset>
                      </wp:positionH>
                      <wp:positionV relativeFrom="page">
                        <wp:posOffset>-109855</wp:posOffset>
                      </wp:positionV>
                      <wp:extent cx="5895340" cy="1570990"/>
                      <wp:effectExtent l="0" t="0" r="0" b="0"/>
                      <wp:wrapNone/>
                      <wp:docPr id="4" name="Rectangle : Coin rogné 4" descr="rectangle coloré"/>
                      <wp:cNvGraphicFramePr/>
                      <a:graphic xmlns:a="http://schemas.openxmlformats.org/drawingml/2006/main">
                        <a:graphicData uri="http://schemas.microsoft.com/office/word/2010/wordprocessingShape">
                          <wps:wsp>
                            <wps:cNvSpPr/>
                            <wps:spPr>
                              <a:xfrm flipV="1">
                                <a:off x="0" y="0"/>
                                <a:ext cx="5895340"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E595" id="Rectangle : Coin rogné 4" o:spid="_x0000_s1026" alt="rectangle coloré" style="position:absolute;margin-left:-56.6pt;margin-top:-8.65pt;width:464.2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95340,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" path="m,l5144108,r751232,751232l5895340,1570990,,1570990,,xe" fillcolor="#3a3363 [3215]" stroked="f">
                      <v:path arrowok="t" o:connecttype="custom" o:connectlocs="0,0;5144108,0;5895340,751232;5895340,1570990;0,1570990;0,0" o:connectangles="0,0,0,0,0,0"/>
                      <w10:wrap anchory="page"/>
                    </v:shape>
                  </w:pict>
                </mc:Fallback>
              </mc:AlternateContent>
            </w:r>
            <w:r w:rsidR="00A91D75" w:rsidRPr="00FC5C1C">
              <w:rPr>
                <w:sz w:val="52"/>
                <w:lang w:bidi="fr-FR"/>
              </w:rPr>
              <w:t>RAPPORT ANNUEL</w:t>
            </w:r>
            <w:r w:rsidR="00FC5C1C" w:rsidRPr="00FC5C1C">
              <w:rPr>
                <w:sz w:val="52"/>
                <w:lang w:bidi="fr-FR"/>
              </w:rPr>
              <w:t xml:space="preserve"> (201</w:t>
            </w:r>
            <w:r w:rsidR="00CF1E56">
              <w:rPr>
                <w:sz w:val="52"/>
                <w:lang w:bidi="fr-FR"/>
              </w:rPr>
              <w:t>9</w:t>
            </w:r>
            <w:r w:rsidR="00FC5C1C">
              <w:rPr>
                <w:sz w:val="52"/>
                <w:lang w:bidi="fr-FR"/>
              </w:rPr>
              <w:t>-</w:t>
            </w:r>
            <w:r w:rsidR="00FC5C1C" w:rsidRPr="00FC5C1C">
              <w:rPr>
                <w:sz w:val="52"/>
                <w:lang w:bidi="fr-FR"/>
              </w:rPr>
              <w:t>20</w:t>
            </w:r>
            <w:r w:rsidR="00CF1E56">
              <w:rPr>
                <w:sz w:val="52"/>
                <w:lang w:bidi="fr-FR"/>
              </w:rPr>
              <w:t>20</w:t>
            </w:r>
            <w:r w:rsidR="00FC5C1C" w:rsidRPr="00FC5C1C">
              <w:rPr>
                <w:sz w:val="52"/>
                <w:lang w:bidi="fr-FR"/>
              </w:rPr>
              <w:t>)</w:t>
            </w:r>
          </w:p>
          <w:p w14:paraId="4F8586A7" w14:textId="77777777" w:rsidR="00FC5C1C" w:rsidRDefault="00FC5C1C" w:rsidP="00FC5C1C">
            <w:pPr>
              <w:pStyle w:val="Default"/>
            </w:pPr>
          </w:p>
          <w:tbl>
            <w:tblPr>
              <w:tblW w:w="7520" w:type="dxa"/>
              <w:tblInd w:w="19" w:type="dxa"/>
              <w:tblBorders>
                <w:top w:val="nil"/>
                <w:left w:val="nil"/>
                <w:bottom w:val="nil"/>
                <w:right w:val="nil"/>
              </w:tblBorders>
              <w:tblLook w:val="0000" w:firstRow="0" w:lastRow="0" w:firstColumn="0" w:lastColumn="0" w:noHBand="0" w:noVBand="0"/>
            </w:tblPr>
            <w:tblGrid>
              <w:gridCol w:w="7520"/>
            </w:tblGrid>
            <w:tr w:rsidR="00FC5C1C" w14:paraId="14F83921" w14:textId="77777777" w:rsidTr="00FC5C1C">
              <w:trPr>
                <w:trHeight w:val="488"/>
              </w:trPr>
              <w:tc>
                <w:tcPr>
                  <w:tcW w:w="0" w:type="auto"/>
                </w:tcPr>
                <w:p w14:paraId="508B8EF5" w14:textId="77777777" w:rsidR="00FC5C1C" w:rsidRDefault="00FC5C1C" w:rsidP="00E76C57">
                  <w:pPr>
                    <w:pStyle w:val="Default"/>
                    <w:framePr w:hSpace="180" w:wrap="around" w:vAnchor="text" w:hAnchor="text" w:x="-19" w:y="8244"/>
                    <w:rPr>
                      <w:sz w:val="40"/>
                      <w:szCs w:val="40"/>
                    </w:rPr>
                  </w:pPr>
                  <w:r w:rsidRPr="00FC5C1C">
                    <w:rPr>
                      <w:color w:val="FFFFFF" w:themeColor="background1"/>
                    </w:rPr>
                    <w:t xml:space="preserve"> </w:t>
                  </w:r>
                  <w:r w:rsidRPr="00FC5C1C">
                    <w:rPr>
                      <w:b/>
                      <w:bCs/>
                      <w:color w:val="FFFFFF" w:themeColor="background1"/>
                      <w:sz w:val="40"/>
                      <w:szCs w:val="40"/>
                    </w:rPr>
                    <w:t xml:space="preserve">Service de soutien et d’entraide en méthodologie (SESAME) </w:t>
                  </w:r>
                </w:p>
              </w:tc>
            </w:tr>
          </w:tbl>
          <w:p w14:paraId="11B45E97" w14:textId="77777777" w:rsidR="00A91D75" w:rsidRPr="001E59F3" w:rsidRDefault="00A91D75" w:rsidP="00A91D75">
            <w:pPr>
              <w:pStyle w:val="Titre"/>
              <w:framePr w:hSpace="0" w:wrap="auto" w:vAnchor="margin" w:xAlign="left" w:yAlign="inline"/>
            </w:pP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3567"/>
        <w:gridCol w:w="2940"/>
        <w:gridCol w:w="3483"/>
      </w:tblGrid>
      <w:tr w:rsidR="00FC5C1C" w14:paraId="759D792C" w14:textId="77777777" w:rsidTr="00C6323A">
        <w:trPr>
          <w:trHeight w:val="358"/>
        </w:trPr>
        <w:tc>
          <w:tcPr>
            <w:tcW w:w="3567" w:type="dxa"/>
          </w:tcPr>
          <w:p w14:paraId="66232F4B" w14:textId="77777777" w:rsidR="00A91D75" w:rsidRDefault="00A91D75" w:rsidP="00A91D75"/>
        </w:tc>
        <w:tc>
          <w:tcPr>
            <w:tcW w:w="2940" w:type="dxa"/>
            <w:vAlign w:val="bottom"/>
          </w:tcPr>
          <w:p w14:paraId="6EDA3313" w14:textId="77777777" w:rsidR="00A91D75" w:rsidRDefault="00A91D75" w:rsidP="00A91D75"/>
        </w:tc>
        <w:tc>
          <w:tcPr>
            <w:tcW w:w="3483" w:type="dxa"/>
            <w:vAlign w:val="bottom"/>
          </w:tcPr>
          <w:p w14:paraId="43E65025" w14:textId="77777777" w:rsidR="00A91D75" w:rsidRDefault="00A91D75" w:rsidP="00A91D75">
            <w:pPr>
              <w:jc w:val="right"/>
            </w:pPr>
          </w:p>
        </w:tc>
      </w:tr>
      <w:tr w:rsidR="00FC5C1C" w14:paraId="42499973" w14:textId="77777777" w:rsidTr="00683D56">
        <w:trPr>
          <w:trHeight w:val="1702"/>
        </w:trPr>
        <w:tc>
          <w:tcPr>
            <w:tcW w:w="3567" w:type="dxa"/>
          </w:tcPr>
          <w:p w14:paraId="353E961B" w14:textId="77777777" w:rsidR="00A91D75" w:rsidRDefault="00A91D75" w:rsidP="00A91D75">
            <w:pPr>
              <w:rPr>
                <w:noProof/>
              </w:rPr>
            </w:pPr>
            <w:r>
              <w:rPr>
                <w:noProof/>
                <w:lang w:bidi="fr-FR"/>
              </w:rPr>
              <mc:AlternateContent>
                <mc:Choice Requires="wps">
                  <w:drawing>
                    <wp:inline distT="0" distB="0" distL="0" distR="0" wp14:anchorId="52ED305C" wp14:editId="7065126F">
                      <wp:extent cx="1867436" cy="1057275"/>
                      <wp:effectExtent l="0" t="0" r="0" b="0"/>
                      <wp:docPr id="7" name="Zone de texte 7"/>
                      <wp:cNvGraphicFramePr/>
                      <a:graphic xmlns:a="http://schemas.openxmlformats.org/drawingml/2006/main">
                        <a:graphicData uri="http://schemas.microsoft.com/office/word/2010/wordprocessingShape">
                          <wps:wsp>
                            <wps:cNvSpPr txBox="1"/>
                            <wps:spPr>
                              <a:xfrm>
                                <a:off x="0" y="0"/>
                                <a:ext cx="1867436" cy="1057275"/>
                              </a:xfrm>
                              <a:prstGeom prst="rect">
                                <a:avLst/>
                              </a:prstGeom>
                              <a:noFill/>
                              <a:ln w="6350">
                                <a:noFill/>
                              </a:ln>
                            </wps:spPr>
                            <wps:txbx>
                              <w:txbxContent>
                                <w:p w14:paraId="2D41BFAE" w14:textId="77777777" w:rsidR="00FC5C1C" w:rsidRDefault="00FC5C1C" w:rsidP="00FC5C1C">
                                  <w:pPr>
                                    <w:rPr>
                                      <w:lang w:bidi="fr-FR"/>
                                    </w:rPr>
                                  </w:pPr>
                                  <w:r>
                                    <w:rPr>
                                      <w:lang w:bidi="fr-FR"/>
                                    </w:rPr>
                                    <w:t>Local 0084</w:t>
                                  </w:r>
                                </w:p>
                                <w:p w14:paraId="4E633513" w14:textId="77777777" w:rsidR="00FC5C1C" w:rsidRDefault="00FC5C1C" w:rsidP="00FC5C1C">
                                  <w:pPr>
                                    <w:rPr>
                                      <w:lang w:bidi="fr-FR"/>
                                    </w:rPr>
                                  </w:pPr>
                                  <w:r>
                                    <w:rPr>
                                      <w:lang w:bidi="fr-FR"/>
                                    </w:rPr>
                                    <w:t>Pavillon Michel-Sarrasin</w:t>
                                  </w:r>
                                </w:p>
                                <w:p w14:paraId="4EF802F4" w14:textId="77777777" w:rsidR="00FC5C1C" w:rsidRDefault="00FC5C1C" w:rsidP="00FC5C1C">
                                  <w:pPr>
                                    <w:rPr>
                                      <w:lang w:bidi="fr-FR"/>
                                    </w:rPr>
                                  </w:pPr>
                                  <w:r>
                                    <w:rPr>
                                      <w:lang w:bidi="fr-FR"/>
                                    </w:rPr>
                                    <w:t>3351 Boul. des Forges · UQTR Trois-Rivières (Québec)</w:t>
                                  </w:r>
                                </w:p>
                                <w:p w14:paraId="1B961772" w14:textId="77777777" w:rsidR="00A91D75" w:rsidRPr="00A91D75" w:rsidRDefault="00FC5C1C" w:rsidP="00FC5C1C">
                                  <w:r>
                                    <w:rPr>
                                      <w:lang w:bidi="fr-FR"/>
                                    </w:rPr>
                                    <w:t>G9A 5H7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ED305C" id="Zone de texte 7" o:spid="_x0000_s1027" type="#_x0000_t202" style="width:147.0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" filled="f" stroked="f" strokeweight=".5pt">
                      <v:textbox>
                        <w:txbxContent>
                          <w:p w14:paraId="2D41BFAE" w14:textId="77777777" w:rsidR="00FC5C1C" w:rsidRDefault="00FC5C1C" w:rsidP="00FC5C1C">
                            <w:pPr>
                              <w:rPr>
                                <w:lang w:bidi="fr-FR"/>
                              </w:rPr>
                            </w:pPr>
                            <w:r>
                              <w:rPr>
                                <w:lang w:bidi="fr-FR"/>
                              </w:rPr>
                              <w:t>Local 0084</w:t>
                            </w:r>
                          </w:p>
                          <w:p w14:paraId="4E633513" w14:textId="77777777" w:rsidR="00FC5C1C" w:rsidRDefault="00FC5C1C" w:rsidP="00FC5C1C">
                            <w:pPr>
                              <w:rPr>
                                <w:lang w:bidi="fr-FR"/>
                              </w:rPr>
                            </w:pPr>
                            <w:r>
                              <w:rPr>
                                <w:lang w:bidi="fr-FR"/>
                              </w:rPr>
                              <w:t>Pavillon Michel-Sarrasin</w:t>
                            </w:r>
                          </w:p>
                          <w:p w14:paraId="4EF802F4" w14:textId="77777777" w:rsidR="00FC5C1C" w:rsidRDefault="00FC5C1C" w:rsidP="00FC5C1C">
                            <w:pPr>
                              <w:rPr>
                                <w:lang w:bidi="fr-FR"/>
                              </w:rPr>
                            </w:pPr>
                            <w:r>
                              <w:rPr>
                                <w:lang w:bidi="fr-FR"/>
                              </w:rPr>
                              <w:t>3351 Boul. des Forges · UQTR Trois-Rivières (Québec)</w:t>
                            </w:r>
                          </w:p>
                          <w:p w14:paraId="1B961772" w14:textId="77777777" w:rsidR="00A91D75" w:rsidRPr="00A91D75" w:rsidRDefault="00FC5C1C" w:rsidP="00FC5C1C">
                            <w:r>
                              <w:rPr>
                                <w:lang w:bidi="fr-FR"/>
                              </w:rPr>
                              <w:t>G9A 5H7 Canada</w:t>
                            </w:r>
                          </w:p>
                        </w:txbxContent>
                      </v:textbox>
                      <w10:anchorlock/>
                    </v:shape>
                  </w:pict>
                </mc:Fallback>
              </mc:AlternateContent>
            </w:r>
          </w:p>
        </w:tc>
        <w:tc>
          <w:tcPr>
            <w:tcW w:w="2940" w:type="dxa"/>
            <w:vAlign w:val="bottom"/>
          </w:tcPr>
          <w:p w14:paraId="3D114CDF" w14:textId="77777777" w:rsidR="00A91D75" w:rsidRDefault="00683D56" w:rsidP="00A91D75">
            <w:pPr>
              <w:rPr>
                <w:noProof/>
              </w:rPr>
            </w:pPr>
            <w:r>
              <w:rPr>
                <w:noProof/>
                <w:lang w:bidi="fr-FR"/>
              </w:rPr>
              <mc:AlternateContent>
                <mc:Choice Requires="wps">
                  <w:drawing>
                    <wp:anchor distT="0" distB="0" distL="114300" distR="114300" simplePos="0" relativeHeight="251660288" behindDoc="0" locked="0" layoutInCell="1" allowOverlap="1" wp14:anchorId="7081246E" wp14:editId="255F96C2">
                      <wp:simplePos x="0" y="0"/>
                      <wp:positionH relativeFrom="column">
                        <wp:posOffset>-12065</wp:posOffset>
                      </wp:positionH>
                      <wp:positionV relativeFrom="paragraph">
                        <wp:posOffset>-741680</wp:posOffset>
                      </wp:positionV>
                      <wp:extent cx="2265045" cy="11049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265045" cy="1104900"/>
                              </a:xfrm>
                              <a:prstGeom prst="rect">
                                <a:avLst/>
                              </a:prstGeom>
                              <a:noFill/>
                              <a:ln w="6350">
                                <a:noFill/>
                              </a:ln>
                            </wps:spPr>
                            <wps:txbx>
                              <w:txbxContent>
                                <w:p w14:paraId="028F077A" w14:textId="77777777" w:rsidR="00FC5C1C" w:rsidRDefault="00FC5C1C" w:rsidP="00FC5C1C">
                                  <w:pPr>
                                    <w:rPr>
                                      <w:lang w:bidi="fr-FR"/>
                                    </w:rPr>
                                  </w:pPr>
                                  <w:r>
                                    <w:rPr>
                                      <w:lang w:bidi="fr-FR"/>
                                    </w:rPr>
                                    <w:t>Site internet :</w:t>
                                  </w:r>
                                </w:p>
                                <w:p w14:paraId="441E86B9" w14:textId="77777777" w:rsidR="00FC5C1C" w:rsidRDefault="000F4152" w:rsidP="00FC5C1C">
                                  <w:pPr>
                                    <w:rPr>
                                      <w:lang w:bidi="fr-FR"/>
                                    </w:rPr>
                                  </w:pPr>
                                  <w:hyperlink r:id="rId9" w:history="1">
                                    <w:r w:rsidR="00FC5C1C" w:rsidRPr="00D820A5">
                                      <w:rPr>
                                        <w:rStyle w:val="Hyperlien"/>
                                        <w:lang w:bidi="fr-FR"/>
                                      </w:rPr>
                                      <w:t>www.sesame-savoir.com</w:t>
                                    </w:r>
                                  </w:hyperlink>
                                </w:p>
                                <w:p w14:paraId="622331E9" w14:textId="77777777" w:rsidR="00FC5C1C" w:rsidRDefault="00FC5C1C" w:rsidP="00FC5C1C">
                                  <w:pPr>
                                    <w:rPr>
                                      <w:lang w:bidi="fr-FR"/>
                                    </w:rPr>
                                  </w:pPr>
                                  <w:r>
                                    <w:rPr>
                                      <w:lang w:bidi="fr-FR"/>
                                    </w:rPr>
                                    <w:t>Courriel :</w:t>
                                  </w:r>
                                </w:p>
                                <w:p w14:paraId="7B3EAC28" w14:textId="77777777" w:rsidR="00A91D75" w:rsidRDefault="000F4152" w:rsidP="00FC5C1C">
                                  <w:pPr>
                                    <w:rPr>
                                      <w:lang w:bidi="fr-FR"/>
                                    </w:rPr>
                                  </w:pPr>
                                  <w:hyperlink r:id="rId10" w:history="1">
                                    <w:r w:rsidR="00FC5C1C" w:rsidRPr="00D820A5">
                                      <w:rPr>
                                        <w:rStyle w:val="Hyperlien"/>
                                        <w:lang w:bidi="fr-FR"/>
                                      </w:rPr>
                                      <w:t>sesame@uqtr.ca</w:t>
                                    </w:r>
                                  </w:hyperlink>
                                </w:p>
                                <w:p w14:paraId="2E5F65AE" w14:textId="77777777" w:rsidR="00FC5C1C" w:rsidRPr="00A91D75" w:rsidRDefault="00FC5C1C" w:rsidP="00FC5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246E" id="Zone de texte 14" o:spid="_x0000_s1028" type="#_x0000_t202" style="position:absolute;margin-left:-.95pt;margin-top:-58.4pt;width:178.3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" filled="f" stroked="f" strokeweight=".5pt">
                      <v:textbox>
                        <w:txbxContent>
                          <w:p w14:paraId="028F077A" w14:textId="77777777" w:rsidR="00FC5C1C" w:rsidRDefault="00FC5C1C" w:rsidP="00FC5C1C">
                            <w:pPr>
                              <w:rPr>
                                <w:lang w:bidi="fr-FR"/>
                              </w:rPr>
                            </w:pPr>
                            <w:r>
                              <w:rPr>
                                <w:lang w:bidi="fr-FR"/>
                              </w:rPr>
                              <w:t>Site internet :</w:t>
                            </w:r>
                          </w:p>
                          <w:p w14:paraId="441E86B9" w14:textId="77777777" w:rsidR="00FC5C1C" w:rsidRDefault="002020CE" w:rsidP="00FC5C1C">
                            <w:pPr>
                              <w:rPr>
                                <w:lang w:bidi="fr-FR"/>
                              </w:rPr>
                            </w:pPr>
                            <w:hyperlink r:id="rId11" w:history="1">
                              <w:r w:rsidR="00FC5C1C" w:rsidRPr="00D820A5">
                                <w:rPr>
                                  <w:rStyle w:val="Lienhypertexte"/>
                                  <w:lang w:bidi="fr-FR"/>
                                </w:rPr>
                                <w:t>www.sesame-savoir.com</w:t>
                              </w:r>
                            </w:hyperlink>
                          </w:p>
                          <w:p w14:paraId="622331E9" w14:textId="77777777" w:rsidR="00FC5C1C" w:rsidRDefault="00FC5C1C" w:rsidP="00FC5C1C">
                            <w:pPr>
                              <w:rPr>
                                <w:lang w:bidi="fr-FR"/>
                              </w:rPr>
                            </w:pPr>
                            <w:r>
                              <w:rPr>
                                <w:lang w:bidi="fr-FR"/>
                              </w:rPr>
                              <w:t>Courriel :</w:t>
                            </w:r>
                          </w:p>
                          <w:p w14:paraId="7B3EAC28" w14:textId="77777777" w:rsidR="00A91D75" w:rsidRDefault="002020CE" w:rsidP="00FC5C1C">
                            <w:pPr>
                              <w:rPr>
                                <w:lang w:bidi="fr-FR"/>
                              </w:rPr>
                            </w:pPr>
                            <w:hyperlink r:id="rId12" w:history="1">
                              <w:r w:rsidR="00FC5C1C" w:rsidRPr="00D820A5">
                                <w:rPr>
                                  <w:rStyle w:val="Lienhypertexte"/>
                                  <w:lang w:bidi="fr-FR"/>
                                </w:rPr>
                                <w:t>sesame@uqtr.ca</w:t>
                              </w:r>
                            </w:hyperlink>
                          </w:p>
                          <w:p w14:paraId="2E5F65AE" w14:textId="77777777" w:rsidR="00FC5C1C" w:rsidRPr="00A91D75" w:rsidRDefault="00FC5C1C" w:rsidP="00FC5C1C"/>
                        </w:txbxContent>
                      </v:textbox>
                    </v:shape>
                  </w:pict>
                </mc:Fallback>
              </mc:AlternateContent>
            </w:r>
          </w:p>
        </w:tc>
        <w:tc>
          <w:tcPr>
            <w:tcW w:w="3483" w:type="dxa"/>
            <w:vAlign w:val="bottom"/>
          </w:tcPr>
          <w:p w14:paraId="5BBED04A" w14:textId="77777777" w:rsidR="00A91D75" w:rsidRPr="00D967AC" w:rsidRDefault="00FC5C1C" w:rsidP="00A91D75">
            <w:pPr>
              <w:jc w:val="right"/>
              <w:rPr>
                <w:noProof/>
              </w:rPr>
            </w:pPr>
            <w:r w:rsidRPr="00FC5C1C">
              <w:rPr>
                <w:noProof/>
              </w:rPr>
              <w:drawing>
                <wp:anchor distT="0" distB="0" distL="114300" distR="114300" simplePos="0" relativeHeight="251662336" behindDoc="0" locked="0" layoutInCell="1" allowOverlap="1" wp14:anchorId="5F27619F" wp14:editId="04D9061A">
                  <wp:simplePos x="4531057" y="8243248"/>
                  <wp:positionH relativeFrom="margin">
                    <wp:posOffset>443865</wp:posOffset>
                  </wp:positionH>
                  <wp:positionV relativeFrom="margin">
                    <wp:posOffset>171450</wp:posOffset>
                  </wp:positionV>
                  <wp:extent cx="1871980" cy="9753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1980" cy="975360"/>
                          </a:xfrm>
                          <a:prstGeom prst="rect">
                            <a:avLst/>
                          </a:prstGeom>
                        </pic:spPr>
                      </pic:pic>
                    </a:graphicData>
                  </a:graphic>
                  <wp14:sizeRelH relativeFrom="margin">
                    <wp14:pctWidth>0</wp14:pctWidth>
                  </wp14:sizeRelH>
                  <wp14:sizeRelV relativeFrom="margin">
                    <wp14:pctHeight>0</wp14:pctHeight>
                  </wp14:sizeRelV>
                </wp:anchor>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1C90A034" w14:textId="77777777" w:rsidR="00E523C3" w:rsidRDefault="00CB27A1" w:rsidP="00E523C3">
          <w:pPr>
            <w:pStyle w:val="En-ttedetabledesmatires"/>
          </w:pPr>
          <w:r>
            <w:rPr>
              <w:noProof/>
              <w:lang w:bidi="fr-FR"/>
            </w:rPr>
            <mc:AlternateContent>
              <mc:Choice Requires="wps">
                <w:drawing>
                  <wp:anchor distT="0" distB="0" distL="114300" distR="114300" simplePos="0" relativeHeight="251656191" behindDoc="1" locked="0" layoutInCell="1" allowOverlap="1" wp14:anchorId="14CBD828" wp14:editId="6B303FA9">
                    <wp:simplePos x="0" y="0"/>
                    <wp:positionH relativeFrom="column">
                      <wp:posOffset>-760095</wp:posOffset>
                    </wp:positionH>
                    <wp:positionV relativeFrom="page">
                      <wp:posOffset>0</wp:posOffset>
                    </wp:positionV>
                    <wp:extent cx="7836535" cy="10687050"/>
                    <wp:effectExtent l="0" t="0" r="0" b="0"/>
                    <wp:wrapNone/>
                    <wp:docPr id="31" name="Rectangle 31" descr="arrière-plan de contenu de page en couleur"/>
                    <wp:cNvGraphicFramePr/>
                    <a:graphic xmlns:a="http://schemas.openxmlformats.org/drawingml/2006/main">
                      <a:graphicData uri="http://schemas.microsoft.com/office/word/2010/wordprocessingShape">
                        <wps:wsp>
                          <wps:cNvSpPr/>
                          <wps:spPr>
                            <a:xfrm>
                              <a:off x="0" y="0"/>
                              <a:ext cx="7836535" cy="10687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8375" id="Rectangle 31" o:spid="_x0000_s1026" alt="arrière-plan de contenu de page en couleur" style="position:absolute;margin-left:-59.85pt;margin-top:0;width:617.05pt;height:84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" fillcolor="#f3d569 [3204]" stroked="f" strokeweight="2pt">
                    <w10:wrap anchory="page"/>
                  </v:rect>
                </w:pict>
              </mc:Fallback>
            </mc:AlternateContent>
          </w:r>
          <w:r w:rsidR="00D476F7">
            <w:rPr>
              <w:lang w:bidi="fr-FR"/>
            </w:rPr>
            <w:t>TABLE DES MATIÈRES</w:t>
          </w:r>
        </w:p>
        <w:p w14:paraId="798F33F5" w14:textId="5E0674AB" w:rsidR="005440B9" w:rsidRDefault="00E523C3">
          <w:pPr>
            <w:pStyle w:val="TM1"/>
            <w:rPr>
              <w:rFonts w:eastAsiaTheme="minorEastAsia"/>
              <w:color w:val="auto"/>
              <w:kern w:val="0"/>
              <w:sz w:val="22"/>
              <w:szCs w:val="22"/>
              <w:lang w:val="fr-CA" w:eastAsia="fr-CA"/>
            </w:rPr>
          </w:pPr>
          <w:r>
            <w:rPr>
              <w:lang w:bidi="fr-FR"/>
            </w:rPr>
            <w:fldChar w:fldCharType="begin"/>
          </w:r>
          <w:r>
            <w:rPr>
              <w:lang w:bidi="fr-FR"/>
            </w:rPr>
            <w:instrText xml:space="preserve"> TOC \o "1-3" \h \z \u </w:instrText>
          </w:r>
          <w:r>
            <w:rPr>
              <w:lang w:bidi="fr-FR"/>
            </w:rPr>
            <w:fldChar w:fldCharType="separate"/>
          </w:r>
          <w:hyperlink w:anchor="_Toc78493700" w:history="1">
            <w:r w:rsidR="005440B9" w:rsidRPr="005202E1">
              <w:rPr>
                <w:rStyle w:val="Hyperlien"/>
                <w:lang w:bidi="fr-FR"/>
              </w:rPr>
              <w:t>Lettre de pr</w:t>
            </w:r>
            <w:r w:rsidR="00664440">
              <w:rPr>
                <w:rStyle w:val="Hyperlien"/>
                <w:lang w:bidi="fr-FR"/>
              </w:rPr>
              <w:t>é</w:t>
            </w:r>
            <w:r w:rsidR="005440B9" w:rsidRPr="005202E1">
              <w:rPr>
                <w:rStyle w:val="Hyperlien"/>
                <w:lang w:bidi="fr-FR"/>
              </w:rPr>
              <w:t>sentation du rapport annuel</w:t>
            </w:r>
            <w:r w:rsidR="005440B9">
              <w:rPr>
                <w:webHidden/>
              </w:rPr>
              <w:tab/>
            </w:r>
            <w:r w:rsidR="005440B9">
              <w:rPr>
                <w:webHidden/>
              </w:rPr>
              <w:fldChar w:fldCharType="begin"/>
            </w:r>
            <w:r w:rsidR="005440B9">
              <w:rPr>
                <w:webHidden/>
              </w:rPr>
              <w:instrText xml:space="preserve"> PAGEREF _Toc78493700 \h </w:instrText>
            </w:r>
            <w:r w:rsidR="005440B9">
              <w:rPr>
                <w:webHidden/>
              </w:rPr>
            </w:r>
            <w:r w:rsidR="005440B9">
              <w:rPr>
                <w:webHidden/>
              </w:rPr>
              <w:fldChar w:fldCharType="separate"/>
            </w:r>
            <w:r w:rsidR="005440B9">
              <w:rPr>
                <w:webHidden/>
              </w:rPr>
              <w:t>3</w:t>
            </w:r>
            <w:r w:rsidR="005440B9">
              <w:rPr>
                <w:webHidden/>
              </w:rPr>
              <w:fldChar w:fldCharType="end"/>
            </w:r>
          </w:hyperlink>
        </w:p>
        <w:p w14:paraId="05C93EA9" w14:textId="5827957A" w:rsidR="005440B9" w:rsidRDefault="000F4152">
          <w:pPr>
            <w:pStyle w:val="TM1"/>
            <w:rPr>
              <w:rFonts w:eastAsiaTheme="minorEastAsia"/>
              <w:color w:val="auto"/>
              <w:kern w:val="0"/>
              <w:sz w:val="22"/>
              <w:szCs w:val="22"/>
              <w:lang w:val="fr-CA" w:eastAsia="fr-CA"/>
            </w:rPr>
          </w:pPr>
          <w:hyperlink w:anchor="_Toc78493701" w:history="1">
            <w:r w:rsidR="005440B9" w:rsidRPr="005202E1">
              <w:rPr>
                <w:rStyle w:val="Hyperlien"/>
                <w:lang w:bidi="fr-FR"/>
              </w:rPr>
              <w:t>Mandat du SESAME</w:t>
            </w:r>
            <w:r w:rsidR="005440B9">
              <w:rPr>
                <w:webHidden/>
              </w:rPr>
              <w:tab/>
            </w:r>
            <w:r w:rsidR="005440B9">
              <w:rPr>
                <w:webHidden/>
              </w:rPr>
              <w:fldChar w:fldCharType="begin"/>
            </w:r>
            <w:r w:rsidR="005440B9">
              <w:rPr>
                <w:webHidden/>
              </w:rPr>
              <w:instrText xml:space="preserve"> PAGEREF _Toc78493701 \h </w:instrText>
            </w:r>
            <w:r w:rsidR="005440B9">
              <w:rPr>
                <w:webHidden/>
              </w:rPr>
            </w:r>
            <w:r w:rsidR="005440B9">
              <w:rPr>
                <w:webHidden/>
              </w:rPr>
              <w:fldChar w:fldCharType="separate"/>
            </w:r>
            <w:r w:rsidR="005440B9">
              <w:rPr>
                <w:webHidden/>
              </w:rPr>
              <w:t>4</w:t>
            </w:r>
            <w:r w:rsidR="005440B9">
              <w:rPr>
                <w:webHidden/>
              </w:rPr>
              <w:fldChar w:fldCharType="end"/>
            </w:r>
          </w:hyperlink>
        </w:p>
        <w:p w14:paraId="1475883A" w14:textId="373FC41B" w:rsidR="005440B9" w:rsidRDefault="000F4152">
          <w:pPr>
            <w:pStyle w:val="TM1"/>
            <w:rPr>
              <w:rFonts w:eastAsiaTheme="minorEastAsia"/>
              <w:color w:val="auto"/>
              <w:kern w:val="0"/>
              <w:sz w:val="22"/>
              <w:szCs w:val="22"/>
              <w:lang w:val="fr-CA" w:eastAsia="fr-CA"/>
            </w:rPr>
          </w:pPr>
          <w:hyperlink w:anchor="_Toc78493702" w:history="1">
            <w:r w:rsidR="005440B9" w:rsidRPr="005202E1">
              <w:rPr>
                <w:rStyle w:val="Hyperlien"/>
                <w:lang w:bidi="fr-FR"/>
              </w:rPr>
              <w:t>Actions r</w:t>
            </w:r>
            <w:r w:rsidR="00664440">
              <w:rPr>
                <w:rStyle w:val="Hyperlien"/>
                <w:lang w:bidi="fr-FR"/>
              </w:rPr>
              <w:t>éalisé</w:t>
            </w:r>
            <w:r w:rsidR="005440B9" w:rsidRPr="005202E1">
              <w:rPr>
                <w:rStyle w:val="Hyperlien"/>
                <w:lang w:bidi="fr-FR"/>
              </w:rPr>
              <w:t>es  2019-2020</w:t>
            </w:r>
            <w:r w:rsidR="005440B9">
              <w:rPr>
                <w:webHidden/>
              </w:rPr>
              <w:tab/>
            </w:r>
            <w:r w:rsidR="005440B9">
              <w:rPr>
                <w:webHidden/>
              </w:rPr>
              <w:fldChar w:fldCharType="begin"/>
            </w:r>
            <w:r w:rsidR="005440B9">
              <w:rPr>
                <w:webHidden/>
              </w:rPr>
              <w:instrText xml:space="preserve"> PAGEREF _Toc78493702 \h </w:instrText>
            </w:r>
            <w:r w:rsidR="005440B9">
              <w:rPr>
                <w:webHidden/>
              </w:rPr>
            </w:r>
            <w:r w:rsidR="005440B9">
              <w:rPr>
                <w:webHidden/>
              </w:rPr>
              <w:fldChar w:fldCharType="separate"/>
            </w:r>
            <w:r w:rsidR="005440B9">
              <w:rPr>
                <w:webHidden/>
              </w:rPr>
              <w:t>6</w:t>
            </w:r>
            <w:r w:rsidR="005440B9">
              <w:rPr>
                <w:webHidden/>
              </w:rPr>
              <w:fldChar w:fldCharType="end"/>
            </w:r>
          </w:hyperlink>
        </w:p>
        <w:p w14:paraId="7BF7E0B3" w14:textId="05582E1A" w:rsidR="005440B9" w:rsidRDefault="000F4152">
          <w:pPr>
            <w:pStyle w:val="TM3"/>
            <w:tabs>
              <w:tab w:val="right" w:leader="underscore" w:pos="9592"/>
            </w:tabs>
            <w:rPr>
              <w:rFonts w:eastAsiaTheme="minorEastAsia"/>
              <w:noProof/>
              <w:color w:val="auto"/>
              <w:sz w:val="22"/>
              <w:szCs w:val="22"/>
              <w:lang w:val="fr-CA" w:eastAsia="fr-CA"/>
            </w:rPr>
          </w:pPr>
          <w:hyperlink w:anchor="_Toc78493703" w:history="1">
            <w:r w:rsidR="005440B9" w:rsidRPr="005202E1">
              <w:rPr>
                <w:rStyle w:val="Hyperlien"/>
                <w:noProof/>
              </w:rPr>
              <w:t>Mise en place de la Pause Méthode</w:t>
            </w:r>
            <w:r w:rsidR="005440B9">
              <w:rPr>
                <w:noProof/>
                <w:webHidden/>
              </w:rPr>
              <w:tab/>
            </w:r>
            <w:r w:rsidR="005440B9">
              <w:rPr>
                <w:noProof/>
                <w:webHidden/>
              </w:rPr>
              <w:fldChar w:fldCharType="begin"/>
            </w:r>
            <w:r w:rsidR="005440B9">
              <w:rPr>
                <w:noProof/>
                <w:webHidden/>
              </w:rPr>
              <w:instrText xml:space="preserve"> PAGEREF _Toc78493703 \h </w:instrText>
            </w:r>
            <w:r w:rsidR="005440B9">
              <w:rPr>
                <w:noProof/>
                <w:webHidden/>
              </w:rPr>
            </w:r>
            <w:r w:rsidR="005440B9">
              <w:rPr>
                <w:noProof/>
                <w:webHidden/>
              </w:rPr>
              <w:fldChar w:fldCharType="separate"/>
            </w:r>
            <w:r w:rsidR="005440B9">
              <w:rPr>
                <w:noProof/>
                <w:webHidden/>
              </w:rPr>
              <w:t>6</w:t>
            </w:r>
            <w:r w:rsidR="005440B9">
              <w:rPr>
                <w:noProof/>
                <w:webHidden/>
              </w:rPr>
              <w:fldChar w:fldCharType="end"/>
            </w:r>
          </w:hyperlink>
        </w:p>
        <w:p w14:paraId="6F7425BD" w14:textId="21C6470B" w:rsidR="005440B9" w:rsidRDefault="000F4152">
          <w:pPr>
            <w:pStyle w:val="TM3"/>
            <w:tabs>
              <w:tab w:val="right" w:leader="underscore" w:pos="9592"/>
            </w:tabs>
            <w:rPr>
              <w:rFonts w:eastAsiaTheme="minorEastAsia"/>
              <w:noProof/>
              <w:color w:val="auto"/>
              <w:sz w:val="22"/>
              <w:szCs w:val="22"/>
              <w:lang w:val="fr-CA" w:eastAsia="fr-CA"/>
            </w:rPr>
          </w:pPr>
          <w:hyperlink w:anchor="_Toc78493704" w:history="1">
            <w:r w:rsidR="005440B9" w:rsidRPr="005202E1">
              <w:rPr>
                <w:rStyle w:val="Hyperlien"/>
                <w:noProof/>
              </w:rPr>
              <w:t>Consultations méthodologiques</w:t>
            </w:r>
            <w:r w:rsidR="005440B9">
              <w:rPr>
                <w:noProof/>
                <w:webHidden/>
              </w:rPr>
              <w:tab/>
            </w:r>
            <w:r w:rsidR="005440B9">
              <w:rPr>
                <w:noProof/>
                <w:webHidden/>
              </w:rPr>
              <w:fldChar w:fldCharType="begin"/>
            </w:r>
            <w:r w:rsidR="005440B9">
              <w:rPr>
                <w:noProof/>
                <w:webHidden/>
              </w:rPr>
              <w:instrText xml:space="preserve"> PAGEREF _Toc78493704 \h </w:instrText>
            </w:r>
            <w:r w:rsidR="005440B9">
              <w:rPr>
                <w:noProof/>
                <w:webHidden/>
              </w:rPr>
            </w:r>
            <w:r w:rsidR="005440B9">
              <w:rPr>
                <w:noProof/>
                <w:webHidden/>
              </w:rPr>
              <w:fldChar w:fldCharType="separate"/>
            </w:r>
            <w:r w:rsidR="005440B9">
              <w:rPr>
                <w:noProof/>
                <w:webHidden/>
              </w:rPr>
              <w:t>6</w:t>
            </w:r>
            <w:r w:rsidR="005440B9">
              <w:rPr>
                <w:noProof/>
                <w:webHidden/>
              </w:rPr>
              <w:fldChar w:fldCharType="end"/>
            </w:r>
          </w:hyperlink>
        </w:p>
        <w:p w14:paraId="55D8C775" w14:textId="41E834C0" w:rsidR="005440B9" w:rsidRDefault="000F4152">
          <w:pPr>
            <w:pStyle w:val="TM3"/>
            <w:tabs>
              <w:tab w:val="right" w:leader="underscore" w:pos="9592"/>
            </w:tabs>
            <w:rPr>
              <w:rFonts w:eastAsiaTheme="minorEastAsia"/>
              <w:noProof/>
              <w:color w:val="auto"/>
              <w:sz w:val="22"/>
              <w:szCs w:val="22"/>
              <w:lang w:val="fr-CA" w:eastAsia="fr-CA"/>
            </w:rPr>
          </w:pPr>
          <w:hyperlink w:anchor="_Toc78493705" w:history="1">
            <w:r w:rsidR="005440B9" w:rsidRPr="005202E1">
              <w:rPr>
                <w:rStyle w:val="Hyperlien"/>
                <w:noProof/>
              </w:rPr>
              <w:t>Ateliers méthodologiques</w:t>
            </w:r>
            <w:r w:rsidR="005440B9">
              <w:rPr>
                <w:noProof/>
                <w:webHidden/>
              </w:rPr>
              <w:tab/>
            </w:r>
            <w:r w:rsidR="005440B9">
              <w:rPr>
                <w:noProof/>
                <w:webHidden/>
              </w:rPr>
              <w:fldChar w:fldCharType="begin"/>
            </w:r>
            <w:r w:rsidR="005440B9">
              <w:rPr>
                <w:noProof/>
                <w:webHidden/>
              </w:rPr>
              <w:instrText xml:space="preserve"> PAGEREF _Toc78493705 \h </w:instrText>
            </w:r>
            <w:r w:rsidR="005440B9">
              <w:rPr>
                <w:noProof/>
                <w:webHidden/>
              </w:rPr>
            </w:r>
            <w:r w:rsidR="005440B9">
              <w:rPr>
                <w:noProof/>
                <w:webHidden/>
              </w:rPr>
              <w:fldChar w:fldCharType="separate"/>
            </w:r>
            <w:r w:rsidR="005440B9">
              <w:rPr>
                <w:noProof/>
                <w:webHidden/>
              </w:rPr>
              <w:t>6</w:t>
            </w:r>
            <w:r w:rsidR="005440B9">
              <w:rPr>
                <w:noProof/>
                <w:webHidden/>
              </w:rPr>
              <w:fldChar w:fldCharType="end"/>
            </w:r>
          </w:hyperlink>
        </w:p>
        <w:p w14:paraId="7868C0D2" w14:textId="05F430F4" w:rsidR="005440B9" w:rsidRDefault="000F4152">
          <w:pPr>
            <w:pStyle w:val="TM3"/>
            <w:tabs>
              <w:tab w:val="right" w:leader="underscore" w:pos="9592"/>
            </w:tabs>
            <w:rPr>
              <w:rFonts w:eastAsiaTheme="minorEastAsia"/>
              <w:noProof/>
              <w:color w:val="auto"/>
              <w:sz w:val="22"/>
              <w:szCs w:val="22"/>
              <w:lang w:val="fr-CA" w:eastAsia="fr-CA"/>
            </w:rPr>
          </w:pPr>
          <w:hyperlink w:anchor="_Toc78493706" w:history="1">
            <w:r w:rsidR="005440B9" w:rsidRPr="005202E1">
              <w:rPr>
                <w:rStyle w:val="Hyperlien"/>
                <w:noProof/>
              </w:rPr>
              <w:t>Avancement des travaux de mise à jour du site internet</w:t>
            </w:r>
            <w:r w:rsidR="005440B9">
              <w:rPr>
                <w:noProof/>
                <w:webHidden/>
              </w:rPr>
              <w:tab/>
            </w:r>
            <w:r w:rsidR="005440B9">
              <w:rPr>
                <w:noProof/>
                <w:webHidden/>
              </w:rPr>
              <w:fldChar w:fldCharType="begin"/>
            </w:r>
            <w:r w:rsidR="005440B9">
              <w:rPr>
                <w:noProof/>
                <w:webHidden/>
              </w:rPr>
              <w:instrText xml:space="preserve"> PAGEREF _Toc78493706 \h </w:instrText>
            </w:r>
            <w:r w:rsidR="005440B9">
              <w:rPr>
                <w:noProof/>
                <w:webHidden/>
              </w:rPr>
            </w:r>
            <w:r w:rsidR="005440B9">
              <w:rPr>
                <w:noProof/>
                <w:webHidden/>
              </w:rPr>
              <w:fldChar w:fldCharType="separate"/>
            </w:r>
            <w:r w:rsidR="005440B9">
              <w:rPr>
                <w:noProof/>
                <w:webHidden/>
              </w:rPr>
              <w:t>7</w:t>
            </w:r>
            <w:r w:rsidR="005440B9">
              <w:rPr>
                <w:noProof/>
                <w:webHidden/>
              </w:rPr>
              <w:fldChar w:fldCharType="end"/>
            </w:r>
          </w:hyperlink>
        </w:p>
        <w:p w14:paraId="65BA3904" w14:textId="1707FB47" w:rsidR="005440B9" w:rsidRDefault="000F4152">
          <w:pPr>
            <w:pStyle w:val="TM3"/>
            <w:tabs>
              <w:tab w:val="right" w:leader="underscore" w:pos="9592"/>
            </w:tabs>
            <w:rPr>
              <w:rFonts w:eastAsiaTheme="minorEastAsia"/>
              <w:noProof/>
              <w:color w:val="auto"/>
              <w:sz w:val="22"/>
              <w:szCs w:val="22"/>
              <w:lang w:val="fr-CA" w:eastAsia="fr-CA"/>
            </w:rPr>
          </w:pPr>
          <w:hyperlink w:anchor="_Toc78493707" w:history="1">
            <w:r w:rsidR="005440B9" w:rsidRPr="005202E1">
              <w:rPr>
                <w:rStyle w:val="Hyperlien"/>
                <w:noProof/>
                <w:lang w:val="fr-CA"/>
              </w:rPr>
              <w:t>Pré-conférence SQRP</w:t>
            </w:r>
            <w:r w:rsidR="005440B9">
              <w:rPr>
                <w:noProof/>
                <w:webHidden/>
              </w:rPr>
              <w:tab/>
            </w:r>
            <w:r w:rsidR="005440B9">
              <w:rPr>
                <w:noProof/>
                <w:webHidden/>
              </w:rPr>
              <w:fldChar w:fldCharType="begin"/>
            </w:r>
            <w:r w:rsidR="005440B9">
              <w:rPr>
                <w:noProof/>
                <w:webHidden/>
              </w:rPr>
              <w:instrText xml:space="preserve"> PAGEREF _Toc78493707 \h </w:instrText>
            </w:r>
            <w:r w:rsidR="005440B9">
              <w:rPr>
                <w:noProof/>
                <w:webHidden/>
              </w:rPr>
            </w:r>
            <w:r w:rsidR="005440B9">
              <w:rPr>
                <w:noProof/>
                <w:webHidden/>
              </w:rPr>
              <w:fldChar w:fldCharType="separate"/>
            </w:r>
            <w:r w:rsidR="005440B9">
              <w:rPr>
                <w:noProof/>
                <w:webHidden/>
              </w:rPr>
              <w:t>7</w:t>
            </w:r>
            <w:r w:rsidR="005440B9">
              <w:rPr>
                <w:noProof/>
                <w:webHidden/>
              </w:rPr>
              <w:fldChar w:fldCharType="end"/>
            </w:r>
          </w:hyperlink>
        </w:p>
        <w:p w14:paraId="342A2AB1" w14:textId="1F1AD45F" w:rsidR="005440B9" w:rsidRDefault="000F4152">
          <w:pPr>
            <w:pStyle w:val="TM1"/>
            <w:rPr>
              <w:rFonts w:eastAsiaTheme="minorEastAsia"/>
              <w:color w:val="auto"/>
              <w:kern w:val="0"/>
              <w:sz w:val="22"/>
              <w:szCs w:val="22"/>
              <w:lang w:val="fr-CA" w:eastAsia="fr-CA"/>
            </w:rPr>
          </w:pPr>
          <w:hyperlink w:anchor="_Toc78493708" w:history="1">
            <w:r w:rsidR="005440B9" w:rsidRPr="005202E1">
              <w:rPr>
                <w:rStyle w:val="Hyperlien"/>
                <w:lang w:bidi="fr-FR"/>
              </w:rPr>
              <w:t xml:space="preserve">Actions </w:t>
            </w:r>
            <w:r w:rsidR="00664440">
              <w:rPr>
                <w:rStyle w:val="Hyperlien"/>
                <w:lang w:bidi="fr-FR"/>
              </w:rPr>
              <w:t>à</w:t>
            </w:r>
            <w:r w:rsidR="005440B9" w:rsidRPr="005202E1">
              <w:rPr>
                <w:rStyle w:val="Hyperlien"/>
                <w:lang w:bidi="fr-FR"/>
              </w:rPr>
              <w:t xml:space="preserve"> venir 2020-2021</w:t>
            </w:r>
            <w:r w:rsidR="005440B9">
              <w:rPr>
                <w:webHidden/>
              </w:rPr>
              <w:tab/>
            </w:r>
            <w:r w:rsidR="005440B9">
              <w:rPr>
                <w:webHidden/>
              </w:rPr>
              <w:fldChar w:fldCharType="begin"/>
            </w:r>
            <w:r w:rsidR="005440B9">
              <w:rPr>
                <w:webHidden/>
              </w:rPr>
              <w:instrText xml:space="preserve"> PAGEREF _Toc78493708 \h </w:instrText>
            </w:r>
            <w:r w:rsidR="005440B9">
              <w:rPr>
                <w:webHidden/>
              </w:rPr>
            </w:r>
            <w:r w:rsidR="005440B9">
              <w:rPr>
                <w:webHidden/>
              </w:rPr>
              <w:fldChar w:fldCharType="separate"/>
            </w:r>
            <w:r w:rsidR="005440B9">
              <w:rPr>
                <w:webHidden/>
              </w:rPr>
              <w:t>8</w:t>
            </w:r>
            <w:r w:rsidR="005440B9">
              <w:rPr>
                <w:webHidden/>
              </w:rPr>
              <w:fldChar w:fldCharType="end"/>
            </w:r>
          </w:hyperlink>
        </w:p>
        <w:p w14:paraId="50B492C7" w14:textId="42E5C6DC" w:rsidR="005440B9" w:rsidRDefault="000F4152">
          <w:pPr>
            <w:pStyle w:val="TM1"/>
            <w:rPr>
              <w:rFonts w:eastAsiaTheme="minorEastAsia"/>
              <w:color w:val="auto"/>
              <w:kern w:val="0"/>
              <w:sz w:val="22"/>
              <w:szCs w:val="22"/>
              <w:lang w:val="fr-CA" w:eastAsia="fr-CA"/>
            </w:rPr>
          </w:pPr>
          <w:hyperlink w:anchor="_Toc78493709" w:history="1">
            <w:r w:rsidR="005440B9" w:rsidRPr="005202E1">
              <w:rPr>
                <w:rStyle w:val="Hyperlien"/>
                <w:lang w:bidi="fr-FR"/>
              </w:rPr>
              <w:t>Bilan Financier 2019-2020</w:t>
            </w:r>
            <w:r w:rsidR="005440B9">
              <w:rPr>
                <w:webHidden/>
              </w:rPr>
              <w:tab/>
            </w:r>
            <w:r w:rsidR="005440B9">
              <w:rPr>
                <w:webHidden/>
              </w:rPr>
              <w:fldChar w:fldCharType="begin"/>
            </w:r>
            <w:r w:rsidR="005440B9">
              <w:rPr>
                <w:webHidden/>
              </w:rPr>
              <w:instrText xml:space="preserve"> PAGEREF _Toc78493709 \h </w:instrText>
            </w:r>
            <w:r w:rsidR="005440B9">
              <w:rPr>
                <w:webHidden/>
              </w:rPr>
            </w:r>
            <w:r w:rsidR="005440B9">
              <w:rPr>
                <w:webHidden/>
              </w:rPr>
              <w:fldChar w:fldCharType="separate"/>
            </w:r>
            <w:r w:rsidR="005440B9">
              <w:rPr>
                <w:webHidden/>
              </w:rPr>
              <w:t>9</w:t>
            </w:r>
            <w:r w:rsidR="005440B9">
              <w:rPr>
                <w:webHidden/>
              </w:rPr>
              <w:fldChar w:fldCharType="end"/>
            </w:r>
          </w:hyperlink>
        </w:p>
        <w:p w14:paraId="3A6FCB43" w14:textId="1B4914D4" w:rsidR="005440B9" w:rsidRDefault="000F4152">
          <w:pPr>
            <w:pStyle w:val="TM1"/>
            <w:rPr>
              <w:rFonts w:eastAsiaTheme="minorEastAsia"/>
              <w:color w:val="auto"/>
              <w:kern w:val="0"/>
              <w:sz w:val="22"/>
              <w:szCs w:val="22"/>
              <w:lang w:val="fr-CA" w:eastAsia="fr-CA"/>
            </w:rPr>
          </w:pPr>
          <w:hyperlink w:anchor="_Toc78493710" w:history="1">
            <w:r w:rsidR="005440B9" w:rsidRPr="005202E1">
              <w:rPr>
                <w:rStyle w:val="Hyperlien"/>
                <w:lang w:bidi="fr-FR"/>
              </w:rPr>
              <w:t>Annexe</w:t>
            </w:r>
            <w:r w:rsidR="005440B9">
              <w:rPr>
                <w:webHidden/>
              </w:rPr>
              <w:tab/>
            </w:r>
            <w:r w:rsidR="005440B9">
              <w:rPr>
                <w:webHidden/>
              </w:rPr>
              <w:fldChar w:fldCharType="begin"/>
            </w:r>
            <w:r w:rsidR="005440B9">
              <w:rPr>
                <w:webHidden/>
              </w:rPr>
              <w:instrText xml:space="preserve"> PAGEREF _Toc78493710 \h </w:instrText>
            </w:r>
            <w:r w:rsidR="005440B9">
              <w:rPr>
                <w:webHidden/>
              </w:rPr>
            </w:r>
            <w:r w:rsidR="005440B9">
              <w:rPr>
                <w:webHidden/>
              </w:rPr>
              <w:fldChar w:fldCharType="separate"/>
            </w:r>
            <w:r w:rsidR="005440B9">
              <w:rPr>
                <w:webHidden/>
              </w:rPr>
              <w:t>10</w:t>
            </w:r>
            <w:r w:rsidR="005440B9">
              <w:rPr>
                <w:webHidden/>
              </w:rPr>
              <w:fldChar w:fldCharType="end"/>
            </w:r>
          </w:hyperlink>
        </w:p>
        <w:p w14:paraId="3FFE5DE4" w14:textId="6DD5A38D" w:rsidR="00E523C3" w:rsidRDefault="00E523C3">
          <w:r>
            <w:rPr>
              <w:b/>
              <w:noProof/>
              <w:lang w:bidi="fr-FR"/>
            </w:rPr>
            <w:fldChar w:fldCharType="end"/>
          </w:r>
        </w:p>
      </w:sdtContent>
    </w:sdt>
    <w:p w14:paraId="1C64DC35" w14:textId="77777777" w:rsidR="00184B35" w:rsidRDefault="00FC5C1C" w:rsidP="00E523C3">
      <w:pPr>
        <w:pStyle w:val="Titre1"/>
      </w:pPr>
      <w:bookmarkStart w:id="0" w:name="_Toc78493700"/>
      <w:bookmarkStart w:id="1" w:name="_Hlk501114800"/>
      <w:r>
        <w:rPr>
          <w:lang w:bidi="fr-FR"/>
        </w:rPr>
        <w:lastRenderedPageBreak/>
        <w:t>Lettre de pr</w:t>
      </w:r>
      <w:r w:rsidR="00D83B57">
        <w:rPr>
          <w:lang w:bidi="fr-FR"/>
        </w:rPr>
        <w:t>É</w:t>
      </w:r>
      <w:r>
        <w:rPr>
          <w:lang w:bidi="fr-FR"/>
        </w:rPr>
        <w:t>sentation du rapport annuel</w:t>
      </w:r>
      <w:bookmarkEnd w:id="0"/>
    </w:p>
    <w:bookmarkEnd w:id="1"/>
    <w:p w14:paraId="646091B4" w14:textId="77777777" w:rsidR="00E523C3" w:rsidRDefault="00E523C3" w:rsidP="00E523C3"/>
    <w:p w14:paraId="67C285EC" w14:textId="77777777" w:rsidR="00E523C3" w:rsidRDefault="00FC5C1C" w:rsidP="00FC5C1C">
      <w:r>
        <w:t>Madame, Monsieur,</w:t>
      </w:r>
    </w:p>
    <w:p w14:paraId="2C989F47" w14:textId="77777777" w:rsidR="00E523C3" w:rsidRDefault="00E523C3" w:rsidP="00E523C3"/>
    <w:p w14:paraId="762339E3" w14:textId="77777777" w:rsidR="00FC5C1C" w:rsidRDefault="00FC5C1C" w:rsidP="00664440">
      <w:pPr>
        <w:jc w:val="both"/>
      </w:pPr>
      <w:r>
        <w:t>Vous trouverez ci-joint une copie du rapport annuel 201</w:t>
      </w:r>
      <w:r w:rsidR="00CF739E">
        <w:t>9</w:t>
      </w:r>
      <w:r>
        <w:t>-20</w:t>
      </w:r>
      <w:r w:rsidR="00CF739E">
        <w:t>20</w:t>
      </w:r>
      <w:r>
        <w:t xml:space="preserve"> du SESAME pour dépôt </w:t>
      </w:r>
      <w:r w:rsidR="00C145DD">
        <w:t>auprès</w:t>
      </w:r>
      <w:r>
        <w:t xml:space="preserve"> du Département de psychologie</w:t>
      </w:r>
      <w:r w:rsidR="00C145DD">
        <w:t xml:space="preserve"> de l’</w:t>
      </w:r>
      <w:r w:rsidR="00D83B57">
        <w:t>U</w:t>
      </w:r>
      <w:r w:rsidR="00C145DD">
        <w:t xml:space="preserve">niversité du Québec à Trois-Rivières. Au terme de l’exercice financier, le SÉSAME achevait sa </w:t>
      </w:r>
      <w:r w:rsidR="00CF739E">
        <w:t>7</w:t>
      </w:r>
      <w:r w:rsidR="00C145DD" w:rsidRPr="00C145DD">
        <w:rPr>
          <w:vertAlign w:val="superscript"/>
        </w:rPr>
        <w:t>e</w:t>
      </w:r>
      <w:r w:rsidR="00C145DD">
        <w:t xml:space="preserve"> année de fonctionnement.</w:t>
      </w:r>
    </w:p>
    <w:p w14:paraId="4070A42A" w14:textId="77777777" w:rsidR="00C145DD" w:rsidRDefault="00C145DD" w:rsidP="00664440">
      <w:pPr>
        <w:jc w:val="both"/>
      </w:pPr>
    </w:p>
    <w:p w14:paraId="3C56ABE9" w14:textId="28EA20D8" w:rsidR="00C145DD" w:rsidRDefault="00C145DD" w:rsidP="00664440">
      <w:pPr>
        <w:jc w:val="both"/>
      </w:pPr>
      <w:r>
        <w:t>L’exercice 201</w:t>
      </w:r>
      <w:r w:rsidR="00CF739E">
        <w:t>9</w:t>
      </w:r>
      <w:r>
        <w:t>-20</w:t>
      </w:r>
      <w:r w:rsidR="00CF739E">
        <w:t>20</w:t>
      </w:r>
      <w:r>
        <w:t xml:space="preserve"> a été centré </w:t>
      </w:r>
      <w:r w:rsidR="003F6436">
        <w:t xml:space="preserve">autour de trois axes. Le premier axe concerne la mise en place de consultation méthodologique </w:t>
      </w:r>
      <w:r w:rsidR="00C5318B">
        <w:t>offert</w:t>
      </w:r>
      <w:r w:rsidR="003F6436">
        <w:t xml:space="preserve"> par les conseillers</w:t>
      </w:r>
      <w:r w:rsidR="00C5318B">
        <w:t xml:space="preserve"> à distance afin d’adapter les services du SESAME en période de pandémie. Dans ce contexte, interv</w:t>
      </w:r>
      <w:r w:rsidR="002B6D27">
        <w:t>ient</w:t>
      </w:r>
      <w:r w:rsidR="003F6436">
        <w:t xml:space="preserve"> </w:t>
      </w:r>
      <w:r w:rsidR="00CD7894">
        <w:t>le 2</w:t>
      </w:r>
      <w:r w:rsidR="00CD7894" w:rsidRPr="00CD7894">
        <w:rPr>
          <w:vertAlign w:val="superscript"/>
        </w:rPr>
        <w:t>e</w:t>
      </w:r>
      <w:r w:rsidR="00CD7894">
        <w:t xml:space="preserve"> axe, soit</w:t>
      </w:r>
      <w:r w:rsidR="002B6D27">
        <w:t xml:space="preserve"> </w:t>
      </w:r>
      <w:r w:rsidR="003F6436">
        <w:t>l’instauration d’atelier</w:t>
      </w:r>
      <w:r w:rsidR="00C5318B">
        <w:t>s</w:t>
      </w:r>
      <w:r w:rsidR="003F6436">
        <w:t xml:space="preserve"> méthodologique</w:t>
      </w:r>
      <w:r w:rsidR="00C5318B">
        <w:t>s intitulé</w:t>
      </w:r>
      <w:r w:rsidR="00CD7894">
        <w:t>s</w:t>
      </w:r>
      <w:r w:rsidR="003F6436">
        <w:t xml:space="preserve"> </w:t>
      </w:r>
      <w:r w:rsidR="003F6436" w:rsidRPr="003F6436">
        <w:rPr>
          <w:i/>
          <w:iCs/>
        </w:rPr>
        <w:t>La Pause Méthode</w:t>
      </w:r>
      <w:r w:rsidR="002B6D27">
        <w:rPr>
          <w:i/>
          <w:iCs/>
        </w:rPr>
        <w:t>.</w:t>
      </w:r>
      <w:r w:rsidR="003F6436">
        <w:t xml:space="preserve"> </w:t>
      </w:r>
      <w:r w:rsidR="002B6D27">
        <w:t>Ces ateliers</w:t>
      </w:r>
      <w:r w:rsidR="0052514C">
        <w:t xml:space="preserve">, </w:t>
      </w:r>
      <w:r w:rsidR="002B6D27">
        <w:t>en ligne et accessible à tous</w:t>
      </w:r>
      <w:r w:rsidR="00CD7894">
        <w:t xml:space="preserve"> (même sur le plan international)</w:t>
      </w:r>
      <w:r w:rsidR="0052514C">
        <w:t>, étaient présentés aux</w:t>
      </w:r>
      <w:r w:rsidR="003F6436">
        <w:t xml:space="preserve"> deux semaines lors de la session d’été</w:t>
      </w:r>
      <w:r w:rsidR="0052514C">
        <w:t xml:space="preserve"> afin de proposer une activité structurante</w:t>
      </w:r>
      <w:r w:rsidR="00CD7894">
        <w:t xml:space="preserve"> aux étudiants. Ces ateliers concernaient autant des logiciels d’analyse qu’on pouvait utiliser chez soi que la présentation de tests statistiques robustes ou encore des éléments méthodologiques qualitatifs. </w:t>
      </w:r>
      <w:r w:rsidR="00A15174">
        <w:t xml:space="preserve">L’enregistrement des ateliers est accessible via la chaine </w:t>
      </w:r>
      <w:proofErr w:type="spellStart"/>
      <w:r w:rsidR="00A15174">
        <w:t>Youtube</w:t>
      </w:r>
      <w:proofErr w:type="spellEnd"/>
      <w:r w:rsidR="00A15174">
        <w:t xml:space="preserve"> du SESAME. </w:t>
      </w:r>
      <w:r w:rsidR="00CD7894">
        <w:t xml:space="preserve">Le troisième axe est en lien avec </w:t>
      </w:r>
      <w:r>
        <w:t xml:space="preserve">un nouveau site web rattaché à l’UQTR offrant une meilleure visibilité et reconnaissance en tant que service universitaire au sein du département de psychologie. </w:t>
      </w:r>
      <w:r w:rsidR="006E3E6B">
        <w:t xml:space="preserve">Ce nouveau site web intègre directement les demandes de consultation ainsi que la possibilité de suivre les actualités Facebook. </w:t>
      </w:r>
      <w:r w:rsidR="00CD7894">
        <w:t>Par ailleurs, d</w:t>
      </w:r>
      <w:r>
        <w:t xml:space="preserve">es efforts importants ont été fournis dans </w:t>
      </w:r>
      <w:r w:rsidR="00CD7894">
        <w:t>le maintien</w:t>
      </w:r>
      <w:r>
        <w:t xml:space="preserve"> d’une </w:t>
      </w:r>
      <w:r w:rsidR="00CD7894">
        <w:t>bonne</w:t>
      </w:r>
      <w:r>
        <w:t xml:space="preserve"> cohésion entre les conseillers </w:t>
      </w:r>
      <w:r w:rsidR="006319A6">
        <w:t>grâce à la mise en place d’un</w:t>
      </w:r>
      <w:r w:rsidR="00CD7894">
        <w:t xml:space="preserve"> atelier</w:t>
      </w:r>
      <w:r w:rsidR="006319A6">
        <w:t xml:space="preserve"> </w:t>
      </w:r>
      <w:r w:rsidR="00CD7894">
        <w:rPr>
          <w:i/>
          <w:iCs/>
        </w:rPr>
        <w:t>MIDI-SESAME</w:t>
      </w:r>
      <w:r w:rsidR="00CD7894">
        <w:t xml:space="preserve">, ayant pour objectif de rassembler les conseillers autour d’un sujet méthodologique ou les conseillers peuvent présenter entre eux. </w:t>
      </w:r>
      <w:r w:rsidR="006319A6">
        <w:t xml:space="preserve">Comme par le passé, il est capital de souligner le volontariat des étudiants et étudiantes qui se sont impliqués dans le SÉSAME afin de soutenir leurs pairs. </w:t>
      </w:r>
    </w:p>
    <w:p w14:paraId="640DDC83" w14:textId="77777777" w:rsidR="006319A6" w:rsidRDefault="006319A6" w:rsidP="00664440">
      <w:pPr>
        <w:jc w:val="both"/>
      </w:pPr>
    </w:p>
    <w:p w14:paraId="02D189C0" w14:textId="77777777" w:rsidR="006319A6" w:rsidRDefault="006319A6" w:rsidP="00664440">
      <w:pPr>
        <w:jc w:val="both"/>
      </w:pPr>
      <w:r>
        <w:t>Nous vous prions de bien vouloir agréer, Madame, Monsieur, l’expression de nos sentiments distingués.</w:t>
      </w:r>
    </w:p>
    <w:p w14:paraId="3B9E3D67" w14:textId="77777777" w:rsidR="00E523C3" w:rsidRDefault="002E0D19" w:rsidP="00E523C3">
      <w:pPr>
        <w:pStyle w:val="Signature"/>
        <w:rPr>
          <w:lang w:val="fr-CA"/>
        </w:rPr>
      </w:pPr>
      <w:r>
        <w:rPr>
          <w:lang w:val="fr-CA"/>
        </w:rPr>
        <w:t xml:space="preserve">Michael </w:t>
      </w:r>
      <w:proofErr w:type="spellStart"/>
      <w:r>
        <w:rPr>
          <w:lang w:val="fr-CA"/>
        </w:rPr>
        <w:t>Cantinotti</w:t>
      </w:r>
      <w:proofErr w:type="spellEnd"/>
      <w:r w:rsidR="00FC5C1C" w:rsidRPr="00FC5C1C">
        <w:rPr>
          <w:lang w:val="fr-CA"/>
        </w:rPr>
        <w:t xml:space="preserve">, </w:t>
      </w:r>
      <w:proofErr w:type="spellStart"/>
      <w:r w:rsidR="00FC5C1C" w:rsidRPr="00FC5C1C">
        <w:rPr>
          <w:lang w:val="fr-CA"/>
        </w:rPr>
        <w:t>Ph.D</w:t>
      </w:r>
      <w:proofErr w:type="spellEnd"/>
      <w:r w:rsidR="00FC5C1C" w:rsidRPr="00FC5C1C">
        <w:rPr>
          <w:lang w:val="fr-CA"/>
        </w:rPr>
        <w:t>., Professe</w:t>
      </w:r>
      <w:r w:rsidR="00FC5C1C">
        <w:rPr>
          <w:lang w:val="fr-CA"/>
        </w:rPr>
        <w:t>ur</w:t>
      </w:r>
    </w:p>
    <w:p w14:paraId="40A66A2B" w14:textId="77777777" w:rsidR="00FC5C1C" w:rsidRDefault="00FC5C1C" w:rsidP="00E523C3">
      <w:pPr>
        <w:pStyle w:val="Signature"/>
        <w:rPr>
          <w:lang w:val="fr-CA"/>
        </w:rPr>
      </w:pPr>
      <w:r w:rsidRPr="00FC5C1C">
        <w:rPr>
          <w:lang w:val="fr-CA"/>
        </w:rPr>
        <w:t xml:space="preserve">Alexandre </w:t>
      </w:r>
      <w:proofErr w:type="spellStart"/>
      <w:r w:rsidRPr="00FC5C1C">
        <w:rPr>
          <w:lang w:val="fr-CA"/>
        </w:rPr>
        <w:t>Williot</w:t>
      </w:r>
      <w:proofErr w:type="spellEnd"/>
      <w:r w:rsidRPr="00FC5C1C">
        <w:rPr>
          <w:lang w:val="fr-CA"/>
        </w:rPr>
        <w:t xml:space="preserve">, </w:t>
      </w:r>
      <w:proofErr w:type="spellStart"/>
      <w:r w:rsidRPr="00FC5C1C">
        <w:rPr>
          <w:lang w:val="fr-CA"/>
        </w:rPr>
        <w:t>Ph.D</w:t>
      </w:r>
      <w:proofErr w:type="spellEnd"/>
      <w:r w:rsidRPr="00FC5C1C">
        <w:rPr>
          <w:lang w:val="fr-CA"/>
        </w:rPr>
        <w:t>., Chargé de</w:t>
      </w:r>
      <w:r>
        <w:rPr>
          <w:lang w:val="fr-CA"/>
        </w:rPr>
        <w:t xml:space="preserve"> cours</w:t>
      </w:r>
    </w:p>
    <w:p w14:paraId="01DAC8CE" w14:textId="676FB155" w:rsidR="00D476F7" w:rsidRPr="00FC5C1C" w:rsidRDefault="006319A6" w:rsidP="00A15174">
      <w:pPr>
        <w:pStyle w:val="Signature"/>
        <w:rPr>
          <w:b w:val="0"/>
          <w:lang w:val="fr-CA"/>
        </w:rPr>
      </w:pPr>
      <w:r>
        <w:rPr>
          <w:lang w:val="fr-CA"/>
        </w:rPr>
        <w:t>Département de psychologie</w:t>
      </w:r>
      <w:r w:rsidR="00D476F7" w:rsidRPr="00FC5C1C">
        <w:rPr>
          <w:lang w:val="fr-CA" w:bidi="fr-FR"/>
        </w:rPr>
        <w:br w:type="page"/>
      </w:r>
    </w:p>
    <w:p w14:paraId="41562D6D" w14:textId="77777777" w:rsidR="00D476F7" w:rsidRDefault="00295320" w:rsidP="00D476F7">
      <w:pPr>
        <w:pStyle w:val="Titre1"/>
      </w:pPr>
      <w:bookmarkStart w:id="2" w:name="_Toc78493701"/>
      <w:r>
        <w:rPr>
          <w:lang w:bidi="fr-FR"/>
        </w:rPr>
        <w:lastRenderedPageBreak/>
        <w:t>Mandat du SESAME</w:t>
      </w:r>
      <w:bookmarkEnd w:id="2"/>
    </w:p>
    <w:p w14:paraId="221976FC" w14:textId="77777777" w:rsidR="00D476F7" w:rsidRDefault="00D476F7" w:rsidP="00D476F7"/>
    <w:p w14:paraId="45F6577F" w14:textId="2A4B6572" w:rsidR="00D476F7" w:rsidRPr="002063EE" w:rsidRDefault="00C16A34" w:rsidP="00664440">
      <w:pPr>
        <w:pStyle w:val="Miseenvidence2"/>
        <w:jc w:val="both"/>
      </w:pPr>
      <w:r>
        <w:t>Le mandat principal du SESAME est</w:t>
      </w:r>
      <w:r w:rsidR="00BE001F">
        <w:t xml:space="preserve"> de proposer un service d’entraide en méthodologie donné</w:t>
      </w:r>
      <w:r w:rsidR="00D83B57">
        <w:t>e</w:t>
      </w:r>
      <w:r w:rsidR="00BE001F">
        <w:t xml:space="preserve"> </w:t>
      </w:r>
      <w:r w:rsidR="00BE001F" w:rsidRPr="00BE001F">
        <w:rPr>
          <w:u w:val="single"/>
        </w:rPr>
        <w:t>par les pairs</w:t>
      </w:r>
      <w:r w:rsidR="00BE001F">
        <w:t xml:space="preserve"> et </w:t>
      </w:r>
      <w:r w:rsidR="00BE001F" w:rsidRPr="00BE001F">
        <w:rPr>
          <w:u w:val="single"/>
        </w:rPr>
        <w:t>pour les pairs</w:t>
      </w:r>
      <w:r w:rsidR="00BE001F">
        <w:t>.</w:t>
      </w:r>
      <w:r w:rsidR="00295320">
        <w:t xml:space="preserve"> </w:t>
      </w:r>
    </w:p>
    <w:p w14:paraId="16877496" w14:textId="77777777" w:rsidR="00D476F7" w:rsidRDefault="00D476F7" w:rsidP="00664440">
      <w:pPr>
        <w:jc w:val="both"/>
      </w:pPr>
    </w:p>
    <w:p w14:paraId="659062FA" w14:textId="77777777" w:rsidR="00D476F7" w:rsidRDefault="00BE001F" w:rsidP="00664440">
      <w:pPr>
        <w:pStyle w:val="Listenumros"/>
        <w:jc w:val="both"/>
      </w:pPr>
      <w:r w:rsidRPr="00BE001F">
        <w:rPr>
          <w:u w:val="single"/>
        </w:rPr>
        <w:t>Par les pairs</w:t>
      </w:r>
      <w:r>
        <w:t>, afin de v</w:t>
      </w:r>
      <w:r w:rsidRPr="00BE001F">
        <w:t>aloriser et encourager l'implication étudiante en méthodologie et analyse de données, en impliquant des étudiants à titre de consultants ou de conférenciers/formateurs pour soutenir leurs pairs.</w:t>
      </w:r>
    </w:p>
    <w:p w14:paraId="6F31EB68" w14:textId="77777777" w:rsidR="00BE001F" w:rsidRPr="00D476F7" w:rsidRDefault="00BE001F" w:rsidP="00664440">
      <w:pPr>
        <w:pStyle w:val="Listenumros"/>
        <w:jc w:val="both"/>
      </w:pPr>
      <w:r>
        <w:rPr>
          <w:u w:val="single"/>
        </w:rPr>
        <w:t>Pour les pairs</w:t>
      </w:r>
      <w:r w:rsidRPr="00BE001F">
        <w:t>, afin d’</w:t>
      </w:r>
      <w:r>
        <w:t>o</w:t>
      </w:r>
      <w:r w:rsidRPr="00BE001F">
        <w:t>ffrir aux étudiants impliqués dans leurs propres travaux de recherche, une ressource d'entraide en méthodologie appliquée à la psychologie et aux disciplines connexes dans le but de soutenir leur autonomie et leur sens critique en méthodologie.</w:t>
      </w:r>
    </w:p>
    <w:p w14:paraId="6920E5C5" w14:textId="77777777" w:rsidR="00D476F7" w:rsidRDefault="00D476F7" w:rsidP="00664440">
      <w:pPr>
        <w:pStyle w:val="Listenumros"/>
        <w:numPr>
          <w:ilvl w:val="0"/>
          <w:numId w:val="0"/>
        </w:numPr>
        <w:jc w:val="both"/>
      </w:pPr>
    </w:p>
    <w:p w14:paraId="2E1BB379" w14:textId="77777777" w:rsidR="006327CB" w:rsidRDefault="006327CB" w:rsidP="00664440">
      <w:pPr>
        <w:jc w:val="both"/>
      </w:pPr>
    </w:p>
    <w:p w14:paraId="77C0FAED" w14:textId="77777777" w:rsidR="00D55CBC" w:rsidRDefault="006327CB" w:rsidP="00664440">
      <w:pPr>
        <w:jc w:val="both"/>
      </w:pPr>
      <w:r>
        <w:t>En 20</w:t>
      </w:r>
      <w:r w:rsidR="00AD7891">
        <w:t>19</w:t>
      </w:r>
      <w:r>
        <w:t>-20</w:t>
      </w:r>
      <w:r w:rsidR="00AD7891">
        <w:t>20</w:t>
      </w:r>
      <w:r>
        <w:t>, le SESAME était composé d’un comité restreint paritaire étudiants-jeunes diplômés/professeurs :</w:t>
      </w:r>
    </w:p>
    <w:p w14:paraId="41674B5C" w14:textId="77777777" w:rsidR="006327CB" w:rsidRDefault="006327CB" w:rsidP="00664440">
      <w:pPr>
        <w:pStyle w:val="Paragraphedeliste"/>
        <w:numPr>
          <w:ilvl w:val="0"/>
          <w:numId w:val="27"/>
        </w:numPr>
        <w:jc w:val="both"/>
      </w:pPr>
      <w:r>
        <w:t>Benjamin Boller</w:t>
      </w:r>
      <w:r w:rsidR="00AD7891">
        <w:t>/ Michael Cantinotti</w:t>
      </w:r>
      <w:r>
        <w:t xml:space="preserve"> (professeur, directeur)</w:t>
      </w:r>
    </w:p>
    <w:p w14:paraId="32C2EC9A" w14:textId="77777777" w:rsidR="006327CB" w:rsidRDefault="006327CB" w:rsidP="00664440">
      <w:pPr>
        <w:pStyle w:val="Paragraphedeliste"/>
        <w:numPr>
          <w:ilvl w:val="0"/>
          <w:numId w:val="27"/>
        </w:numPr>
        <w:jc w:val="both"/>
      </w:pPr>
      <w:r>
        <w:t>Alexandre Williot (jeune-diplômé, co-directeur)</w:t>
      </w:r>
    </w:p>
    <w:p w14:paraId="7AFBA429" w14:textId="77777777" w:rsidR="006327CB" w:rsidRDefault="006327CB" w:rsidP="00664440">
      <w:pPr>
        <w:pStyle w:val="Paragraphedeliste"/>
        <w:numPr>
          <w:ilvl w:val="0"/>
          <w:numId w:val="27"/>
        </w:numPr>
        <w:jc w:val="both"/>
      </w:pPr>
      <w:r>
        <w:t>Marie-Pierre Gagnon-Girouard (professeure)</w:t>
      </w:r>
    </w:p>
    <w:p w14:paraId="22D5BF65" w14:textId="77777777" w:rsidR="00AD7891" w:rsidRDefault="00AD7891" w:rsidP="00664440">
      <w:pPr>
        <w:pStyle w:val="Paragraphedeliste"/>
        <w:numPr>
          <w:ilvl w:val="0"/>
          <w:numId w:val="27"/>
        </w:numPr>
        <w:jc w:val="both"/>
      </w:pPr>
      <w:r>
        <w:t>Clarys Rancourt (étudiante, coordination)</w:t>
      </w:r>
    </w:p>
    <w:p w14:paraId="7D1C3AF6" w14:textId="77777777" w:rsidR="006327CB" w:rsidRDefault="006327CB" w:rsidP="00664440">
      <w:pPr>
        <w:pStyle w:val="Paragraphedeliste"/>
        <w:numPr>
          <w:ilvl w:val="0"/>
          <w:numId w:val="27"/>
        </w:numPr>
        <w:jc w:val="both"/>
      </w:pPr>
      <w:r>
        <w:t xml:space="preserve">Carole-Anne Leblanc </w:t>
      </w:r>
      <w:r w:rsidR="00AD7891">
        <w:t>(étudiante)</w:t>
      </w:r>
    </w:p>
    <w:p w14:paraId="3F0EF531" w14:textId="77777777" w:rsidR="009D1A7C" w:rsidRDefault="009D1A7C" w:rsidP="00664440">
      <w:pPr>
        <w:pStyle w:val="Paragraphedeliste"/>
        <w:numPr>
          <w:ilvl w:val="0"/>
          <w:numId w:val="27"/>
        </w:numPr>
        <w:jc w:val="both"/>
      </w:pPr>
      <w:r>
        <w:t>Ève-Line Bussières (professeure)</w:t>
      </w:r>
    </w:p>
    <w:p w14:paraId="3BE11C29" w14:textId="77777777" w:rsidR="009D1A7C" w:rsidRDefault="009D1A7C" w:rsidP="00664440">
      <w:pPr>
        <w:pStyle w:val="Paragraphedeliste"/>
        <w:numPr>
          <w:ilvl w:val="0"/>
          <w:numId w:val="27"/>
        </w:numPr>
        <w:jc w:val="both"/>
      </w:pPr>
      <w:r>
        <w:t>Marie-</w:t>
      </w:r>
      <w:proofErr w:type="spellStart"/>
      <w:r>
        <w:t>Éve</w:t>
      </w:r>
      <w:proofErr w:type="spellEnd"/>
      <w:r>
        <w:t xml:space="preserve"> Gagnon (étudiante, relation avec les associations étudiantes)</w:t>
      </w:r>
    </w:p>
    <w:p w14:paraId="4602360C" w14:textId="77777777" w:rsidR="009D1A7C" w:rsidRDefault="009D1A7C" w:rsidP="00664440">
      <w:pPr>
        <w:jc w:val="both"/>
      </w:pPr>
    </w:p>
    <w:p w14:paraId="00E15BFA" w14:textId="77777777" w:rsidR="009D1A7C" w:rsidRDefault="009D1A7C" w:rsidP="00664440">
      <w:pPr>
        <w:jc w:val="both"/>
        <w:rPr>
          <w:lang w:val="fr-CA"/>
        </w:rPr>
      </w:pPr>
    </w:p>
    <w:p w14:paraId="60923FE3" w14:textId="57F04089" w:rsidR="006E3E6B" w:rsidRDefault="009D1A7C" w:rsidP="00664440">
      <w:pPr>
        <w:jc w:val="both"/>
        <w:rPr>
          <w:lang w:val="fr-CA"/>
        </w:rPr>
      </w:pPr>
      <w:r>
        <w:rPr>
          <w:lang w:val="fr-CA"/>
        </w:rPr>
        <w:t xml:space="preserve">Une nouvelle capsule vidéo est </w:t>
      </w:r>
      <w:r w:rsidR="006373EB">
        <w:rPr>
          <w:lang w:val="fr-CA"/>
        </w:rPr>
        <w:t xml:space="preserve">toujours </w:t>
      </w:r>
      <w:r>
        <w:rPr>
          <w:lang w:val="fr-CA"/>
        </w:rPr>
        <w:t xml:space="preserve">en cours de préparation </w:t>
      </w:r>
      <w:r w:rsidR="001D736D">
        <w:rPr>
          <w:lang w:val="fr-CA"/>
        </w:rPr>
        <w:t>afin d’accompagner les étudiants dans le traitement de données psychophysiologiques. Cette capsule sera réalisé</w:t>
      </w:r>
      <w:r w:rsidR="00D83B57">
        <w:rPr>
          <w:lang w:val="fr-CA"/>
        </w:rPr>
        <w:t>e</w:t>
      </w:r>
      <w:r w:rsidR="001D736D">
        <w:rPr>
          <w:lang w:val="fr-CA"/>
        </w:rPr>
        <w:t xml:space="preserve"> par Justine Cinq-Mars afin de combler ce nouveau besoin de plus en plus présent chez les étudiants.</w:t>
      </w:r>
    </w:p>
    <w:p w14:paraId="65A9DEE6" w14:textId="77777777" w:rsidR="006E3E6B" w:rsidRDefault="006E3E6B">
      <w:pPr>
        <w:spacing w:after="180" w:line="336" w:lineRule="auto"/>
        <w:contextualSpacing w:val="0"/>
        <w:rPr>
          <w:lang w:val="fr-CA"/>
        </w:rPr>
      </w:pPr>
      <w:r>
        <w:rPr>
          <w:lang w:val="fr-CA"/>
        </w:rPr>
        <w:br w:type="page"/>
      </w:r>
    </w:p>
    <w:p w14:paraId="40D91763" w14:textId="5E9E503D" w:rsidR="006E3E6B" w:rsidRPr="006E3E6B" w:rsidRDefault="006E3E6B" w:rsidP="00664440">
      <w:pPr>
        <w:spacing w:after="120"/>
        <w:contextualSpacing w:val="0"/>
        <w:jc w:val="both"/>
        <w:rPr>
          <w:lang w:val="fr-CA"/>
        </w:rPr>
      </w:pPr>
      <w:r w:rsidRPr="006E3E6B">
        <w:rPr>
          <w:lang w:val="fr-CA"/>
        </w:rPr>
        <w:lastRenderedPageBreak/>
        <w:t xml:space="preserve">Le service de consultation méthodologique </w:t>
      </w:r>
      <w:r w:rsidR="00FF399A" w:rsidRPr="006E3E6B">
        <w:rPr>
          <w:lang w:val="fr-CA"/>
        </w:rPr>
        <w:t>concerne</w:t>
      </w:r>
      <w:r w:rsidRPr="006E3E6B">
        <w:rPr>
          <w:lang w:val="fr-CA"/>
        </w:rPr>
        <w:t xml:space="preserve"> les étudiants du Département de psychologie qui sont impliqués dans le développement de leurs propres recherches (essais, thèses, participation au cours Activité de recherche et aux autres projets relevant de leur initiative). Le soutien offert par l’entremise du service de consultation du SESAME touche aux sujets suivants: 1) le choix d’un devis de recherche; 2) la détermination de tailles d’échantillons (calculs de puissance); 3) l’orientation sur la méthodologie à utiliser et le choix des procédures pertinentes dans le cadre d’un projet de recherche; 4) le soutien à l’interprétation de résultats d’analyses; 5) l’aide à la planification de la méthodologie pour des demandes de financement; et enfin, 6) le soutien à la révision d’un manuscrit qui nécessite des ajustements à la section « méthodologie » à la suite d’une évaluation par des pairs. L’offre de service pour une demande en particulier est conditionnelle à la disponibilité de l’expertise demandée chez un(e) étudiant(e) qui agira à titre de conseiller ou de conseillère méthodologique.</w:t>
      </w:r>
    </w:p>
    <w:p w14:paraId="63631824" w14:textId="77777777" w:rsidR="006E3E6B" w:rsidRPr="006E3E6B" w:rsidRDefault="006E3E6B" w:rsidP="00664440">
      <w:pPr>
        <w:spacing w:after="120"/>
        <w:contextualSpacing w:val="0"/>
        <w:jc w:val="both"/>
        <w:rPr>
          <w:lang w:val="fr-CA"/>
        </w:rPr>
      </w:pPr>
      <w:r w:rsidRPr="006E3E6B">
        <w:rPr>
          <w:lang w:val="fr-CA"/>
        </w:rPr>
        <w:t>Le SESAME n’offre actuellement pas les services suivants : saisie et gestion de données, soutien à la réalisation de travaux en statistiques ou en méthodologie reliés à des cours (sauf pour les demandes en lien avec le cours Activité de recherche qui répondent aux critères du SESAME), enseignement de concepts statistiques inclus dans les cours offerts au Département, soutien dans le cadre d’études dont l’étudiant(e) n’est pas responsable de la réalisation du projet (ex.: projets où l’étudiant(e) agit à titre d’assistant(e) de recherche). De plus, le SÉSAME ne réalise pas les analyses pour le compte ou à la place des étudiants.</w:t>
      </w:r>
    </w:p>
    <w:p w14:paraId="6BA1FB7C" w14:textId="77777777" w:rsidR="006E3E6B" w:rsidRPr="006E3E6B" w:rsidRDefault="006E3E6B" w:rsidP="00664440">
      <w:pPr>
        <w:spacing w:after="120"/>
        <w:contextualSpacing w:val="0"/>
        <w:jc w:val="both"/>
        <w:rPr>
          <w:lang w:val="fr-CA"/>
        </w:rPr>
      </w:pPr>
      <w:r w:rsidRPr="006E3E6B">
        <w:rPr>
          <w:lang w:val="fr-CA"/>
        </w:rPr>
        <w:t>Le service de consultation est offert sur rendez-vous seulement. Pour prendre rendez-vous, les étudiants doivent remplir un formulaire de demande de consultation étudiante. Les étudiants qui consultent le SESAME s’engagent à effectuer une rencontre de suivi. Afin de soutenir l’efficacité du SESAME, un bref rapport d’appréciation du service doit également être complété.</w:t>
      </w:r>
    </w:p>
    <w:p w14:paraId="4039BF28" w14:textId="77777777" w:rsidR="006E3E6B" w:rsidRPr="009D1A7C" w:rsidRDefault="006E3E6B" w:rsidP="00664440">
      <w:pPr>
        <w:spacing w:after="120"/>
        <w:jc w:val="both"/>
        <w:rPr>
          <w:lang w:val="fr-CA"/>
        </w:rPr>
      </w:pPr>
    </w:p>
    <w:p w14:paraId="026725CC" w14:textId="3DA70B6A" w:rsidR="002063EE" w:rsidRDefault="007D0BE6" w:rsidP="002063EE">
      <w:pPr>
        <w:pStyle w:val="Titre1"/>
      </w:pPr>
      <w:bookmarkStart w:id="3" w:name="_Toc78493702"/>
      <w:r>
        <w:rPr>
          <w:noProof/>
        </w:rPr>
        <w:lastRenderedPageBreak/>
        <w:drawing>
          <wp:anchor distT="0" distB="0" distL="114300" distR="114300" simplePos="0" relativeHeight="251666432" behindDoc="1" locked="0" layoutInCell="1" allowOverlap="1" wp14:anchorId="71BE558D" wp14:editId="3BB131AD">
            <wp:simplePos x="0" y="0"/>
            <wp:positionH relativeFrom="column">
              <wp:posOffset>3792401</wp:posOffset>
            </wp:positionH>
            <wp:positionV relativeFrom="paragraph">
              <wp:posOffset>182</wp:posOffset>
            </wp:positionV>
            <wp:extent cx="2792095" cy="2089785"/>
            <wp:effectExtent l="0" t="0" r="8255" b="5715"/>
            <wp:wrapTight wrapText="bothSides">
              <wp:wrapPolygon edited="0">
                <wp:start x="0" y="0"/>
                <wp:lineTo x="0" y="21462"/>
                <wp:lineTo x="21516" y="21462"/>
                <wp:lineTo x="2151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2089785"/>
                    </a:xfrm>
                    <a:prstGeom prst="rect">
                      <a:avLst/>
                    </a:prstGeom>
                    <a:noFill/>
                    <a:ln>
                      <a:noFill/>
                    </a:ln>
                  </pic:spPr>
                </pic:pic>
              </a:graphicData>
            </a:graphic>
          </wp:anchor>
        </w:drawing>
      </w:r>
      <w:r w:rsidR="006E3E6B" w:rsidRPr="006E3E6B">
        <w:rPr>
          <w:lang w:bidi="fr-FR"/>
        </w:rPr>
        <w:t>Actions r</w:t>
      </w:r>
      <w:r w:rsidR="00D83B57">
        <w:rPr>
          <w:lang w:bidi="fr-FR"/>
        </w:rPr>
        <w:t>ÉALISÉ</w:t>
      </w:r>
      <w:r w:rsidR="006E3E6B" w:rsidRPr="006E3E6B">
        <w:rPr>
          <w:lang w:bidi="fr-FR"/>
        </w:rPr>
        <w:t xml:space="preserve">es </w:t>
      </w:r>
      <w:r w:rsidR="006E3E6B" w:rsidRPr="006E3E6B">
        <w:rPr>
          <w:lang w:bidi="fr-FR"/>
        </w:rPr>
        <w:br/>
        <w:t>201</w:t>
      </w:r>
      <w:r w:rsidR="00D82DD3">
        <w:rPr>
          <w:lang w:bidi="fr-FR"/>
        </w:rPr>
        <w:t>9</w:t>
      </w:r>
      <w:r w:rsidR="006E3E6B" w:rsidRPr="006E3E6B">
        <w:rPr>
          <w:lang w:bidi="fr-FR"/>
        </w:rPr>
        <w:t>-20</w:t>
      </w:r>
      <w:r w:rsidR="00D82DD3">
        <w:rPr>
          <w:lang w:bidi="fr-FR"/>
        </w:rPr>
        <w:t>20</w:t>
      </w:r>
      <w:bookmarkEnd w:id="3"/>
    </w:p>
    <w:p w14:paraId="4A21A26E" w14:textId="6EFF770B" w:rsidR="002063EE" w:rsidRDefault="007D0BE6" w:rsidP="007D0BE6">
      <w:pPr>
        <w:pStyle w:val="Titre3"/>
        <w:jc w:val="left"/>
      </w:pPr>
      <w:bookmarkStart w:id="4" w:name="_Toc78493703"/>
      <w:r>
        <w:t>Mise en place de la Pause Méthode</w:t>
      </w:r>
      <w:bookmarkEnd w:id="4"/>
    </w:p>
    <w:p w14:paraId="2C491944" w14:textId="72D779B9" w:rsidR="007D0BE6" w:rsidRDefault="007D0BE6" w:rsidP="007D0BE6">
      <w:pPr>
        <w:pStyle w:val="Listepuces"/>
        <w:numPr>
          <w:ilvl w:val="0"/>
          <w:numId w:val="0"/>
        </w:numPr>
        <w:ind w:left="360"/>
      </w:pPr>
    </w:p>
    <w:p w14:paraId="3E01B545" w14:textId="5D6D1AB9" w:rsidR="007D0BE6" w:rsidRDefault="007D0BE6" w:rsidP="007D0BE6">
      <w:pPr>
        <w:pStyle w:val="Listepuces"/>
        <w:numPr>
          <w:ilvl w:val="0"/>
          <w:numId w:val="0"/>
        </w:numPr>
        <w:ind w:left="360"/>
      </w:pPr>
    </w:p>
    <w:p w14:paraId="7AEB0052" w14:textId="56B90F92" w:rsidR="00A15174" w:rsidRDefault="007D0BE6" w:rsidP="00664440">
      <w:pPr>
        <w:pStyle w:val="Listepuces"/>
        <w:jc w:val="both"/>
      </w:pPr>
      <w:r>
        <w:rPr>
          <w:noProof/>
        </w:rPr>
        <w:drawing>
          <wp:anchor distT="0" distB="0" distL="114300" distR="114300" simplePos="0" relativeHeight="251665408" behindDoc="1" locked="0" layoutInCell="1" allowOverlap="1" wp14:anchorId="73F0501A" wp14:editId="551E55FC">
            <wp:simplePos x="0" y="0"/>
            <wp:positionH relativeFrom="column">
              <wp:posOffset>3721504</wp:posOffset>
            </wp:positionH>
            <wp:positionV relativeFrom="paragraph">
              <wp:posOffset>316378</wp:posOffset>
            </wp:positionV>
            <wp:extent cx="2880995" cy="3835400"/>
            <wp:effectExtent l="0" t="0" r="0" b="0"/>
            <wp:wrapTight wrapText="bothSides">
              <wp:wrapPolygon edited="0">
                <wp:start x="0" y="0"/>
                <wp:lineTo x="0" y="21457"/>
                <wp:lineTo x="21424" y="21457"/>
                <wp:lineTo x="2142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995"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74">
        <w:t xml:space="preserve">En 2019-2020, le SESAME a réalisé une série de 5 </w:t>
      </w:r>
      <w:r w:rsidR="00546883">
        <w:t xml:space="preserve">ateliers en ligne </w:t>
      </w:r>
      <w:r w:rsidR="00A15174">
        <w:t>‘</w:t>
      </w:r>
      <w:r w:rsidR="00A15174" w:rsidRPr="00A15174">
        <w:rPr>
          <w:i/>
          <w:iCs/>
        </w:rPr>
        <w:t>Pause Méthode</w:t>
      </w:r>
      <w:r w:rsidR="00A15174">
        <w:rPr>
          <w:i/>
          <w:iCs/>
        </w:rPr>
        <w:t xml:space="preserve">’ </w:t>
      </w:r>
      <w:r w:rsidR="00A15174">
        <w:t xml:space="preserve">lors de la session d’été intitulé : </w:t>
      </w:r>
    </w:p>
    <w:p w14:paraId="1B207CC7" w14:textId="4B87133D" w:rsidR="00546883" w:rsidRDefault="00546883" w:rsidP="00A15174">
      <w:pPr>
        <w:pStyle w:val="Listepuces"/>
        <w:numPr>
          <w:ilvl w:val="1"/>
          <w:numId w:val="12"/>
        </w:numPr>
      </w:pPr>
      <w:r>
        <w:t xml:space="preserve">Le </w:t>
      </w:r>
      <w:r w:rsidRPr="00546883">
        <w:rPr>
          <w:b/>
          <w:bCs/>
        </w:rPr>
        <w:t>logiciel JASP</w:t>
      </w:r>
      <w:r>
        <w:t xml:space="preserve"> avec Alexandre Williot (co-directeur du SESAME), le 11 juin 2020.</w:t>
      </w:r>
    </w:p>
    <w:p w14:paraId="6148E516" w14:textId="27284F3A" w:rsidR="00546883" w:rsidRDefault="00546883" w:rsidP="00A15174">
      <w:pPr>
        <w:pStyle w:val="Listepuces"/>
        <w:numPr>
          <w:ilvl w:val="1"/>
          <w:numId w:val="12"/>
        </w:numPr>
      </w:pPr>
      <w:r>
        <w:t xml:space="preserve">Le </w:t>
      </w:r>
      <w:r w:rsidRPr="00546883">
        <w:rPr>
          <w:b/>
          <w:bCs/>
        </w:rPr>
        <w:t>logiciel Factor</w:t>
      </w:r>
      <w:r>
        <w:t xml:space="preserve"> avec Marcos Balbinotti (Professeur), le 25 juin.</w:t>
      </w:r>
    </w:p>
    <w:p w14:paraId="041FB26C" w14:textId="4EBFEDA3" w:rsidR="00546883" w:rsidRDefault="00546883" w:rsidP="00A15174">
      <w:pPr>
        <w:pStyle w:val="Listepuces"/>
        <w:numPr>
          <w:ilvl w:val="1"/>
          <w:numId w:val="12"/>
        </w:numPr>
      </w:pPr>
      <w:r w:rsidRPr="00546883">
        <w:rPr>
          <w:b/>
          <w:bCs/>
        </w:rPr>
        <w:t>L’analyse des correspondances</w:t>
      </w:r>
      <w:r>
        <w:t xml:space="preserve"> avec Eudes Loubet (étudiant), le 9 juillet 2020.</w:t>
      </w:r>
    </w:p>
    <w:p w14:paraId="47166C98" w14:textId="208FAD55" w:rsidR="00A15174" w:rsidRDefault="00A15174" w:rsidP="00A15174">
      <w:pPr>
        <w:pStyle w:val="Listepuces"/>
        <w:numPr>
          <w:ilvl w:val="1"/>
          <w:numId w:val="12"/>
        </w:numPr>
      </w:pPr>
      <w:r w:rsidRPr="00546883">
        <w:rPr>
          <w:b/>
          <w:bCs/>
        </w:rPr>
        <w:t>Tests de permutation</w:t>
      </w:r>
      <w:r>
        <w:t xml:space="preserve"> avec Michael Cantinotti</w:t>
      </w:r>
      <w:r w:rsidR="00546883">
        <w:t xml:space="preserve"> (professeur) et Marie-Eve Gagnon (étudiante), le 23 juillet 2020.</w:t>
      </w:r>
    </w:p>
    <w:p w14:paraId="09F8FD89" w14:textId="2AAF6A86" w:rsidR="00A15174" w:rsidRDefault="00A15174" w:rsidP="00A15174">
      <w:pPr>
        <w:pStyle w:val="Listepuces"/>
        <w:numPr>
          <w:ilvl w:val="1"/>
          <w:numId w:val="12"/>
        </w:numPr>
      </w:pPr>
      <w:r w:rsidRPr="00546883">
        <w:rPr>
          <w:b/>
          <w:bCs/>
        </w:rPr>
        <w:t>Revue Systématique</w:t>
      </w:r>
      <w:r>
        <w:t xml:space="preserve"> avec Eve-Line Bussières (professeure) et Carole-Anne Leblanc (étudiante), le 6 août 2020</w:t>
      </w:r>
      <w:r w:rsidR="00546883">
        <w:t>.</w:t>
      </w:r>
    </w:p>
    <w:p w14:paraId="3CE56CA9" w14:textId="77777777" w:rsidR="00546883" w:rsidRDefault="00546883" w:rsidP="00546883">
      <w:pPr>
        <w:pStyle w:val="Listepuces"/>
        <w:numPr>
          <w:ilvl w:val="0"/>
          <w:numId w:val="0"/>
        </w:numPr>
        <w:ind w:left="360"/>
      </w:pPr>
    </w:p>
    <w:p w14:paraId="648076FF" w14:textId="50CDB13B" w:rsidR="00546883" w:rsidRDefault="00B02CE0" w:rsidP="00546883">
      <w:pPr>
        <w:pStyle w:val="Listepuces"/>
        <w:numPr>
          <w:ilvl w:val="0"/>
          <w:numId w:val="0"/>
        </w:numPr>
        <w:ind w:left="360"/>
      </w:pPr>
      <w:r>
        <w:t xml:space="preserve">Lors de ces ateliers, nous avons pu </w:t>
      </w:r>
      <w:r w:rsidR="005440B9">
        <w:t>toucher</w:t>
      </w:r>
      <w:r>
        <w:t xml:space="preserve"> des personnes à l’internationale comme au Cameroun</w:t>
      </w:r>
      <w:r w:rsidR="007D0BE6">
        <w:t xml:space="preserve"> et nous nous sommes dotés d’un logo pour identifier ces événements (ci-dessus).</w:t>
      </w:r>
    </w:p>
    <w:p w14:paraId="7733A987" w14:textId="73646A0F" w:rsidR="00546883" w:rsidRDefault="00546883" w:rsidP="00546883">
      <w:pPr>
        <w:pStyle w:val="Listepuces"/>
        <w:numPr>
          <w:ilvl w:val="0"/>
          <w:numId w:val="0"/>
        </w:numPr>
        <w:ind w:left="360"/>
      </w:pPr>
    </w:p>
    <w:p w14:paraId="3816F903" w14:textId="76CFD06F" w:rsidR="00546883" w:rsidRDefault="007D0BE6" w:rsidP="007D0BE6">
      <w:pPr>
        <w:pStyle w:val="Titre3"/>
        <w:jc w:val="left"/>
      </w:pPr>
      <w:bookmarkStart w:id="5" w:name="_Toc78493704"/>
      <w:r>
        <w:t>Consultations méthodologiques</w:t>
      </w:r>
      <w:bookmarkEnd w:id="5"/>
    </w:p>
    <w:p w14:paraId="07612CF5" w14:textId="13FBA5DE" w:rsidR="006E3E6B" w:rsidRDefault="006E3E6B" w:rsidP="006E3E6B">
      <w:pPr>
        <w:pStyle w:val="Listepuces"/>
      </w:pPr>
      <w:r>
        <w:t>En 201</w:t>
      </w:r>
      <w:r w:rsidR="00D82DD3">
        <w:t>9</w:t>
      </w:r>
      <w:r>
        <w:t>-20</w:t>
      </w:r>
      <w:r w:rsidR="00D82DD3">
        <w:t>20</w:t>
      </w:r>
      <w:r>
        <w:t xml:space="preserve">, le SESAME a offert </w:t>
      </w:r>
      <w:r w:rsidR="00D82DD3">
        <w:t>3</w:t>
      </w:r>
      <w:r>
        <w:t xml:space="preserve"> consultations. </w:t>
      </w:r>
      <w:r w:rsidR="00D82DD3">
        <w:t>Cela représente une baisse de 8 consultations par rapport à l’année précédente qui peut s’expliquer par le contexte de pandémie ayant une influence directe sur les activités et les besoins des étudiants</w:t>
      </w:r>
      <w:r>
        <w:t xml:space="preserve">. </w:t>
      </w:r>
    </w:p>
    <w:p w14:paraId="41FE6788" w14:textId="326F5094" w:rsidR="007D0BE6" w:rsidRDefault="007D0BE6" w:rsidP="007D0BE6">
      <w:pPr>
        <w:pStyle w:val="Titre3"/>
        <w:jc w:val="left"/>
      </w:pPr>
      <w:bookmarkStart w:id="6" w:name="_Toc78493705"/>
      <w:r>
        <w:t>Ateliers méthodologiques</w:t>
      </w:r>
      <w:bookmarkEnd w:id="6"/>
    </w:p>
    <w:p w14:paraId="36067910" w14:textId="692C99DC" w:rsidR="002063EE" w:rsidRDefault="006E3E6B" w:rsidP="006E3E6B">
      <w:pPr>
        <w:pStyle w:val="Listepuces"/>
      </w:pPr>
      <w:r>
        <w:t>En 201</w:t>
      </w:r>
      <w:r w:rsidR="00916B65">
        <w:t>9</w:t>
      </w:r>
      <w:r>
        <w:t>-20</w:t>
      </w:r>
      <w:r w:rsidR="00916B65">
        <w:t>20</w:t>
      </w:r>
      <w:r>
        <w:t xml:space="preserve">, le SESAME a réalisé </w:t>
      </w:r>
      <w:r w:rsidR="00CF15F5">
        <w:t>deux</w:t>
      </w:r>
      <w:r w:rsidR="00916B65">
        <w:t xml:space="preserve"> atelier</w:t>
      </w:r>
      <w:r w:rsidR="00CF15F5">
        <w:t>s</w:t>
      </w:r>
      <w:r w:rsidR="00916B65">
        <w:t xml:space="preserve"> </w:t>
      </w:r>
      <w:r>
        <w:t>méthodologique</w:t>
      </w:r>
      <w:r w:rsidR="00CF15F5">
        <w:t>s</w:t>
      </w:r>
      <w:r>
        <w:t xml:space="preserve"> sous la bannière « Le Savoir, ça se partage ! » avec Élise Désilet</w:t>
      </w:r>
      <w:r w:rsidR="00664440">
        <w:t>s</w:t>
      </w:r>
      <w:r>
        <w:t xml:space="preserve"> pour les normes APA</w:t>
      </w:r>
      <w:r w:rsidR="00CF15F5">
        <w:t xml:space="preserve"> et </w:t>
      </w:r>
      <w:r w:rsidR="00916B65">
        <w:t xml:space="preserve">Joel Gagnon </w:t>
      </w:r>
      <w:r w:rsidR="00CF15F5">
        <w:t>pour</w:t>
      </w:r>
      <w:r w:rsidR="00916B65">
        <w:t xml:space="preserve"> </w:t>
      </w:r>
      <w:r w:rsidR="00CF15F5">
        <w:t xml:space="preserve">une introduction sur </w:t>
      </w:r>
      <w:r w:rsidR="00916B65">
        <w:t xml:space="preserve">les équations structurelles. </w:t>
      </w:r>
      <w:r w:rsidR="00165AEA">
        <w:t>Il n’y a pas eu d’atelier SPSS à cause de besoin qui change selon l’Association des Étudiants en Psychologie (AEP).</w:t>
      </w:r>
    </w:p>
    <w:p w14:paraId="36651EE1" w14:textId="77777777" w:rsidR="007D0BE6" w:rsidRDefault="007D0BE6">
      <w:pPr>
        <w:spacing w:after="180" w:line="336" w:lineRule="auto"/>
        <w:contextualSpacing w:val="0"/>
        <w:rPr>
          <w:rFonts w:asciiTheme="majorHAnsi" w:eastAsiaTheme="majorEastAsia" w:hAnsiTheme="majorHAnsi" w:cstheme="majorBidi"/>
          <w:b/>
          <w:color w:val="ECBD17" w:themeColor="accent1" w:themeShade="BF"/>
          <w:sz w:val="36"/>
          <w:szCs w:val="24"/>
        </w:rPr>
      </w:pPr>
      <w:r>
        <w:br w:type="page"/>
      </w:r>
    </w:p>
    <w:p w14:paraId="1E7D8817" w14:textId="30332D7F" w:rsidR="007D0BE6" w:rsidRDefault="007D0BE6" w:rsidP="007D0BE6">
      <w:pPr>
        <w:pStyle w:val="Titre3"/>
        <w:jc w:val="left"/>
      </w:pPr>
      <w:bookmarkStart w:id="7" w:name="_Toc78493706"/>
      <w:r>
        <w:lastRenderedPageBreak/>
        <w:t>Avancement des travaux de mise à jour du site internet</w:t>
      </w:r>
      <w:bookmarkEnd w:id="7"/>
    </w:p>
    <w:p w14:paraId="0F043191" w14:textId="207ADBC1" w:rsidR="007D0BE6" w:rsidRDefault="007D0BE6" w:rsidP="00664440">
      <w:pPr>
        <w:spacing w:after="120" w:line="276" w:lineRule="auto"/>
        <w:contextualSpacing w:val="0"/>
        <w:jc w:val="both"/>
      </w:pPr>
      <w:r>
        <w:t xml:space="preserve">En 2018-2020, </w:t>
      </w:r>
      <w:r w:rsidRPr="007D0BE6">
        <w:t>le SESAME a commencé la mise à jour de son site internet et la migration de ce site vers un hébergement sur la plateforme du site internet de l’UQTR. Des demandes de financement ont été rédigées et une subvention complémentaire du Département de psychologie ainsi que le support du STI par l’UQTR ont été obtenus.</w:t>
      </w:r>
    </w:p>
    <w:p w14:paraId="244D2D78" w14:textId="3032F5BF" w:rsidR="007D0BE6" w:rsidRDefault="007D0BE6" w:rsidP="00664440">
      <w:pPr>
        <w:spacing w:after="120" w:line="276" w:lineRule="auto"/>
        <w:contextualSpacing w:val="0"/>
        <w:jc w:val="both"/>
      </w:pPr>
      <w:r>
        <w:t>Nous prévoyons finaliser le site internet et diffuser de la publicité à son sujet lors du début de la session d’automne 2020.</w:t>
      </w:r>
    </w:p>
    <w:p w14:paraId="2E0A7DAD" w14:textId="63840ECB" w:rsidR="001C2CDC" w:rsidRDefault="001C2CDC" w:rsidP="007D0BE6">
      <w:pPr>
        <w:spacing w:line="276" w:lineRule="auto"/>
      </w:pPr>
    </w:p>
    <w:p w14:paraId="315F2E49" w14:textId="51037539" w:rsidR="00D83B57" w:rsidRDefault="00D83B57" w:rsidP="00D83B57">
      <w:pPr>
        <w:pStyle w:val="Titre1"/>
      </w:pPr>
      <w:bookmarkStart w:id="8" w:name="_Toc78493708"/>
      <w:r w:rsidRPr="006E3E6B">
        <w:rPr>
          <w:lang w:bidi="fr-FR"/>
        </w:rPr>
        <w:lastRenderedPageBreak/>
        <w:t xml:space="preserve">Actions </w:t>
      </w:r>
      <w:r>
        <w:rPr>
          <w:lang w:bidi="fr-FR"/>
        </w:rPr>
        <w:t>À venir</w:t>
      </w:r>
      <w:r w:rsidRPr="006E3E6B">
        <w:rPr>
          <w:lang w:bidi="fr-FR"/>
        </w:rPr>
        <w:br/>
      </w:r>
      <w:r>
        <w:rPr>
          <w:lang w:bidi="fr-FR"/>
        </w:rPr>
        <w:t>20</w:t>
      </w:r>
      <w:r w:rsidR="00672EE0">
        <w:rPr>
          <w:lang w:bidi="fr-FR"/>
        </w:rPr>
        <w:t>20</w:t>
      </w:r>
      <w:r>
        <w:rPr>
          <w:lang w:bidi="fr-FR"/>
        </w:rPr>
        <w:t>-202</w:t>
      </w:r>
      <w:r w:rsidR="00672EE0">
        <w:rPr>
          <w:lang w:bidi="fr-FR"/>
        </w:rPr>
        <w:t>1</w:t>
      </w:r>
      <w:bookmarkEnd w:id="8"/>
    </w:p>
    <w:p w14:paraId="2B7F6756" w14:textId="77777777" w:rsidR="00D83B57" w:rsidRDefault="00D83B57">
      <w:pPr>
        <w:spacing w:after="180" w:line="336" w:lineRule="auto"/>
        <w:contextualSpacing w:val="0"/>
        <w:rPr>
          <w:lang w:bidi="fr-FR"/>
        </w:rPr>
      </w:pPr>
    </w:p>
    <w:p w14:paraId="1B46D39C" w14:textId="2D3C3C0A" w:rsidR="000B39E4" w:rsidRDefault="00A15174">
      <w:pPr>
        <w:spacing w:after="180" w:line="336" w:lineRule="auto"/>
        <w:contextualSpacing w:val="0"/>
        <w:rPr>
          <w:lang w:bidi="fr-FR"/>
        </w:rPr>
      </w:pPr>
      <w:r>
        <w:rPr>
          <w:lang w:bidi="fr-FR"/>
        </w:rPr>
        <w:t xml:space="preserve">Nous souhaitons </w:t>
      </w:r>
      <w:r w:rsidR="00165AEA">
        <w:rPr>
          <w:lang w:bidi="fr-FR"/>
        </w:rPr>
        <w:t>développer</w:t>
      </w:r>
      <w:r w:rsidR="00D83B57">
        <w:rPr>
          <w:lang w:bidi="fr-FR"/>
        </w:rPr>
        <w:t xml:space="preserve"> l’aspect qualitatif au sein du service</w:t>
      </w:r>
      <w:r>
        <w:rPr>
          <w:lang w:bidi="fr-FR"/>
        </w:rPr>
        <w:t xml:space="preserve"> avec</w:t>
      </w:r>
      <w:r w:rsidR="00165AEA">
        <w:rPr>
          <w:lang w:bidi="fr-FR"/>
        </w:rPr>
        <w:t>, entre autres,</w:t>
      </w:r>
      <w:r>
        <w:rPr>
          <w:lang w:bidi="fr-FR"/>
        </w:rPr>
        <w:t xml:space="preserve"> la présentation </w:t>
      </w:r>
      <w:r w:rsidR="00165AEA">
        <w:rPr>
          <w:lang w:bidi="fr-FR"/>
        </w:rPr>
        <w:t xml:space="preserve">prévue de Carl </w:t>
      </w:r>
      <w:proofErr w:type="spellStart"/>
      <w:r w:rsidR="00165AEA">
        <w:rPr>
          <w:lang w:bidi="fr-FR"/>
        </w:rPr>
        <w:t>Lacharité</w:t>
      </w:r>
      <w:proofErr w:type="spellEnd"/>
      <w:r w:rsidR="00165AEA">
        <w:rPr>
          <w:lang w:bidi="fr-FR"/>
        </w:rPr>
        <w:t xml:space="preserve">  sur la recherche qualitative en décembre 2020 </w:t>
      </w:r>
      <w:r w:rsidR="000B39E4">
        <w:t>dans le cadre de</w:t>
      </w:r>
      <w:r w:rsidR="00165AEA">
        <w:t>s</w:t>
      </w:r>
      <w:r w:rsidR="000B39E4">
        <w:t xml:space="preserve"> Pause</w:t>
      </w:r>
      <w:r w:rsidR="00165AEA">
        <w:t>s</w:t>
      </w:r>
      <w:r w:rsidR="000B39E4">
        <w:t xml:space="preserve"> Méthode.</w:t>
      </w:r>
    </w:p>
    <w:p w14:paraId="4F7A19A0" w14:textId="0DB79B21" w:rsidR="002063EE" w:rsidRDefault="000B39E4">
      <w:pPr>
        <w:spacing w:after="180" w:line="336" w:lineRule="auto"/>
        <w:contextualSpacing w:val="0"/>
      </w:pPr>
      <w:r>
        <w:rPr>
          <w:lang w:bidi="fr-FR"/>
        </w:rPr>
        <w:t>L’accent sera mis sur le recrutement des conseillers, la valorisation de l’implication et la valorisation des savoirs de nos conseillers.</w:t>
      </w:r>
      <w:r w:rsidR="002063EE">
        <w:rPr>
          <w:lang w:bidi="fr-FR"/>
        </w:rPr>
        <w:br w:type="page"/>
      </w:r>
    </w:p>
    <w:p w14:paraId="1A35F9AD" w14:textId="7DBE8668" w:rsidR="002063EE" w:rsidRDefault="006E3E6B" w:rsidP="002063EE">
      <w:pPr>
        <w:pStyle w:val="Titre1"/>
      </w:pPr>
      <w:bookmarkStart w:id="9" w:name="_Toc78493709"/>
      <w:r>
        <w:rPr>
          <w:lang w:bidi="fr-FR"/>
        </w:rPr>
        <w:lastRenderedPageBreak/>
        <w:t>Bilan Financier 201</w:t>
      </w:r>
      <w:r w:rsidR="00140A9A">
        <w:rPr>
          <w:lang w:bidi="fr-FR"/>
        </w:rPr>
        <w:t>9</w:t>
      </w:r>
      <w:r>
        <w:rPr>
          <w:lang w:bidi="fr-FR"/>
        </w:rPr>
        <w:t>-20</w:t>
      </w:r>
      <w:r w:rsidR="00140A9A">
        <w:rPr>
          <w:lang w:bidi="fr-FR"/>
        </w:rPr>
        <w:t>20</w:t>
      </w:r>
      <w:bookmarkEnd w:id="9"/>
    </w:p>
    <w:p w14:paraId="6A2944F9" w14:textId="77777777" w:rsidR="00B00220" w:rsidRDefault="00B00220">
      <w:pPr>
        <w:spacing w:after="180" w:line="336" w:lineRule="auto"/>
        <w:contextualSpacing w:val="0"/>
        <w:rPr>
          <w:lang w:bidi="fr-FR"/>
        </w:rPr>
      </w:pPr>
    </w:p>
    <w:p w14:paraId="7D726C68" w14:textId="469D5118" w:rsidR="00B00220" w:rsidRDefault="009E27AA" w:rsidP="009E27AA">
      <w:pPr>
        <w:spacing w:after="180" w:line="336" w:lineRule="auto"/>
        <w:contextualSpacing w:val="0"/>
        <w:jc w:val="center"/>
        <w:rPr>
          <w:lang w:bidi="fr-FR"/>
        </w:rPr>
      </w:pPr>
      <w:r>
        <w:rPr>
          <w:noProof/>
          <w:lang w:bidi="fr-FR"/>
        </w:rPr>
        <w:drawing>
          <wp:inline distT="0" distB="0" distL="0" distR="0" wp14:anchorId="50909A0B" wp14:editId="4132DDE4">
            <wp:extent cx="5432824" cy="326571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69" cy="3269288"/>
                    </a:xfrm>
                    <a:prstGeom prst="rect">
                      <a:avLst/>
                    </a:prstGeom>
                    <a:noFill/>
                  </pic:spPr>
                </pic:pic>
              </a:graphicData>
            </a:graphic>
          </wp:inline>
        </w:drawing>
      </w:r>
    </w:p>
    <w:p w14:paraId="3D2BFA67" w14:textId="77777777" w:rsidR="00B00220" w:rsidRDefault="00B00220">
      <w:pPr>
        <w:spacing w:after="180" w:line="336" w:lineRule="auto"/>
        <w:contextualSpacing w:val="0"/>
        <w:rPr>
          <w:lang w:bidi="fr-FR"/>
        </w:rPr>
      </w:pPr>
    </w:p>
    <w:tbl>
      <w:tblPr>
        <w:tblStyle w:val="Tableausimple1"/>
        <w:tblpPr w:leftFromText="141" w:rightFromText="141" w:vertAnchor="text" w:horzAnchor="margin" w:tblpXSpec="right" w:tblpY="11"/>
        <w:tblW w:w="8800" w:type="dxa"/>
        <w:tblLook w:val="04A0" w:firstRow="1" w:lastRow="0" w:firstColumn="1" w:lastColumn="0" w:noHBand="0" w:noVBand="1"/>
      </w:tblPr>
      <w:tblGrid>
        <w:gridCol w:w="4980"/>
        <w:gridCol w:w="2280"/>
        <w:gridCol w:w="1540"/>
      </w:tblGrid>
      <w:tr w:rsidR="00B00220" w:rsidRPr="00B00220" w14:paraId="36B27177" w14:textId="77777777" w:rsidTr="00B002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3F4051C9" w14:textId="77777777" w:rsidR="00B00220" w:rsidRPr="00B00220" w:rsidRDefault="00B00220" w:rsidP="00B00220">
            <w:pPr>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Budget initial</w:t>
            </w:r>
          </w:p>
        </w:tc>
        <w:tc>
          <w:tcPr>
            <w:tcW w:w="2280" w:type="dxa"/>
            <w:hideMark/>
          </w:tcPr>
          <w:p w14:paraId="218E5FCB" w14:textId="77777777" w:rsidR="00B00220" w:rsidRPr="00B00220" w:rsidRDefault="00B00220" w:rsidP="00B00220">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 </w:t>
            </w:r>
          </w:p>
        </w:tc>
        <w:tc>
          <w:tcPr>
            <w:tcW w:w="1540" w:type="dxa"/>
            <w:hideMark/>
          </w:tcPr>
          <w:p w14:paraId="6DFDA511" w14:textId="77777777" w:rsidR="00B00220" w:rsidRPr="00B00220" w:rsidRDefault="00B00220" w:rsidP="00B00220">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B050"/>
                <w:sz w:val="22"/>
                <w:szCs w:val="22"/>
                <w:lang w:val="fr-CA" w:eastAsia="fr-CA"/>
              </w:rPr>
            </w:pPr>
            <w:r w:rsidRPr="00B00220">
              <w:rPr>
                <w:rFonts w:ascii="Calibri" w:eastAsia="Times New Roman" w:hAnsi="Calibri" w:cs="Calibri"/>
                <w:color w:val="00B050"/>
                <w:sz w:val="22"/>
                <w:szCs w:val="22"/>
                <w:lang w:val="fr-CA" w:eastAsia="fr-CA"/>
              </w:rPr>
              <w:t>2 500,00 $</w:t>
            </w:r>
          </w:p>
        </w:tc>
      </w:tr>
      <w:tr w:rsidR="00B00220" w:rsidRPr="00B00220" w14:paraId="6F3EADF5" w14:textId="77777777" w:rsidTr="00B00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76B7B878"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Consultation (1h)</w:t>
            </w:r>
          </w:p>
        </w:tc>
        <w:tc>
          <w:tcPr>
            <w:tcW w:w="2280" w:type="dxa"/>
            <w:hideMark/>
          </w:tcPr>
          <w:p w14:paraId="012CD66C"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Rosalie Caron</w:t>
            </w:r>
          </w:p>
        </w:tc>
        <w:tc>
          <w:tcPr>
            <w:tcW w:w="1540" w:type="dxa"/>
            <w:noWrap/>
            <w:hideMark/>
          </w:tcPr>
          <w:p w14:paraId="302AA668"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26,56 $</w:t>
            </w:r>
          </w:p>
        </w:tc>
      </w:tr>
      <w:tr w:rsidR="00B00220" w:rsidRPr="00B00220" w14:paraId="1293F85A" w14:textId="77777777" w:rsidTr="00B00220">
        <w:trPr>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52A494F7"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Consultation (2h)</w:t>
            </w:r>
          </w:p>
        </w:tc>
        <w:tc>
          <w:tcPr>
            <w:tcW w:w="2280" w:type="dxa"/>
            <w:hideMark/>
          </w:tcPr>
          <w:p w14:paraId="0EF39AD4"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François Thiffault</w:t>
            </w:r>
          </w:p>
        </w:tc>
        <w:tc>
          <w:tcPr>
            <w:tcW w:w="1540" w:type="dxa"/>
            <w:noWrap/>
            <w:hideMark/>
          </w:tcPr>
          <w:p w14:paraId="32877B5A"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53,12 $</w:t>
            </w:r>
          </w:p>
        </w:tc>
      </w:tr>
      <w:tr w:rsidR="00B00220" w:rsidRPr="00B00220" w14:paraId="1872E19B" w14:textId="77777777" w:rsidTr="00B00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51AB4134"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Consultation (2h)</w:t>
            </w:r>
          </w:p>
        </w:tc>
        <w:tc>
          <w:tcPr>
            <w:tcW w:w="2280" w:type="dxa"/>
            <w:hideMark/>
          </w:tcPr>
          <w:p w14:paraId="31F13DAF" w14:textId="7FF61F58"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Élise Désilet</w:t>
            </w:r>
            <w:r w:rsidR="00664440">
              <w:rPr>
                <w:rFonts w:ascii="Calibri" w:eastAsia="Times New Roman" w:hAnsi="Calibri" w:cs="Calibri"/>
                <w:color w:val="000000"/>
                <w:sz w:val="22"/>
                <w:szCs w:val="22"/>
                <w:lang w:val="fr-CA" w:eastAsia="fr-CA"/>
              </w:rPr>
              <w:t>s</w:t>
            </w:r>
          </w:p>
        </w:tc>
        <w:tc>
          <w:tcPr>
            <w:tcW w:w="1540" w:type="dxa"/>
            <w:noWrap/>
            <w:hideMark/>
          </w:tcPr>
          <w:p w14:paraId="0ED83B98"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53,12 $</w:t>
            </w:r>
          </w:p>
        </w:tc>
      </w:tr>
      <w:tr w:rsidR="00B00220" w:rsidRPr="00B00220" w14:paraId="4590DB2B" w14:textId="77777777" w:rsidTr="00B00220">
        <w:trPr>
          <w:trHeight w:val="600"/>
        </w:trPr>
        <w:tc>
          <w:tcPr>
            <w:cnfStyle w:val="001000000000" w:firstRow="0" w:lastRow="0" w:firstColumn="1" w:lastColumn="0" w:oddVBand="0" w:evenVBand="0" w:oddHBand="0" w:evenHBand="0" w:firstRowFirstColumn="0" w:firstRowLastColumn="0" w:lastRowFirstColumn="0" w:lastRowLastColumn="0"/>
            <w:tcW w:w="4980" w:type="dxa"/>
            <w:hideMark/>
          </w:tcPr>
          <w:p w14:paraId="0A45B14F"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proofErr w:type="gramStart"/>
            <w:r w:rsidRPr="00B00220">
              <w:rPr>
                <w:rFonts w:ascii="Calibri" w:eastAsia="Times New Roman" w:hAnsi="Calibri" w:cs="Calibri"/>
                <w:color w:val="000000"/>
                <w:sz w:val="22"/>
                <w:szCs w:val="22"/>
                <w:lang w:val="fr-CA" w:eastAsia="fr-CA"/>
              </w:rPr>
              <w:t>participation</w:t>
            </w:r>
            <w:proofErr w:type="gramEnd"/>
            <w:r w:rsidRPr="00B00220">
              <w:rPr>
                <w:rFonts w:ascii="Calibri" w:eastAsia="Times New Roman" w:hAnsi="Calibri" w:cs="Calibri"/>
                <w:color w:val="000000"/>
                <w:sz w:val="22"/>
                <w:szCs w:val="22"/>
                <w:lang w:val="fr-CA" w:eastAsia="fr-CA"/>
              </w:rPr>
              <w:t xml:space="preserve"> à Optimise ton parcours en recherche (2h)</w:t>
            </w:r>
          </w:p>
        </w:tc>
        <w:tc>
          <w:tcPr>
            <w:tcW w:w="2280" w:type="dxa"/>
            <w:hideMark/>
          </w:tcPr>
          <w:p w14:paraId="2EAFC771"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Francois Thiffault</w:t>
            </w:r>
          </w:p>
        </w:tc>
        <w:tc>
          <w:tcPr>
            <w:tcW w:w="1540" w:type="dxa"/>
            <w:noWrap/>
            <w:hideMark/>
          </w:tcPr>
          <w:p w14:paraId="2883062E"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53,12 $</w:t>
            </w:r>
          </w:p>
        </w:tc>
      </w:tr>
      <w:tr w:rsidR="00B00220" w:rsidRPr="00B00220" w14:paraId="492EFB34" w14:textId="77777777" w:rsidTr="00B00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6134CCE5"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Atelier sur les équations structurales (1,5h)</w:t>
            </w:r>
          </w:p>
        </w:tc>
        <w:tc>
          <w:tcPr>
            <w:tcW w:w="2280" w:type="dxa"/>
            <w:hideMark/>
          </w:tcPr>
          <w:p w14:paraId="41A569F2"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Joël Gagnon</w:t>
            </w:r>
          </w:p>
        </w:tc>
        <w:tc>
          <w:tcPr>
            <w:tcW w:w="1540" w:type="dxa"/>
            <w:noWrap/>
            <w:hideMark/>
          </w:tcPr>
          <w:p w14:paraId="01DE5351"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125,00 $</w:t>
            </w:r>
          </w:p>
        </w:tc>
      </w:tr>
      <w:tr w:rsidR="00B00220" w:rsidRPr="00B00220" w14:paraId="700C3C82" w14:textId="77777777" w:rsidTr="00B00220">
        <w:trPr>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2A67DD40"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Atelier sur les normes APA francisées (1H)</w:t>
            </w:r>
          </w:p>
        </w:tc>
        <w:tc>
          <w:tcPr>
            <w:tcW w:w="2280" w:type="dxa"/>
            <w:hideMark/>
          </w:tcPr>
          <w:p w14:paraId="6D9FA52E" w14:textId="201D6995"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Élise Désilet</w:t>
            </w:r>
            <w:r w:rsidR="00664440">
              <w:rPr>
                <w:rFonts w:ascii="Calibri" w:eastAsia="Times New Roman" w:hAnsi="Calibri" w:cs="Calibri"/>
                <w:color w:val="000000"/>
                <w:sz w:val="22"/>
                <w:szCs w:val="22"/>
                <w:lang w:val="fr-CA" w:eastAsia="fr-CA"/>
              </w:rPr>
              <w:t>s</w:t>
            </w:r>
          </w:p>
        </w:tc>
        <w:tc>
          <w:tcPr>
            <w:tcW w:w="1540" w:type="dxa"/>
            <w:noWrap/>
            <w:hideMark/>
          </w:tcPr>
          <w:p w14:paraId="2090DA1D"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p>
        </w:tc>
      </w:tr>
      <w:tr w:rsidR="00B00220" w:rsidRPr="00B00220" w14:paraId="6922248C" w14:textId="77777777" w:rsidTr="00B002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hideMark/>
          </w:tcPr>
          <w:p w14:paraId="207A4D5A"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Traitement des capsules et coordination (25h)</w:t>
            </w:r>
          </w:p>
        </w:tc>
        <w:tc>
          <w:tcPr>
            <w:tcW w:w="2280" w:type="dxa"/>
            <w:hideMark/>
          </w:tcPr>
          <w:p w14:paraId="0EF62E92"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Clarys Rancourt</w:t>
            </w:r>
          </w:p>
        </w:tc>
        <w:tc>
          <w:tcPr>
            <w:tcW w:w="1540" w:type="dxa"/>
            <w:noWrap/>
            <w:hideMark/>
          </w:tcPr>
          <w:p w14:paraId="15654559"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447,04 $</w:t>
            </w:r>
          </w:p>
        </w:tc>
      </w:tr>
      <w:tr w:rsidR="00B00220" w:rsidRPr="00B00220" w14:paraId="3502D8AA" w14:textId="77777777" w:rsidTr="00B00220">
        <w:trPr>
          <w:trHeight w:val="315"/>
        </w:trPr>
        <w:tc>
          <w:tcPr>
            <w:cnfStyle w:val="001000000000" w:firstRow="0" w:lastRow="0" w:firstColumn="1" w:lastColumn="0" w:oddVBand="0" w:evenVBand="0" w:oddHBand="0" w:evenHBand="0" w:firstRowFirstColumn="0" w:firstRowLastColumn="0" w:lastRowFirstColumn="0" w:lastRowLastColumn="0"/>
            <w:tcW w:w="4980" w:type="dxa"/>
            <w:hideMark/>
          </w:tcPr>
          <w:p w14:paraId="5DE0F80F"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Coordination (5h)</w:t>
            </w:r>
          </w:p>
        </w:tc>
        <w:tc>
          <w:tcPr>
            <w:tcW w:w="2280" w:type="dxa"/>
            <w:hideMark/>
          </w:tcPr>
          <w:p w14:paraId="1A993231"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Clarys Rancourt</w:t>
            </w:r>
          </w:p>
        </w:tc>
        <w:tc>
          <w:tcPr>
            <w:tcW w:w="1540" w:type="dxa"/>
            <w:noWrap/>
            <w:hideMark/>
          </w:tcPr>
          <w:p w14:paraId="02273402"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$96,80</w:t>
            </w:r>
          </w:p>
        </w:tc>
      </w:tr>
      <w:tr w:rsidR="00B00220" w:rsidRPr="00B00220" w14:paraId="53B0F6C2" w14:textId="77777777" w:rsidTr="00B002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80" w:type="dxa"/>
            <w:hideMark/>
          </w:tcPr>
          <w:p w14:paraId="493EC47B"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Coordination (19h)</w:t>
            </w:r>
          </w:p>
        </w:tc>
        <w:tc>
          <w:tcPr>
            <w:tcW w:w="2280" w:type="dxa"/>
            <w:hideMark/>
          </w:tcPr>
          <w:p w14:paraId="0804818C"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Clarys Rancourt</w:t>
            </w:r>
          </w:p>
        </w:tc>
        <w:tc>
          <w:tcPr>
            <w:tcW w:w="1540" w:type="dxa"/>
            <w:noWrap/>
            <w:hideMark/>
          </w:tcPr>
          <w:p w14:paraId="2FEA89B0"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$367,84</w:t>
            </w:r>
          </w:p>
        </w:tc>
      </w:tr>
      <w:tr w:rsidR="00B00220" w:rsidRPr="00B00220" w14:paraId="497C5BAE" w14:textId="77777777" w:rsidTr="00B00220">
        <w:trPr>
          <w:trHeight w:val="315"/>
        </w:trPr>
        <w:tc>
          <w:tcPr>
            <w:cnfStyle w:val="001000000000" w:firstRow="0" w:lastRow="0" w:firstColumn="1" w:lastColumn="0" w:oddVBand="0" w:evenVBand="0" w:oddHBand="0" w:evenHBand="0" w:firstRowFirstColumn="0" w:firstRowLastColumn="0" w:lastRowFirstColumn="0" w:lastRowLastColumn="0"/>
            <w:tcW w:w="4980" w:type="dxa"/>
            <w:hideMark/>
          </w:tcPr>
          <w:p w14:paraId="46F757CD"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Coordination (19h)</w:t>
            </w:r>
          </w:p>
        </w:tc>
        <w:tc>
          <w:tcPr>
            <w:tcW w:w="2280" w:type="dxa"/>
            <w:hideMark/>
          </w:tcPr>
          <w:p w14:paraId="19F03FD2"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Clarys Rancourt</w:t>
            </w:r>
          </w:p>
        </w:tc>
        <w:tc>
          <w:tcPr>
            <w:tcW w:w="1540" w:type="dxa"/>
            <w:noWrap/>
            <w:hideMark/>
          </w:tcPr>
          <w:p w14:paraId="30CD27CB"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$367,84</w:t>
            </w:r>
          </w:p>
        </w:tc>
      </w:tr>
      <w:tr w:rsidR="00B00220" w:rsidRPr="00B00220" w14:paraId="64ADDB35" w14:textId="77777777" w:rsidTr="00B00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42D6003F"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Coordination (45h)</w:t>
            </w:r>
          </w:p>
        </w:tc>
        <w:tc>
          <w:tcPr>
            <w:tcW w:w="2280" w:type="dxa"/>
            <w:hideMark/>
          </w:tcPr>
          <w:p w14:paraId="26D44927"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Clarys Rancourt</w:t>
            </w:r>
          </w:p>
        </w:tc>
        <w:tc>
          <w:tcPr>
            <w:tcW w:w="1540" w:type="dxa"/>
            <w:noWrap/>
            <w:hideMark/>
          </w:tcPr>
          <w:p w14:paraId="390735F5"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$871,20</w:t>
            </w:r>
          </w:p>
        </w:tc>
      </w:tr>
      <w:tr w:rsidR="00B00220" w:rsidRPr="00B00220" w14:paraId="653970E8" w14:textId="77777777" w:rsidTr="00B00220">
        <w:trPr>
          <w:trHeight w:val="315"/>
        </w:trPr>
        <w:tc>
          <w:tcPr>
            <w:cnfStyle w:val="001000000000" w:firstRow="0" w:lastRow="0" w:firstColumn="1" w:lastColumn="0" w:oddVBand="0" w:evenVBand="0" w:oddHBand="0" w:evenHBand="0" w:firstRowFirstColumn="0" w:firstRowLastColumn="0" w:lastRowFirstColumn="0" w:lastRowLastColumn="0"/>
            <w:tcW w:w="4980" w:type="dxa"/>
            <w:hideMark/>
          </w:tcPr>
          <w:p w14:paraId="7CBF6CF9" w14:textId="77777777" w:rsidR="00B00220" w:rsidRPr="00B00220" w:rsidRDefault="00B00220" w:rsidP="00B00220">
            <w:pPr>
              <w:spacing w:line="240" w:lineRule="auto"/>
              <w:contextualSpacing w:val="0"/>
              <w:rPr>
                <w:rFonts w:ascii="Calibri" w:eastAsia="Times New Roman" w:hAnsi="Calibri" w:cs="Calibri"/>
                <w:color w:val="000000"/>
                <w:sz w:val="22"/>
                <w:szCs w:val="22"/>
                <w:lang w:val="fr-CA" w:eastAsia="fr-CA"/>
              </w:rPr>
            </w:pPr>
          </w:p>
        </w:tc>
        <w:tc>
          <w:tcPr>
            <w:tcW w:w="2280" w:type="dxa"/>
            <w:hideMark/>
          </w:tcPr>
          <w:p w14:paraId="56C47BCD"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fr-CA" w:eastAsia="fr-CA"/>
              </w:rPr>
            </w:pPr>
          </w:p>
        </w:tc>
        <w:tc>
          <w:tcPr>
            <w:tcW w:w="1540" w:type="dxa"/>
            <w:hideMark/>
          </w:tcPr>
          <w:p w14:paraId="4ACE3E50" w14:textId="77777777" w:rsidR="00B00220" w:rsidRPr="00B00220" w:rsidRDefault="00B00220" w:rsidP="00B0022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fr-CA" w:eastAsia="fr-CA"/>
              </w:rPr>
            </w:pPr>
            <w:r w:rsidRPr="00B00220">
              <w:rPr>
                <w:rFonts w:ascii="Calibri" w:eastAsia="Times New Roman" w:hAnsi="Calibri" w:cs="Calibri"/>
                <w:color w:val="000000"/>
                <w:sz w:val="22"/>
                <w:szCs w:val="22"/>
                <w:lang w:val="fr-CA" w:eastAsia="fr-CA"/>
              </w:rPr>
              <w:t> </w:t>
            </w:r>
          </w:p>
        </w:tc>
      </w:tr>
      <w:tr w:rsidR="00B00220" w:rsidRPr="00B00220" w14:paraId="7AAAB7CF" w14:textId="77777777" w:rsidTr="00B002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hideMark/>
          </w:tcPr>
          <w:p w14:paraId="67AD590F" w14:textId="77777777" w:rsidR="00B00220" w:rsidRPr="00B00220" w:rsidRDefault="00B00220" w:rsidP="00B00220">
            <w:pPr>
              <w:spacing w:line="240" w:lineRule="auto"/>
              <w:contextualSpacing w:val="0"/>
              <w:rPr>
                <w:rFonts w:ascii="Calibri" w:eastAsia="Times New Roman" w:hAnsi="Calibri" w:cs="Calibri"/>
                <w:color w:val="7F7F7F"/>
                <w:sz w:val="22"/>
                <w:szCs w:val="22"/>
                <w:lang w:val="fr-CA" w:eastAsia="fr-CA"/>
              </w:rPr>
            </w:pPr>
            <w:r w:rsidRPr="00B00220">
              <w:rPr>
                <w:rFonts w:ascii="Calibri" w:eastAsia="Times New Roman" w:hAnsi="Calibri" w:cs="Calibri"/>
                <w:color w:val="7F7F7F"/>
                <w:sz w:val="22"/>
                <w:szCs w:val="22"/>
                <w:lang w:val="fr-CA" w:eastAsia="fr-CA"/>
              </w:rPr>
              <w:t>Restant</w:t>
            </w:r>
          </w:p>
        </w:tc>
        <w:tc>
          <w:tcPr>
            <w:tcW w:w="2280" w:type="dxa"/>
            <w:hideMark/>
          </w:tcPr>
          <w:p w14:paraId="003E7A0E"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7F7F7F"/>
                <w:sz w:val="22"/>
                <w:szCs w:val="22"/>
                <w:lang w:val="fr-CA" w:eastAsia="fr-CA"/>
              </w:rPr>
            </w:pPr>
          </w:p>
        </w:tc>
        <w:tc>
          <w:tcPr>
            <w:tcW w:w="1540" w:type="dxa"/>
            <w:hideMark/>
          </w:tcPr>
          <w:p w14:paraId="77DD2A3F" w14:textId="77777777" w:rsidR="00B00220" w:rsidRPr="00B00220" w:rsidRDefault="00B00220" w:rsidP="00B0022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B050"/>
                <w:sz w:val="22"/>
                <w:szCs w:val="22"/>
                <w:lang w:val="fr-CA" w:eastAsia="fr-CA"/>
              </w:rPr>
            </w:pPr>
            <w:r w:rsidRPr="00B00220">
              <w:rPr>
                <w:rFonts w:ascii="Calibri" w:eastAsia="Times New Roman" w:hAnsi="Calibri" w:cs="Calibri"/>
                <w:i/>
                <w:iCs/>
                <w:color w:val="00B050"/>
                <w:sz w:val="22"/>
                <w:szCs w:val="22"/>
                <w:lang w:val="fr-CA" w:eastAsia="fr-CA"/>
              </w:rPr>
              <w:t>38.36 $</w:t>
            </w:r>
          </w:p>
        </w:tc>
      </w:tr>
    </w:tbl>
    <w:p w14:paraId="2CBC9F9B" w14:textId="77777777" w:rsidR="00B00220" w:rsidRDefault="00B00220">
      <w:pPr>
        <w:spacing w:after="180" w:line="336" w:lineRule="auto"/>
        <w:contextualSpacing w:val="0"/>
        <w:rPr>
          <w:lang w:bidi="fr-FR"/>
        </w:rPr>
      </w:pPr>
    </w:p>
    <w:p w14:paraId="1BCB9A8E" w14:textId="5B321E2E" w:rsidR="00D55CBC" w:rsidRDefault="00D55CBC">
      <w:pPr>
        <w:spacing w:after="180" w:line="336" w:lineRule="auto"/>
        <w:contextualSpacing w:val="0"/>
      </w:pPr>
      <w:r>
        <w:rPr>
          <w:lang w:bidi="fr-FR"/>
        </w:rPr>
        <w:br w:type="page"/>
      </w:r>
    </w:p>
    <w:p w14:paraId="6CF4F84C" w14:textId="77777777" w:rsidR="002063EE" w:rsidRDefault="00D83B57" w:rsidP="00D55CBC">
      <w:pPr>
        <w:pStyle w:val="Titre1"/>
      </w:pPr>
      <w:bookmarkStart w:id="10" w:name="_Toc78493710"/>
      <w:r>
        <w:rPr>
          <w:lang w:bidi="fr-FR"/>
        </w:rPr>
        <w:lastRenderedPageBreak/>
        <w:t>Annexe</w:t>
      </w:r>
      <w:bookmarkEnd w:id="10"/>
    </w:p>
    <w:sectPr w:rsidR="002063EE" w:rsidSect="00911CD5">
      <w:headerReference w:type="default" r:id="rId17"/>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A26E" w14:textId="77777777" w:rsidR="000F4152" w:rsidRDefault="000F4152" w:rsidP="00A91D75">
      <w:r>
        <w:separator/>
      </w:r>
    </w:p>
  </w:endnote>
  <w:endnote w:type="continuationSeparator" w:id="0">
    <w:p w14:paraId="2A0EC37E" w14:textId="77777777" w:rsidR="000F4152" w:rsidRDefault="000F415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271FA" w14:textId="77777777" w:rsidR="000F4152" w:rsidRDefault="000F4152" w:rsidP="00A91D75">
      <w:r>
        <w:separator/>
      </w:r>
    </w:p>
  </w:footnote>
  <w:footnote w:type="continuationSeparator" w:id="0">
    <w:p w14:paraId="08175190" w14:textId="77777777" w:rsidR="000F4152" w:rsidRDefault="000F415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D491166" w14:textId="77777777" w:rsidTr="00A7217A">
      <w:trPr>
        <w:trHeight w:val="1060"/>
      </w:trPr>
      <w:tc>
        <w:tcPr>
          <w:tcW w:w="5861" w:type="dxa"/>
        </w:tcPr>
        <w:p w14:paraId="5A02BDF2" w14:textId="77777777" w:rsidR="008759A8" w:rsidRDefault="008759A8" w:rsidP="00A7217A">
          <w:pPr>
            <w:pStyle w:val="En-tte"/>
            <w:spacing w:after="0"/>
          </w:pPr>
          <w:r w:rsidRPr="008759A8">
            <w:rPr>
              <w:noProof/>
              <w:lang w:bidi="fr-FR"/>
            </w:rPr>
            <mc:AlternateContent>
              <mc:Choice Requires="wps">
                <w:drawing>
                  <wp:inline distT="0" distB="0" distL="0" distR="0" wp14:anchorId="5C89B87C" wp14:editId="2A774C5B">
                    <wp:extent cx="1442085" cy="0"/>
                    <wp:effectExtent l="19050" t="19050" r="24765" b="38100"/>
                    <wp:docPr id="17" name="Connecteur droit 17" descr="ligne droit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DC45D4" id="Connecteur droit 17" o:spid="_x0000_s1026" alt="ligne droit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" strokecolor="#262140 [3213]" strokeweight="4.5pt">
                    <w10:anchorlock/>
                  </v:line>
                </w:pict>
              </mc:Fallback>
            </mc:AlternateContent>
          </w:r>
        </w:p>
      </w:tc>
      <w:tc>
        <w:tcPr>
          <w:tcW w:w="6420" w:type="dxa"/>
        </w:tcPr>
        <w:p w14:paraId="363DD60A" w14:textId="77777777" w:rsidR="008759A8" w:rsidRDefault="00D476F7" w:rsidP="00A7217A">
          <w:pPr>
            <w:pStyle w:val="En-tte"/>
            <w:spacing w:after="0"/>
            <w:jc w:val="right"/>
          </w:pPr>
          <w:r>
            <w:rPr>
              <w:noProof/>
              <w:lang w:bidi="fr-FR"/>
            </w:rPr>
            <mc:AlternateContent>
              <mc:Choice Requires="wps">
                <w:drawing>
                  <wp:anchor distT="0" distB="0" distL="114300" distR="114300" simplePos="0" relativeHeight="251659264" behindDoc="0" locked="0" layoutInCell="1" allowOverlap="1" wp14:anchorId="3DB91AB2" wp14:editId="0141FE20">
                    <wp:simplePos x="0" y="0"/>
                    <wp:positionH relativeFrom="column">
                      <wp:posOffset>3015615</wp:posOffset>
                    </wp:positionH>
                    <wp:positionV relativeFrom="paragraph">
                      <wp:posOffset>38735</wp:posOffset>
                    </wp:positionV>
                    <wp:extent cx="824230" cy="297815"/>
                    <wp:effectExtent l="0" t="0" r="13970" b="6985"/>
                    <wp:wrapNone/>
                    <wp:docPr id="20" name="Zone de texte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A4C14" w14:textId="77777777" w:rsidR="00D476F7" w:rsidRPr="00D476F7" w:rsidRDefault="00D476F7" w:rsidP="00D476F7">
                                <w:pPr>
                                  <w:pStyle w:val="Sous-titre"/>
                                  <w:jc w:val="center"/>
                                  <w:rPr>
                                    <w:color w:val="FFFFFF" w:themeColor="background1"/>
                                  </w:rPr>
                                </w:pPr>
                                <w:r>
                                  <w:rPr>
                                    <w:color w:val="FFFFFF" w:themeColor="background1"/>
                                    <w:lang w:bidi="fr-FR"/>
                                  </w:rPr>
                                  <w:fldChar w:fldCharType="begin"/>
                                </w:r>
                                <w:r>
                                  <w:rPr>
                                    <w:color w:val="FFFFFF" w:themeColor="background1"/>
                                    <w:lang w:bidi="fr-FR"/>
                                  </w:rPr>
                                  <w:instrText xml:space="preserve"> PAGE  \* Arabic  \* MERGEFORMAT </w:instrText>
                                </w:r>
                                <w:r>
                                  <w:rPr>
                                    <w:color w:val="FFFFFF" w:themeColor="background1"/>
                                    <w:lang w:bidi="fr-FR"/>
                                  </w:rPr>
                                  <w:fldChar w:fldCharType="separate"/>
                                </w:r>
                                <w:r w:rsidR="00C87193">
                                  <w:rPr>
                                    <w:noProof/>
                                    <w:color w:val="FFFFFF" w:themeColor="background1"/>
                                    <w:lang w:bidi="fr-FR"/>
                                  </w:rPr>
                                  <w:t>7</w:t>
                                </w:r>
                                <w:r>
                                  <w:rPr>
                                    <w:color w:val="FFFFFF" w:themeColor="background1"/>
                                    <w:lang w:bidi="fr-F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91AB2" id="_x0000_t202" coordsize="21600,21600" o:spt="202" path="m,l,21600r21600,l21600,xe">
                    <v:stroke joinstyle="miter"/>
                    <v:path gradientshapeok="t" o:connecttype="rect"/>
                  </v:shapetype>
                  <v:shape id="Zone de texte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" filled="f" stroked="f" strokeweight=".5pt">
                    <v:textbox inset="0,0,0,0">
                      <w:txbxContent>
                        <w:p w14:paraId="0CAA4C14" w14:textId="77777777" w:rsidR="00D476F7" w:rsidRPr="00D476F7" w:rsidRDefault="00D476F7" w:rsidP="00D476F7">
                          <w:pPr>
                            <w:pStyle w:val="Sous-titre"/>
                            <w:jc w:val="center"/>
                            <w:rPr>
                              <w:color w:val="FFFFFF" w:themeColor="background1"/>
                            </w:rPr>
                          </w:pPr>
                          <w:r>
                            <w:rPr>
                              <w:color w:val="FFFFFF" w:themeColor="background1"/>
                              <w:lang w:bidi="fr-FR"/>
                            </w:rPr>
                            <w:fldChar w:fldCharType="begin"/>
                          </w:r>
                          <w:r>
                            <w:rPr>
                              <w:color w:val="FFFFFF" w:themeColor="background1"/>
                              <w:lang w:bidi="fr-FR"/>
                            </w:rPr>
                            <w:instrText xml:space="preserve"> PAGE  \* Arabic  \* MERGEFORMAT </w:instrText>
                          </w:r>
                          <w:r>
                            <w:rPr>
                              <w:color w:val="FFFFFF" w:themeColor="background1"/>
                              <w:lang w:bidi="fr-FR"/>
                            </w:rPr>
                            <w:fldChar w:fldCharType="separate"/>
                          </w:r>
                          <w:r w:rsidR="00C87193">
                            <w:rPr>
                              <w:noProof/>
                              <w:color w:val="FFFFFF" w:themeColor="background1"/>
                              <w:lang w:bidi="fr-FR"/>
                            </w:rPr>
                            <w:t>7</w:t>
                          </w:r>
                          <w:r>
                            <w:rPr>
                              <w:color w:val="FFFFFF" w:themeColor="background1"/>
                              <w:lang w:bidi="fr-FR"/>
                            </w:rPr>
                            <w:fldChar w:fldCharType="end"/>
                          </w:r>
                        </w:p>
                      </w:txbxContent>
                    </v:textbox>
                  </v:shape>
                </w:pict>
              </mc:Fallback>
            </mc:AlternateContent>
          </w:r>
          <w:r w:rsidR="00C6323A" w:rsidRPr="00C6323A">
            <w:rPr>
              <w:noProof/>
              <w:lang w:bidi="fr-FR"/>
            </w:rPr>
            <mc:AlternateContent>
              <mc:Choice Requires="wps">
                <w:drawing>
                  <wp:inline distT="0" distB="0" distL="0" distR="0" wp14:anchorId="5BBED4D6" wp14:editId="42F7ECF6">
                    <wp:extent cx="1191260" cy="398780"/>
                    <wp:effectExtent l="0" t="0" r="8890" b="1270"/>
                    <wp:docPr id="15" name="Rectangle : Coin rogné 15" descr="rectangle coloré"/>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6AFC2F4" w14:textId="77777777" w:rsidR="008759A8" w:rsidRPr="008759A8" w:rsidRDefault="008759A8" w:rsidP="008759A8">
                                <w:pPr>
                                  <w:pStyle w:val="Sous-titr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BED4D6" id="Rectangle : Coin rogné 15" o:spid="_x0000_s1030" alt="rectangle coloré"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6AFC2F4" w14:textId="77777777" w:rsidR="008759A8" w:rsidRPr="008759A8" w:rsidRDefault="008759A8" w:rsidP="008759A8">
                          <w:pPr>
                            <w:pStyle w:val="Sous-titr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enumros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9F66282"/>
    <w:multiLevelType w:val="hybridMultilevel"/>
    <w:tmpl w:val="5FB40078"/>
    <w:lvl w:ilvl="0" w:tplc="CC881364">
      <w:start w:val="2018"/>
      <w:numFmt w:val="bullet"/>
      <w:lvlText w:val="-"/>
      <w:lvlJc w:val="left"/>
      <w:pPr>
        <w:ind w:left="720" w:hanging="360"/>
      </w:pPr>
      <w:rPr>
        <w:rFonts w:ascii="Microsoft Sans Serif" w:eastAsiaTheme="minorHAnsi" w:hAnsi="Microsoft Sans Serif" w:cs="Microsoft Sans Serif"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epuces"/>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2"/>
  </w:num>
  <w:num w:numId="10">
    <w:abstractNumId w:val="10"/>
  </w:num>
  <w:num w:numId="11">
    <w:abstractNumId w:val="10"/>
    <w:lvlOverride w:ilvl="0">
      <w:lvl w:ilvl="0">
        <w:start w:val="1"/>
        <w:numFmt w:val="bullet"/>
        <w:pStyle w:val="Listepuces"/>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0"/>
  </w:num>
  <w:num w:numId="13">
    <w:abstractNumId w:val="10"/>
  </w:num>
  <w:num w:numId="14">
    <w:abstractNumId w:val="10"/>
    <w:lvlOverride w:ilvl="0">
      <w:lvl w:ilvl="0">
        <w:start w:val="1"/>
        <w:numFmt w:val="bullet"/>
        <w:pStyle w:val="Listepuces"/>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0"/>
    <w:lvlOverride w:ilvl="0">
      <w:lvl w:ilvl="0">
        <w:start w:val="1"/>
        <w:numFmt w:val="bullet"/>
        <w:pStyle w:val="Listepuces"/>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6"/>
  </w:num>
  <w:num w:numId="23">
    <w:abstractNumId w:val="3"/>
  </w:num>
  <w:num w:numId="24">
    <w:abstractNumId w:val="1"/>
  </w:num>
  <w:num w:numId="25">
    <w:abstractNumId w:val="8"/>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1C"/>
    <w:rsid w:val="0002111D"/>
    <w:rsid w:val="000B39E4"/>
    <w:rsid w:val="000E7547"/>
    <w:rsid w:val="000F4152"/>
    <w:rsid w:val="00123CFB"/>
    <w:rsid w:val="00140A9A"/>
    <w:rsid w:val="00165AEA"/>
    <w:rsid w:val="001725DA"/>
    <w:rsid w:val="00184B35"/>
    <w:rsid w:val="001865F2"/>
    <w:rsid w:val="001C2CDC"/>
    <w:rsid w:val="001D736D"/>
    <w:rsid w:val="001E59F3"/>
    <w:rsid w:val="002020CE"/>
    <w:rsid w:val="002063EE"/>
    <w:rsid w:val="00226FF2"/>
    <w:rsid w:val="00244D07"/>
    <w:rsid w:val="00295320"/>
    <w:rsid w:val="002B6D27"/>
    <w:rsid w:val="002E0D19"/>
    <w:rsid w:val="002E32DF"/>
    <w:rsid w:val="002F4AC4"/>
    <w:rsid w:val="00342438"/>
    <w:rsid w:val="003F429C"/>
    <w:rsid w:val="003F6436"/>
    <w:rsid w:val="00460797"/>
    <w:rsid w:val="00474ABC"/>
    <w:rsid w:val="004A75B1"/>
    <w:rsid w:val="00505873"/>
    <w:rsid w:val="0052514C"/>
    <w:rsid w:val="005440B9"/>
    <w:rsid w:val="00546883"/>
    <w:rsid w:val="00577305"/>
    <w:rsid w:val="005C2E0B"/>
    <w:rsid w:val="005E2092"/>
    <w:rsid w:val="006319A6"/>
    <w:rsid w:val="006327CB"/>
    <w:rsid w:val="006373EB"/>
    <w:rsid w:val="00664440"/>
    <w:rsid w:val="006666FF"/>
    <w:rsid w:val="00672EE0"/>
    <w:rsid w:val="00683D56"/>
    <w:rsid w:val="006E3E6B"/>
    <w:rsid w:val="006F295A"/>
    <w:rsid w:val="006F5E4F"/>
    <w:rsid w:val="00760843"/>
    <w:rsid w:val="007B0DFA"/>
    <w:rsid w:val="007D0BE6"/>
    <w:rsid w:val="007E5E59"/>
    <w:rsid w:val="00823D33"/>
    <w:rsid w:val="008759A8"/>
    <w:rsid w:val="008A19FD"/>
    <w:rsid w:val="008B46AB"/>
    <w:rsid w:val="008E707B"/>
    <w:rsid w:val="00911CD5"/>
    <w:rsid w:val="00916B65"/>
    <w:rsid w:val="009210A6"/>
    <w:rsid w:val="00924378"/>
    <w:rsid w:val="00944D7A"/>
    <w:rsid w:val="00974E5A"/>
    <w:rsid w:val="00992322"/>
    <w:rsid w:val="00997DB2"/>
    <w:rsid w:val="009A0F76"/>
    <w:rsid w:val="009B419C"/>
    <w:rsid w:val="009B684C"/>
    <w:rsid w:val="009D1A7C"/>
    <w:rsid w:val="009E27AA"/>
    <w:rsid w:val="00A0345F"/>
    <w:rsid w:val="00A03BCD"/>
    <w:rsid w:val="00A15174"/>
    <w:rsid w:val="00A3090C"/>
    <w:rsid w:val="00A7217A"/>
    <w:rsid w:val="00A75B03"/>
    <w:rsid w:val="00A86068"/>
    <w:rsid w:val="00A91D75"/>
    <w:rsid w:val="00AC343A"/>
    <w:rsid w:val="00AD7891"/>
    <w:rsid w:val="00B00220"/>
    <w:rsid w:val="00B02CE0"/>
    <w:rsid w:val="00BD7686"/>
    <w:rsid w:val="00BE001F"/>
    <w:rsid w:val="00C145DD"/>
    <w:rsid w:val="00C16A34"/>
    <w:rsid w:val="00C50FEA"/>
    <w:rsid w:val="00C5318B"/>
    <w:rsid w:val="00C575D0"/>
    <w:rsid w:val="00C6323A"/>
    <w:rsid w:val="00C87193"/>
    <w:rsid w:val="00CB27A1"/>
    <w:rsid w:val="00CD7894"/>
    <w:rsid w:val="00CF15F5"/>
    <w:rsid w:val="00CF1E56"/>
    <w:rsid w:val="00CF739E"/>
    <w:rsid w:val="00D476F7"/>
    <w:rsid w:val="00D55CBC"/>
    <w:rsid w:val="00D82DD3"/>
    <w:rsid w:val="00D83B57"/>
    <w:rsid w:val="00D8631A"/>
    <w:rsid w:val="00D87CD8"/>
    <w:rsid w:val="00DA6CC9"/>
    <w:rsid w:val="00DF1CFA"/>
    <w:rsid w:val="00E523C3"/>
    <w:rsid w:val="00E5388E"/>
    <w:rsid w:val="00E6016B"/>
    <w:rsid w:val="00E76C57"/>
    <w:rsid w:val="00E94B95"/>
    <w:rsid w:val="00EB3894"/>
    <w:rsid w:val="00ED6905"/>
    <w:rsid w:val="00EE4172"/>
    <w:rsid w:val="00EF64C7"/>
    <w:rsid w:val="00F74AD2"/>
    <w:rsid w:val="00FC5C1C"/>
    <w:rsid w:val="00FC7422"/>
    <w:rsid w:val="00FE0D74"/>
    <w:rsid w:val="00FE3D2C"/>
    <w:rsid w:val="00FF39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8D7F62"/>
  <w15:docId w15:val="{96A8410E-BEEC-46CB-87EB-9F31690C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fr-FR"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Titre1">
    <w:name w:val="heading 1"/>
    <w:basedOn w:val="Normal"/>
    <w:next w:val="Normal"/>
    <w:link w:val="Titre1C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Titre2">
    <w:name w:val="heading 2"/>
    <w:basedOn w:val="Normal"/>
    <w:next w:val="Normal"/>
    <w:link w:val="Titre2Car"/>
    <w:uiPriority w:val="7"/>
    <w:unhideWhenUsed/>
    <w:qFormat/>
    <w:pPr>
      <w:keepNext/>
      <w:keepLines/>
      <w:spacing w:before="240"/>
      <w:outlineLvl w:val="1"/>
    </w:pPr>
    <w:rPr>
      <w:rFonts w:asciiTheme="majorHAnsi" w:eastAsiaTheme="majorEastAsia" w:hAnsiTheme="majorHAnsi" w:cstheme="majorBidi"/>
      <w:b/>
      <w:bCs/>
      <w:sz w:val="28"/>
    </w:rPr>
  </w:style>
  <w:style w:type="paragraph" w:styleId="Titre3">
    <w:name w:val="heading 3"/>
    <w:basedOn w:val="Normal"/>
    <w:next w:val="Normal"/>
    <w:link w:val="Titre3C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pPr>
      <w:spacing w:line="240" w:lineRule="auto"/>
      <w:ind w:left="29" w:right="144"/>
    </w:pPr>
    <w:rPr>
      <w:color w:val="ECBD17" w:themeColor="accent1" w:themeShade="BF"/>
    </w:rPr>
  </w:style>
  <w:style w:type="character" w:customStyle="1" w:styleId="PieddepageCar">
    <w:name w:val="Pied de page Car"/>
    <w:basedOn w:val="Policepardfaut"/>
    <w:link w:val="Pieddepage"/>
    <w:uiPriority w:val="99"/>
    <w:rPr>
      <w:color w:val="ECBD17" w:themeColor="accent1" w:themeShade="BF"/>
    </w:rPr>
  </w:style>
  <w:style w:type="paragraph" w:styleId="Sous-titre">
    <w:name w:val="Subtitle"/>
    <w:basedOn w:val="Normal"/>
    <w:link w:val="Sous-titreC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En-tte">
    <w:name w:val="header"/>
    <w:basedOn w:val="Normal"/>
    <w:link w:val="En-tteCar"/>
    <w:uiPriority w:val="99"/>
    <w:pPr>
      <w:spacing w:after="380" w:line="240" w:lineRule="auto"/>
    </w:pPr>
  </w:style>
  <w:style w:type="character" w:customStyle="1" w:styleId="En-tteCar">
    <w:name w:val="En-tête Car"/>
    <w:basedOn w:val="Policepardfaut"/>
    <w:link w:val="En-tte"/>
    <w:uiPriority w:val="99"/>
    <w:rPr>
      <w:color w:val="4E4484" w:themeColor="text1" w:themeTint="BF"/>
      <w:sz w:val="20"/>
    </w:rPr>
  </w:style>
  <w:style w:type="table" w:styleId="Grilledutableau">
    <w:name w:val="Table Grid"/>
    <w:basedOn w:val="Tableau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itre3Car">
    <w:name w:val="Titre 3 Car"/>
    <w:basedOn w:val="Policepardfaut"/>
    <w:link w:val="Titre3"/>
    <w:uiPriority w:val="7"/>
    <w:rPr>
      <w:rFonts w:asciiTheme="majorHAnsi" w:eastAsiaTheme="majorEastAsia" w:hAnsiTheme="majorHAnsi" w:cstheme="majorBidi"/>
      <w:b/>
      <w:color w:val="ECBD17" w:themeColor="accent1" w:themeShade="BF"/>
      <w:sz w:val="36"/>
      <w:szCs w:val="24"/>
    </w:rPr>
  </w:style>
  <w:style w:type="paragraph" w:styleId="Titre">
    <w:name w:val="Title"/>
    <w:basedOn w:val="Normal"/>
    <w:link w:val="TitreC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reCar">
    <w:name w:val="Titre Car"/>
    <w:basedOn w:val="Policepardfaut"/>
    <w:link w:val="Titre"/>
    <w:uiPriority w:val="1"/>
    <w:rsid w:val="001E59F3"/>
    <w:rPr>
      <w:rFonts w:asciiTheme="majorHAnsi" w:eastAsiaTheme="majorEastAsia" w:hAnsiTheme="majorHAnsi" w:cstheme="majorBidi"/>
      <w:b/>
      <w:bCs/>
      <w:color w:val="FFFFFF" w:themeColor="background1"/>
      <w:sz w:val="72"/>
      <w:szCs w:val="90"/>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line="240" w:lineRule="auto"/>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character" w:styleId="lev">
    <w:name w:val="Strong"/>
    <w:basedOn w:val="Policepardfaut"/>
    <w:uiPriority w:val="6"/>
    <w:qFormat/>
    <w:rPr>
      <w:b/>
      <w:bCs/>
    </w:rPr>
  </w:style>
  <w:style w:type="character" w:customStyle="1" w:styleId="Sous-titreCar">
    <w:name w:val="Sous-titre Car"/>
    <w:basedOn w:val="Policepardfaut"/>
    <w:link w:val="Sous-titre"/>
    <w:uiPriority w:val="2"/>
    <w:rsid w:val="00A91D75"/>
    <w:rPr>
      <w:rFonts w:asciiTheme="majorHAnsi" w:hAnsiTheme="majorHAnsi"/>
      <w:b/>
      <w:color w:val="3A3363" w:themeColor="text2"/>
      <w:sz w:val="36"/>
      <w:szCs w:val="36"/>
    </w:rPr>
  </w:style>
  <w:style w:type="paragraph" w:styleId="Sansinterligne">
    <w:name w:val="No Spacing"/>
    <w:link w:val="SansinterligneCar"/>
    <w:uiPriority w:val="98"/>
    <w:unhideWhenUsed/>
    <w:qFormat/>
    <w:pPr>
      <w:spacing w:after="0" w:line="240" w:lineRule="auto"/>
    </w:pPr>
  </w:style>
  <w:style w:type="paragraph" w:customStyle="1" w:styleId="Coordonnes">
    <w:name w:val="Coordonnées"/>
    <w:basedOn w:val="Normal"/>
    <w:uiPriority w:val="5"/>
    <w:qFormat/>
    <w:pPr>
      <w:spacing w:line="240" w:lineRule="auto"/>
      <w:ind w:left="29" w:right="144"/>
    </w:pPr>
    <w:rPr>
      <w:color w:val="ECBD17" w:themeColor="accent1" w:themeShade="BF"/>
    </w:rPr>
  </w:style>
  <w:style w:type="paragraph" w:styleId="TM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Titre1Car">
    <w:name w:val="Titre 1 Car"/>
    <w:basedOn w:val="Policepardfaut"/>
    <w:link w:val="Titre1"/>
    <w:uiPriority w:val="7"/>
    <w:rsid w:val="00D55CBC"/>
    <w:rPr>
      <w:rFonts w:asciiTheme="majorHAnsi" w:eastAsiaTheme="majorEastAsia" w:hAnsiTheme="majorHAnsi" w:cstheme="majorBidi"/>
      <w:b/>
      <w:bCs/>
      <w:caps/>
      <w:color w:val="262140" w:themeColor="text1"/>
      <w:sz w:val="48"/>
    </w:rPr>
  </w:style>
  <w:style w:type="paragraph" w:styleId="En-ttedetabledesmatires">
    <w:name w:val="TOC Heading"/>
    <w:basedOn w:val="Titre1"/>
    <w:next w:val="Normal"/>
    <w:uiPriority w:val="39"/>
    <w:unhideWhenUsed/>
    <w:qFormat/>
    <w:rsid w:val="00D476F7"/>
    <w:pPr>
      <w:spacing w:before="0" w:after="360"/>
      <w:outlineLvl w:val="9"/>
    </w:pPr>
    <w:rPr>
      <w:kern w:val="20"/>
      <w:sz w:val="44"/>
    </w:rPr>
  </w:style>
  <w:style w:type="character" w:customStyle="1" w:styleId="Titre2Car">
    <w:name w:val="Titre 2 Car"/>
    <w:basedOn w:val="Policepardfaut"/>
    <w:link w:val="Titre2"/>
    <w:uiPriority w:val="7"/>
    <w:rPr>
      <w:rFonts w:asciiTheme="majorHAnsi" w:eastAsiaTheme="majorEastAsia" w:hAnsiTheme="majorHAnsi" w:cstheme="majorBidi"/>
      <w:b/>
      <w:bCs/>
      <w:color w:val="262140" w:themeColor="text1"/>
      <w:sz w:val="28"/>
    </w:rPr>
  </w:style>
  <w:style w:type="paragraph" w:styleId="Citation">
    <w:name w:val="Quote"/>
    <w:basedOn w:val="Normal"/>
    <w:next w:val="Normal"/>
    <w:link w:val="CitationCar"/>
    <w:uiPriority w:val="3"/>
    <w:unhideWhenUsed/>
    <w:qFormat/>
    <w:rsid w:val="00D55CBC"/>
    <w:pPr>
      <w:spacing w:line="240" w:lineRule="auto"/>
    </w:pPr>
    <w:rPr>
      <w:b/>
      <w:i/>
      <w:iCs/>
      <w:color w:val="ECBD17" w:themeColor="accent1" w:themeShade="BF"/>
      <w:kern w:val="20"/>
      <w:sz w:val="36"/>
    </w:rPr>
  </w:style>
  <w:style w:type="character" w:customStyle="1" w:styleId="CitationCar">
    <w:name w:val="Citation Car"/>
    <w:basedOn w:val="Policepardfaut"/>
    <w:link w:val="Citation"/>
    <w:uiPriority w:val="3"/>
    <w:rsid w:val="00D55CBC"/>
    <w:rPr>
      <w:b/>
      <w:i/>
      <w:iCs/>
      <w:color w:val="ECBD17" w:themeColor="accent1" w:themeShade="BF"/>
      <w:kern w:val="20"/>
      <w:sz w:val="36"/>
    </w:rPr>
  </w:style>
  <w:style w:type="paragraph" w:styleId="Signature">
    <w:name w:val="Signature"/>
    <w:basedOn w:val="Normal"/>
    <w:link w:val="SignatureCar"/>
    <w:uiPriority w:val="8"/>
    <w:unhideWhenUsed/>
    <w:qFormat/>
    <w:rsid w:val="00E523C3"/>
    <w:pPr>
      <w:spacing w:before="720" w:line="312" w:lineRule="auto"/>
    </w:pPr>
    <w:rPr>
      <w:b/>
      <w:kern w:val="20"/>
    </w:rPr>
  </w:style>
  <w:style w:type="character" w:customStyle="1" w:styleId="SignatureCar">
    <w:name w:val="Signature Car"/>
    <w:basedOn w:val="Policepardfaut"/>
    <w:link w:val="Signature"/>
    <w:uiPriority w:val="8"/>
    <w:rsid w:val="00E523C3"/>
    <w:rPr>
      <w:b/>
      <w:color w:val="262140" w:themeColor="text1"/>
      <w:kern w:val="20"/>
      <w:sz w:val="24"/>
    </w:rPr>
  </w:style>
  <w:style w:type="character" w:customStyle="1" w:styleId="SansinterligneCar">
    <w:name w:val="Sans interligne Car"/>
    <w:basedOn w:val="Policepardfaut"/>
    <w:link w:val="Sansinterligne"/>
    <w:uiPriority w:val="98"/>
  </w:style>
  <w:style w:type="paragraph" w:styleId="Listepuces">
    <w:name w:val="List Bullet"/>
    <w:basedOn w:val="Normal"/>
    <w:uiPriority w:val="11"/>
    <w:qFormat/>
    <w:rsid w:val="002063EE"/>
    <w:pPr>
      <w:numPr>
        <w:numId w:val="12"/>
      </w:numPr>
      <w:spacing w:before="40" w:after="40" w:line="288" w:lineRule="auto"/>
    </w:pPr>
    <w:rPr>
      <w:szCs w:val="22"/>
      <w:lang w:eastAsia="en-US"/>
    </w:rPr>
  </w:style>
  <w:style w:type="paragraph" w:styleId="Listenumros">
    <w:name w:val="List Number"/>
    <w:basedOn w:val="Listenumros2"/>
    <w:uiPriority w:val="9"/>
    <w:unhideWhenUsed/>
    <w:qFormat/>
    <w:rsid w:val="00D476F7"/>
  </w:style>
  <w:style w:type="paragraph" w:styleId="Listenumros2">
    <w:name w:val="List Number 2"/>
    <w:basedOn w:val="Normal"/>
    <w:uiPriority w:val="10"/>
    <w:qFormat/>
    <w:rsid w:val="001865F2"/>
    <w:pPr>
      <w:numPr>
        <w:numId w:val="23"/>
      </w:numPr>
    </w:pPr>
  </w:style>
  <w:style w:type="table" w:customStyle="1" w:styleId="Tableaufinancier">
    <w:name w:val="Tableau financier"/>
    <w:basedOn w:val="Tableau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Marquedecommentaire">
    <w:name w:val="annotation reference"/>
    <w:basedOn w:val="Policepardfaut"/>
    <w:uiPriority w:val="99"/>
    <w:semiHidden/>
    <w:unhideWhenUsed/>
    <w:rPr>
      <w:sz w:val="16"/>
    </w:r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rPr>
  </w:style>
  <w:style w:type="table" w:styleId="Ombrageclair">
    <w:name w:val="Light Shading"/>
    <w:basedOn w:val="Tableau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ECBD17" w:themeColor="accent1" w:themeShade="BF"/>
      <w:sz w:val="36"/>
    </w:rPr>
  </w:style>
  <w:style w:type="paragraph" w:styleId="Lgende">
    <w:name w:val="caption"/>
    <w:basedOn w:val="Normal"/>
    <w:uiPriority w:val="35"/>
    <w:qFormat/>
    <w:rsid w:val="00577305"/>
    <w:pPr>
      <w:spacing w:after="120" w:line="240" w:lineRule="auto"/>
    </w:pPr>
    <w:rPr>
      <w:iCs/>
      <w:color w:val="auto"/>
      <w:sz w:val="18"/>
      <w:szCs w:val="18"/>
    </w:rPr>
  </w:style>
  <w:style w:type="paragraph" w:styleId="Citationintense">
    <w:name w:val="Intense Quote"/>
    <w:basedOn w:val="Normal"/>
    <w:next w:val="Normal"/>
    <w:link w:val="CitationintenseC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CitationintenseCar">
    <w:name w:val="Citation intense Car"/>
    <w:basedOn w:val="Policepardfaut"/>
    <w:link w:val="Citationintense"/>
    <w:uiPriority w:val="30"/>
    <w:semiHidden/>
    <w:rsid w:val="00FE3D2C"/>
    <w:rPr>
      <w:i/>
      <w:iCs/>
      <w:color w:val="ECBD17" w:themeColor="accent1" w:themeShade="BF"/>
    </w:rPr>
  </w:style>
  <w:style w:type="paragraph" w:customStyle="1" w:styleId="Miseenvidence2">
    <w:name w:val="Mise en évidence 2"/>
    <w:basedOn w:val="Normal"/>
    <w:link w:val="Caractredemiseenvidence2"/>
    <w:uiPriority w:val="8"/>
    <w:qFormat/>
    <w:rsid w:val="002063EE"/>
    <w:pPr>
      <w:spacing w:before="240" w:after="240" w:line="288" w:lineRule="auto"/>
    </w:pPr>
    <w:rPr>
      <w:b/>
      <w:spacing w:val="20"/>
    </w:rPr>
  </w:style>
  <w:style w:type="character" w:customStyle="1" w:styleId="Caractredemiseenvidence2">
    <w:name w:val="Caractère de mise en évidence 2"/>
    <w:basedOn w:val="Policepardfaut"/>
    <w:link w:val="Miseenvidence2"/>
    <w:uiPriority w:val="8"/>
    <w:rsid w:val="002063EE"/>
    <w:rPr>
      <w:b/>
      <w:color w:val="262140" w:themeColor="text1"/>
      <w:spacing w:val="20"/>
      <w:sz w:val="24"/>
    </w:rPr>
  </w:style>
  <w:style w:type="paragraph" w:styleId="TM2">
    <w:name w:val="toc 2"/>
    <w:basedOn w:val="Normal"/>
    <w:next w:val="Normal"/>
    <w:autoRedefine/>
    <w:uiPriority w:val="39"/>
    <w:unhideWhenUsed/>
    <w:rsid w:val="00E523C3"/>
    <w:pPr>
      <w:spacing w:after="100"/>
      <w:ind w:left="240"/>
    </w:pPr>
  </w:style>
  <w:style w:type="character" w:styleId="Hyperlien">
    <w:name w:val="Hyperlink"/>
    <w:basedOn w:val="Policepardfaut"/>
    <w:uiPriority w:val="99"/>
    <w:unhideWhenUsed/>
    <w:rsid w:val="00E523C3"/>
    <w:rPr>
      <w:color w:val="ECBE18" w:themeColor="hyperlink"/>
      <w:u w:val="single"/>
    </w:rPr>
  </w:style>
  <w:style w:type="table" w:styleId="TableauListe1Clair-Accentuation6">
    <w:name w:val="List Table 1 Light Accent 6"/>
    <w:basedOn w:val="Tableau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customStyle="1" w:styleId="Default">
    <w:name w:val="Default"/>
    <w:rsid w:val="00FC5C1C"/>
    <w:pPr>
      <w:autoSpaceDE w:val="0"/>
      <w:autoSpaceDN w:val="0"/>
      <w:adjustRightInd w:val="0"/>
      <w:spacing w:after="0" w:line="240" w:lineRule="auto"/>
    </w:pPr>
    <w:rPr>
      <w:rFonts w:ascii="Palatino Linotype" w:hAnsi="Palatino Linotype" w:cs="Palatino Linotype"/>
      <w:color w:val="000000"/>
      <w:sz w:val="24"/>
      <w:szCs w:val="24"/>
      <w:lang w:val="fr-CA"/>
    </w:rPr>
  </w:style>
  <w:style w:type="character" w:styleId="Mentionnonrsolue">
    <w:name w:val="Unresolved Mention"/>
    <w:basedOn w:val="Policepardfaut"/>
    <w:uiPriority w:val="99"/>
    <w:semiHidden/>
    <w:unhideWhenUsed/>
    <w:rsid w:val="00FC5C1C"/>
    <w:rPr>
      <w:color w:val="605E5C"/>
      <w:shd w:val="clear" w:color="auto" w:fill="E1DFDD"/>
    </w:rPr>
  </w:style>
  <w:style w:type="paragraph" w:styleId="Paragraphedeliste">
    <w:name w:val="List Paragraph"/>
    <w:basedOn w:val="Normal"/>
    <w:uiPriority w:val="34"/>
    <w:semiHidden/>
    <w:qFormat/>
    <w:rsid w:val="006327CB"/>
    <w:pPr>
      <w:ind w:left="720"/>
    </w:pPr>
  </w:style>
  <w:style w:type="table" w:styleId="Tableausimple1">
    <w:name w:val="Plain Table 1"/>
    <w:basedOn w:val="TableauNormal"/>
    <w:uiPriority w:val="40"/>
    <w:rsid w:val="00B002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3">
    <w:name w:val="toc 3"/>
    <w:basedOn w:val="Normal"/>
    <w:next w:val="Normal"/>
    <w:autoRedefine/>
    <w:uiPriority w:val="39"/>
    <w:unhideWhenUsed/>
    <w:rsid w:val="00BD768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965090">
      <w:bodyDiv w:val="1"/>
      <w:marLeft w:val="0"/>
      <w:marRight w:val="0"/>
      <w:marTop w:val="0"/>
      <w:marBottom w:val="0"/>
      <w:divBdr>
        <w:top w:val="none" w:sz="0" w:space="0" w:color="auto"/>
        <w:left w:val="none" w:sz="0" w:space="0" w:color="auto"/>
        <w:bottom w:val="none" w:sz="0" w:space="0" w:color="auto"/>
        <w:right w:val="none" w:sz="0" w:space="0" w:color="auto"/>
      </w:divBdr>
    </w:div>
    <w:div w:id="32613731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2056813349">
      <w:bodyDiv w:val="1"/>
      <w:marLeft w:val="0"/>
      <w:marRight w:val="0"/>
      <w:marTop w:val="0"/>
      <w:marBottom w:val="0"/>
      <w:divBdr>
        <w:top w:val="none" w:sz="0" w:space="0" w:color="auto"/>
        <w:left w:val="none" w:sz="0" w:space="0" w:color="auto"/>
        <w:bottom w:val="none" w:sz="0" w:space="0" w:color="auto"/>
        <w:right w:val="none" w:sz="0" w:space="0" w:color="auto"/>
      </w:divBdr>
      <w:divsChild>
        <w:div w:id="927468160">
          <w:marLeft w:val="360"/>
          <w:marRight w:val="0"/>
          <w:marTop w:val="140"/>
          <w:marBottom w:val="0"/>
          <w:divBdr>
            <w:top w:val="none" w:sz="0" w:space="0" w:color="auto"/>
            <w:left w:val="none" w:sz="0" w:space="0" w:color="auto"/>
            <w:bottom w:val="none" w:sz="0" w:space="0" w:color="auto"/>
            <w:right w:val="none" w:sz="0" w:space="0" w:color="auto"/>
          </w:divBdr>
        </w:div>
        <w:div w:id="933364102">
          <w:marLeft w:val="1080"/>
          <w:marRight w:val="0"/>
          <w:marTop w:val="140"/>
          <w:marBottom w:val="0"/>
          <w:divBdr>
            <w:top w:val="none" w:sz="0" w:space="0" w:color="auto"/>
            <w:left w:val="none" w:sz="0" w:space="0" w:color="auto"/>
            <w:bottom w:val="none" w:sz="0" w:space="0" w:color="auto"/>
            <w:right w:val="none" w:sz="0" w:space="0" w:color="auto"/>
          </w:divBdr>
        </w:div>
      </w:divsChild>
    </w:div>
    <w:div w:id="205746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same@uqtr.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same-savoir.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same@uqtr.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same-savoir.com"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Rapport%20annuel%20(conception%20Rouge%20et%20noir).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C:\Users\utilisateur\AppData\Roaming\Microsoft\Templates\Rapport annuel (conception Rouge et noir).dotx</Template>
  <TotalTime>1</TotalTime>
  <Pages>10</Pages>
  <Words>1502</Words>
  <Characters>8267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keywords/>
  <cp:lastModifiedBy>Eve-Line Bussières</cp:lastModifiedBy>
  <cp:revision>3</cp:revision>
  <dcterms:created xsi:type="dcterms:W3CDTF">2021-09-21T22:28:00Z</dcterms:created>
  <dcterms:modified xsi:type="dcterms:W3CDTF">2021-09-21T22:29:00Z</dcterms:modified>
  <cp:contentStatus/>
  <cp:version/>
</cp:coreProperties>
</file>