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9356"/>
      </w:tblGrid>
      <w:tr w:rsidR="00F65AC5" w:rsidTr="00BE04C7">
        <w:tc>
          <w:tcPr>
            <w:tcW w:w="2410" w:type="dxa"/>
          </w:tcPr>
          <w:p w:rsidR="00F65AC5" w:rsidRDefault="00F65AC5" w:rsidP="00F65AC5">
            <w:pPr>
              <w:rPr>
                <w:rFonts w:ascii="Calibri" w:eastAsiaTheme="minorEastAsia" w:hAnsi="Calibri" w:cs="Calibri"/>
                <w:b/>
                <w:bCs/>
                <w:noProof/>
              </w:rPr>
            </w:pPr>
            <w:bookmarkStart w:id="0" w:name="_MailAutoSig"/>
            <w:r>
              <w:rPr>
                <w:noProof/>
              </w:rPr>
              <w:drawing>
                <wp:inline distT="0" distB="0" distL="0" distR="0" wp14:anchorId="1B5BE9DB" wp14:editId="30273832">
                  <wp:extent cx="1487838" cy="1256397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QTR50-courrie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17" cy="127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F65AC5" w:rsidRDefault="00F65AC5" w:rsidP="00F65AC5">
            <w:pPr>
              <w:rPr>
                <w:rFonts w:ascii="Calibri" w:eastAsiaTheme="minorEastAsia" w:hAnsi="Calibri" w:cs="Calibri"/>
                <w:b/>
                <w:bCs/>
                <w:noProof/>
              </w:rPr>
            </w:pPr>
            <w:r>
              <w:rPr>
                <w:rFonts w:ascii="Calibri" w:eastAsiaTheme="minorEastAsia" w:hAnsi="Calibri" w:cs="Calibri"/>
                <w:b/>
                <w:bCs/>
                <w:noProof/>
              </w:rPr>
              <w:br/>
              <w:t>Joanie Brouillette | Conceptrice graphiste</w:t>
            </w:r>
            <w:r>
              <w:rPr>
                <w:rFonts w:ascii="Calibri" w:eastAsiaTheme="minorEastAsia" w:hAnsi="Calibri" w:cs="Calibri"/>
                <w:b/>
                <w:bCs/>
                <w:noProof/>
                <w:sz w:val="22"/>
                <w:szCs w:val="22"/>
              </w:rPr>
              <w:br/>
              <w:t xml:space="preserve">Service des communications </w:t>
            </w:r>
            <w:bookmarkStart w:id="1" w:name="_GoBack"/>
            <w:bookmarkEnd w:id="1"/>
            <w:r>
              <w:rPr>
                <w:rFonts w:ascii="Calibri" w:eastAsiaTheme="minorEastAsia" w:hAnsi="Calibri" w:cs="Calibri"/>
                <w:b/>
                <w:bCs/>
                <w:noProof/>
                <w:sz w:val="22"/>
                <w:szCs w:val="22"/>
              </w:rPr>
              <w:t>| Université du Québec à Trois-Rivières</w:t>
            </w:r>
            <w:r>
              <w:rPr>
                <w:rFonts w:ascii="PMingLiU" w:eastAsia="PMingLiU" w:hAnsi="PMingLiU" w:cs="Times New Roman" w:hint="eastAsia"/>
                <w:b/>
                <w:bCs/>
                <w:noProof/>
                <w:sz w:val="22"/>
                <w:szCs w:val="22"/>
              </w:rPr>
              <w:br/>
            </w:r>
            <w:r>
              <w:rPr>
                <w:rFonts w:ascii="Calibri" w:eastAsiaTheme="minorEastAsia" w:hAnsi="Calibri" w:cs="Calibri"/>
                <w:noProof/>
                <w:sz w:val="20"/>
                <w:szCs w:val="20"/>
              </w:rPr>
              <w:t xml:space="preserve">819 376-5011, poste 2545 | </w:t>
            </w:r>
            <w:hyperlink r:id="rId5" w:history="1">
              <w:r>
                <w:rPr>
                  <w:rStyle w:val="Lienhypertexte"/>
                  <w:rFonts w:ascii="Calibri" w:eastAsiaTheme="minorEastAsia" w:hAnsi="Calibri" w:cs="Calibri"/>
                  <w:noProof/>
                  <w:color w:val="0563C1"/>
                  <w:sz w:val="20"/>
                  <w:szCs w:val="20"/>
                </w:rPr>
                <w:t>www.uqtr.ca</w:t>
              </w:r>
            </w:hyperlink>
            <w:r>
              <w:rPr>
                <w:rFonts w:ascii="Calibri" w:eastAsiaTheme="minorEastAsia" w:hAnsi="Calibri" w:cs="Calibri"/>
                <w:noProof/>
                <w:sz w:val="20"/>
                <w:szCs w:val="20"/>
              </w:rPr>
              <w:br/>
              <w:t>3351, boul. des Forges, C.P. 500, Trois-Rivières (Québec) G9A 5H7 | Local 1015, S.-C.</w:t>
            </w:r>
          </w:p>
        </w:tc>
      </w:tr>
    </w:tbl>
    <w:p w:rsidR="00F65AC5" w:rsidRDefault="00F65AC5" w:rsidP="00F65AC5">
      <w:pPr>
        <w:rPr>
          <w:rFonts w:ascii="Calibri" w:eastAsiaTheme="minorEastAsia" w:hAnsi="Calibri" w:cs="Calibri"/>
          <w:b/>
          <w:bCs/>
          <w:noProof/>
        </w:rPr>
      </w:pPr>
    </w:p>
    <w:p w:rsidR="00F65AC5" w:rsidRDefault="00F65AC5" w:rsidP="00F65AC5">
      <w:r>
        <w:rPr>
          <w:rFonts w:ascii="PMingLiU" w:eastAsia="PMingLiU" w:hAnsi="PMingLiU" w:cs="Times New Roman" w:hint="eastAsia"/>
          <w:noProof/>
          <w:sz w:val="20"/>
          <w:szCs w:val="20"/>
        </w:rPr>
        <w:br/>
      </w:r>
      <w:r>
        <w:rPr>
          <w:rFonts w:ascii="PMingLiU" w:eastAsia="PMingLiU" w:hAnsi="PMingLiU" w:cs="Times New Roman" w:hint="eastAsia"/>
          <w:noProof/>
          <w:sz w:val="20"/>
          <w:szCs w:val="20"/>
        </w:rPr>
        <w:br/>
      </w:r>
      <w:bookmarkEnd w:id="0"/>
    </w:p>
    <w:p w:rsidR="00812859" w:rsidRDefault="002E1C0F"/>
    <w:sectPr w:rsidR="00812859" w:rsidSect="00F65AC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C5"/>
    <w:rsid w:val="00023F95"/>
    <w:rsid w:val="00157EC4"/>
    <w:rsid w:val="002E1C0F"/>
    <w:rsid w:val="0032137E"/>
    <w:rsid w:val="00351369"/>
    <w:rsid w:val="00377CB4"/>
    <w:rsid w:val="004A628B"/>
    <w:rsid w:val="004D6DA5"/>
    <w:rsid w:val="00654543"/>
    <w:rsid w:val="006C5FFE"/>
    <w:rsid w:val="00795ED7"/>
    <w:rsid w:val="00A64488"/>
    <w:rsid w:val="00BE04C7"/>
    <w:rsid w:val="00C756DC"/>
    <w:rsid w:val="00CA1C85"/>
    <w:rsid w:val="00E47C62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1353DD2D-01D2-104B-8945-58E00A2E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5AC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6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qtr.c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Trois-Rivières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Brouillette</dc:creator>
  <cp:keywords/>
  <dc:description/>
  <cp:lastModifiedBy>Joanie Brouillette</cp:lastModifiedBy>
  <cp:revision>3</cp:revision>
  <dcterms:created xsi:type="dcterms:W3CDTF">2019-01-08T19:27:00Z</dcterms:created>
  <dcterms:modified xsi:type="dcterms:W3CDTF">2019-01-08T20:15:00Z</dcterms:modified>
</cp:coreProperties>
</file>